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5D" w:rsidRDefault="0086555D" w:rsidP="0086555D">
      <w:pPr>
        <w:pStyle w:val="NoSpacing"/>
        <w:jc w:val="center"/>
        <w:rPr>
          <w:rFonts w:ascii="Times New Roman" w:hAnsi="Times New Roman" w:cs="Times New Roman"/>
          <w:b/>
          <w:sz w:val="28"/>
          <w:szCs w:val="28"/>
        </w:rPr>
      </w:pPr>
      <w:r w:rsidRPr="00931E1F">
        <w:rPr>
          <w:rFonts w:ascii="Times New Roman" w:hAnsi="Times New Roman" w:cs="Times New Roman"/>
          <w:b/>
          <w:sz w:val="28"/>
          <w:szCs w:val="28"/>
        </w:rPr>
        <w:t xml:space="preserve">OBRAZLOŽENJE </w:t>
      </w:r>
      <w:r>
        <w:rPr>
          <w:rFonts w:ascii="Times New Roman" w:hAnsi="Times New Roman" w:cs="Times New Roman"/>
          <w:b/>
          <w:sz w:val="28"/>
          <w:szCs w:val="28"/>
        </w:rPr>
        <w:t xml:space="preserve">I IZMJENA I DOPUNA PLANA PRORAČUNA </w:t>
      </w:r>
    </w:p>
    <w:p w:rsidR="0086555D" w:rsidRPr="00931E1F" w:rsidRDefault="0086555D" w:rsidP="0086555D">
      <w:pPr>
        <w:pStyle w:val="NoSpacing"/>
        <w:jc w:val="center"/>
        <w:rPr>
          <w:rFonts w:ascii="Times New Roman" w:hAnsi="Times New Roman" w:cs="Times New Roman"/>
          <w:b/>
          <w:sz w:val="28"/>
          <w:szCs w:val="28"/>
        </w:rPr>
      </w:pPr>
      <w:r>
        <w:rPr>
          <w:rFonts w:ascii="Times New Roman" w:hAnsi="Times New Roman" w:cs="Times New Roman"/>
          <w:b/>
          <w:sz w:val="28"/>
          <w:szCs w:val="28"/>
        </w:rPr>
        <w:t>ZA 2024 GODINU</w:t>
      </w:r>
    </w:p>
    <w:p w:rsidR="0086555D" w:rsidRPr="001C2B88" w:rsidRDefault="0086555D" w:rsidP="0086555D">
      <w:pPr>
        <w:rPr>
          <w:rFonts w:ascii="Times New Roman" w:hAnsi="Times New Roman" w:cs="Times New Roman"/>
          <w:b/>
          <w:sz w:val="24"/>
          <w:szCs w:val="24"/>
        </w:rPr>
      </w:pPr>
    </w:p>
    <w:p w:rsidR="0086555D" w:rsidRPr="001C2B88" w:rsidRDefault="0086555D" w:rsidP="0086555D">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86555D"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Pr>
          <w:rFonts w:ascii="Times New Roman" w:hAnsi="Times New Roman" w:cs="Times New Roman"/>
          <w:sz w:val="24"/>
          <w:szCs w:val="24"/>
        </w:rPr>
        <w:t>,</w:t>
      </w:r>
      <w:r w:rsidRPr="00CB1916">
        <w:rPr>
          <w:rFonts w:ascii="Times New Roman" w:hAnsi="Times New Roman" w:cs="Times New Roman"/>
          <w:sz w:val="24"/>
          <w:szCs w:val="24"/>
        </w:rPr>
        <w:t xml:space="preserve"> 15/15</w:t>
      </w:r>
      <w:r>
        <w:rPr>
          <w:rFonts w:ascii="Times New Roman" w:hAnsi="Times New Roman" w:cs="Times New Roman"/>
          <w:sz w:val="24"/>
          <w:szCs w:val="24"/>
        </w:rPr>
        <w:t xml:space="preserve"> i 144/21</w:t>
      </w:r>
      <w:r w:rsidRPr="00CB1916">
        <w:rPr>
          <w:rFonts w:ascii="Times New Roman" w:hAnsi="Times New Roman" w:cs="Times New Roman"/>
          <w:sz w:val="24"/>
          <w:szCs w:val="24"/>
        </w:rPr>
        <w:t>), Pravilnika o proračunskim klasifikacijama (N.N. 26/10</w:t>
      </w:r>
      <w:r>
        <w:rPr>
          <w:rFonts w:ascii="Times New Roman" w:hAnsi="Times New Roman" w:cs="Times New Roman"/>
          <w:sz w:val="24"/>
          <w:szCs w:val="24"/>
        </w:rPr>
        <w:t>,</w:t>
      </w:r>
      <w:r w:rsidRPr="00CB1916">
        <w:rPr>
          <w:rFonts w:ascii="Times New Roman" w:hAnsi="Times New Roman" w:cs="Times New Roman"/>
          <w:sz w:val="24"/>
          <w:szCs w:val="24"/>
        </w:rPr>
        <w:t>120/13</w:t>
      </w:r>
      <w:r>
        <w:rPr>
          <w:rFonts w:ascii="Times New Roman" w:hAnsi="Times New Roman" w:cs="Times New Roman"/>
          <w:sz w:val="24"/>
          <w:szCs w:val="24"/>
        </w:rPr>
        <w:t xml:space="preserve"> i 1/20</w:t>
      </w:r>
      <w:r w:rsidRPr="00CB1916">
        <w:rPr>
          <w:rFonts w:ascii="Times New Roman" w:hAnsi="Times New Roman" w:cs="Times New Roman"/>
          <w:sz w:val="24"/>
          <w:szCs w:val="24"/>
        </w:rPr>
        <w:t>), te Pravilnika o proračunskom računovodstvu i računskom planu (N.N. 124/14</w:t>
      </w:r>
      <w:r>
        <w:rPr>
          <w:rFonts w:ascii="Times New Roman" w:hAnsi="Times New Roman" w:cs="Times New Roman"/>
          <w:sz w:val="24"/>
          <w:szCs w:val="24"/>
        </w:rPr>
        <w:t>, 115/15 i 87/16</w:t>
      </w:r>
      <w:r w:rsidRPr="00CB1916">
        <w:rPr>
          <w:rFonts w:ascii="Times New Roman" w:hAnsi="Times New Roman" w:cs="Times New Roman"/>
          <w:sz w:val="24"/>
          <w:szCs w:val="24"/>
        </w:rPr>
        <w:t xml:space="preserve">) </w:t>
      </w:r>
      <w:r>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Pr>
          <w:rFonts w:ascii="Times New Roman" w:hAnsi="Times New Roman" w:cs="Times New Roman"/>
          <w:sz w:val="24"/>
          <w:szCs w:val="24"/>
        </w:rPr>
        <w:t>24</w:t>
      </w:r>
      <w:r w:rsidRPr="00CB1916">
        <w:rPr>
          <w:rFonts w:ascii="Times New Roman" w:hAnsi="Times New Roman" w:cs="Times New Roman"/>
          <w:sz w:val="24"/>
          <w:szCs w:val="24"/>
        </w:rPr>
        <w:t>. godinu, te projekcije za 20</w:t>
      </w:r>
      <w:r>
        <w:rPr>
          <w:rFonts w:ascii="Times New Roman" w:hAnsi="Times New Roman" w:cs="Times New Roman"/>
          <w:sz w:val="24"/>
          <w:szCs w:val="24"/>
        </w:rPr>
        <w:t>25. i 2026</w:t>
      </w:r>
      <w:r w:rsidRPr="00CB1916">
        <w:rPr>
          <w:rFonts w:ascii="Times New Roman" w:hAnsi="Times New Roman" w:cs="Times New Roman"/>
          <w:sz w:val="24"/>
          <w:szCs w:val="24"/>
        </w:rPr>
        <w:t>. godinu.</w:t>
      </w:r>
    </w:p>
    <w:p w:rsidR="0086555D" w:rsidRDefault="0086555D" w:rsidP="0086555D">
      <w:pPr>
        <w:jc w:val="both"/>
        <w:rPr>
          <w:rFonts w:ascii="Times New Roman" w:hAnsi="Times New Roman" w:cs="Times New Roman"/>
          <w:sz w:val="24"/>
          <w:szCs w:val="24"/>
        </w:rPr>
      </w:pPr>
      <w:r w:rsidRPr="00B526FC">
        <w:rPr>
          <w:rFonts w:ascii="Times New Roman" w:hAnsi="Times New Roman" w:cs="Times New Roman"/>
          <w:sz w:val="24"/>
          <w:szCs w:val="24"/>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86555D" w:rsidRPr="00EF5861" w:rsidRDefault="0086555D" w:rsidP="008655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Ministarstvo financija izradilo Upute za izradu proračuna jedinica lokalne i područne (regionalne) samouprave te ga dostavila jedinicama. Općina Posedarje je na temelju dobivenih Uputa za izradu plana proračuna sastavila svoje Upute za izradu plana proračuna za razdoblje od 2024. do 2026. godine te ga objavila na svojoj web stranici.</w:t>
      </w:r>
    </w:p>
    <w:p w:rsidR="0086555D" w:rsidRDefault="0086555D" w:rsidP="0086555D">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Pr>
          <w:rFonts w:ascii="Times New Roman" w:hAnsi="Times New Roman" w:cs="Times New Roman"/>
          <w:sz w:val="24"/>
          <w:szCs w:val="24"/>
        </w:rPr>
        <w:t>obrazloženja.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Opći dio proračuna sadrži sažetak Računa prihoda i rashoda i Računa financiranja, te te Računa prihoda i rashoda i Računa financiranja. Račun prihoda i rashoda proračuna sastoji se od prihoda i rashoda iskazanih prema izvorima financiranja i ekonomskoj klasifikaciji re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Posebni dio proračuna sastoji se od plana rashoda i izdataka Općine i njezinog proračunskog korisnikaiskazanih po organizacijskoj klasifikaciji, izvorima financiranja i ekonomskoj klasifikaciji, raspoređenih u programe koji se sastoje od aktivnosti i projekata.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Obrazlpženje plana proračuna sastoji se od obrazloženja općeg dijela proračuna i obrazloženja posebnog dijela proračuna. Obrazloženje općeg dijela proračuna sadrži obrazloženje prihoda i rashoda, primitaka i izdataka proračuna te prenesenog manjka odnosno viška. Obrazloženje posebnog dijela proračuna sastoji se od obrazloženja programa koja se daju kroz obrazloženja aktivnosti i projekata.</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 xml:space="preserve"> </w:t>
      </w:r>
      <w:r w:rsidRPr="00CB1916">
        <w:rPr>
          <w:rFonts w:ascii="Times New Roman" w:hAnsi="Times New Roman" w:cs="Times New Roman"/>
          <w:sz w:val="24"/>
          <w:szCs w:val="24"/>
        </w:rPr>
        <w:t xml:space="preserve">U Proračun Općine </w:t>
      </w:r>
      <w:r>
        <w:rPr>
          <w:rFonts w:ascii="Times New Roman" w:hAnsi="Times New Roman" w:cs="Times New Roman"/>
          <w:sz w:val="24"/>
          <w:szCs w:val="24"/>
        </w:rPr>
        <w:t>Posedarje</w:t>
      </w:r>
      <w:r w:rsidRPr="00CB1916">
        <w:rPr>
          <w:rFonts w:ascii="Times New Roman" w:hAnsi="Times New Roman" w:cs="Times New Roman"/>
          <w:sz w:val="24"/>
          <w:szCs w:val="24"/>
        </w:rPr>
        <w:t xml:space="preserve"> uključeni su i vlastiti i namjenski prihodi i primici proračunskog korisnika Dječji vrtić „</w:t>
      </w:r>
      <w:r>
        <w:rPr>
          <w:rFonts w:ascii="Times New Roman" w:hAnsi="Times New Roman" w:cs="Times New Roman"/>
          <w:sz w:val="24"/>
          <w:szCs w:val="24"/>
        </w:rPr>
        <w:t>Cvrčak</w:t>
      </w:r>
      <w:r w:rsidRPr="00CB1916">
        <w:rPr>
          <w:rFonts w:ascii="Times New Roman" w:hAnsi="Times New Roman" w:cs="Times New Roman"/>
          <w:sz w:val="24"/>
          <w:szCs w:val="24"/>
        </w:rPr>
        <w:t>“ koji se uplaćuju na njihove žiro račune, te rashodi i izdaci proračunskih korisnika koje financiraju iz tih prihoda. Općine.</w:t>
      </w:r>
    </w:p>
    <w:p w:rsidR="0086555D" w:rsidRDefault="0086555D" w:rsidP="0086555D">
      <w:pPr>
        <w:jc w:val="both"/>
        <w:rPr>
          <w:rFonts w:ascii="Times New Roman" w:hAnsi="Times New Roman" w:cs="Times New Roman"/>
          <w:sz w:val="24"/>
          <w:szCs w:val="24"/>
        </w:rPr>
      </w:pPr>
    </w:p>
    <w:p w:rsidR="0086555D" w:rsidRPr="001C2B88" w:rsidRDefault="0086555D" w:rsidP="0086555D">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86555D" w:rsidRPr="00CB1916" w:rsidRDefault="0086555D" w:rsidP="0086555D">
      <w:pPr>
        <w:rPr>
          <w:rFonts w:ascii="Times New Roman" w:hAnsi="Times New Roman" w:cs="Times New Roman"/>
          <w:b/>
          <w:sz w:val="24"/>
          <w:szCs w:val="24"/>
        </w:rPr>
      </w:pPr>
      <w:r>
        <w:rPr>
          <w:rFonts w:ascii="Times New Roman" w:hAnsi="Times New Roman" w:cs="Times New Roman"/>
          <w:b/>
          <w:sz w:val="24"/>
          <w:szCs w:val="24"/>
        </w:rPr>
        <w:t xml:space="preserve">2.1. </w:t>
      </w:r>
      <w:r w:rsidRPr="00CB1916">
        <w:rPr>
          <w:rFonts w:ascii="Times New Roman" w:hAnsi="Times New Roman" w:cs="Times New Roman"/>
          <w:b/>
          <w:sz w:val="24"/>
          <w:szCs w:val="24"/>
        </w:rPr>
        <w:t>PRIHODI I PRIMICI</w:t>
      </w:r>
    </w:p>
    <w:p w:rsidR="0086555D"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Ukupni prihodi i primici Proračuna za 20</w:t>
      </w:r>
      <w:r>
        <w:rPr>
          <w:rFonts w:ascii="Times New Roman" w:hAnsi="Times New Roman" w:cs="Times New Roman"/>
          <w:sz w:val="24"/>
          <w:szCs w:val="24"/>
        </w:rPr>
        <w:t>24</w:t>
      </w:r>
      <w:r w:rsidRPr="00CB1916">
        <w:rPr>
          <w:rFonts w:ascii="Times New Roman" w:hAnsi="Times New Roman" w:cs="Times New Roman"/>
          <w:sz w:val="24"/>
          <w:szCs w:val="24"/>
        </w:rPr>
        <w:t>. godinu planira</w:t>
      </w:r>
      <w:r w:rsidR="007A5A03">
        <w:rPr>
          <w:rFonts w:ascii="Times New Roman" w:hAnsi="Times New Roman" w:cs="Times New Roman"/>
          <w:sz w:val="24"/>
          <w:szCs w:val="24"/>
        </w:rPr>
        <w:t xml:space="preserve">ni </w:t>
      </w:r>
      <w:r w:rsidRPr="00CB1916">
        <w:rPr>
          <w:rFonts w:ascii="Times New Roman" w:hAnsi="Times New Roman" w:cs="Times New Roman"/>
          <w:sz w:val="24"/>
          <w:szCs w:val="24"/>
        </w:rPr>
        <w:t xml:space="preserve">ju se u iznosu od </w:t>
      </w:r>
      <w:r>
        <w:rPr>
          <w:rFonts w:ascii="Times New Roman" w:hAnsi="Times New Roman" w:cs="Times New Roman"/>
          <w:sz w:val="24"/>
          <w:szCs w:val="24"/>
        </w:rPr>
        <w:t>10.267.535,00€,</w:t>
      </w:r>
      <w:r w:rsidRPr="00CB1916">
        <w:rPr>
          <w:rFonts w:ascii="Times New Roman" w:hAnsi="Times New Roman" w:cs="Times New Roman"/>
          <w:sz w:val="24"/>
          <w:szCs w:val="24"/>
        </w:rPr>
        <w:t xml:space="preserve"> a u tome prihodi poslovanja iznose </w:t>
      </w:r>
      <w:r>
        <w:rPr>
          <w:rFonts w:ascii="Times New Roman" w:hAnsi="Times New Roman" w:cs="Times New Roman"/>
          <w:sz w:val="24"/>
          <w:szCs w:val="24"/>
        </w:rPr>
        <w:t xml:space="preserve">5.666.301,00€, prihodi od prodaje nefinancijske  imovine iznose 4.601.234,00€. </w:t>
      </w:r>
      <w:r w:rsidRPr="00CB1916">
        <w:rPr>
          <w:rFonts w:ascii="Times New Roman" w:hAnsi="Times New Roman" w:cs="Times New Roman"/>
          <w:sz w:val="24"/>
          <w:szCs w:val="24"/>
        </w:rPr>
        <w:t>Prilikom planiranja prihoda uzeta je u obzir realizacija istih u 20</w:t>
      </w:r>
      <w:r>
        <w:rPr>
          <w:rFonts w:ascii="Times New Roman" w:hAnsi="Times New Roman" w:cs="Times New Roman"/>
          <w:sz w:val="24"/>
          <w:szCs w:val="24"/>
        </w:rPr>
        <w:t>23</w:t>
      </w:r>
      <w:r w:rsidRPr="00CB1916">
        <w:rPr>
          <w:rFonts w:ascii="Times New Roman" w:hAnsi="Times New Roman" w:cs="Times New Roman"/>
          <w:sz w:val="24"/>
          <w:szCs w:val="24"/>
        </w:rPr>
        <w:t xml:space="preserve">. godini te procjena </w:t>
      </w:r>
      <w:r w:rsidRPr="00CB1916">
        <w:rPr>
          <w:rFonts w:ascii="Times New Roman" w:hAnsi="Times New Roman" w:cs="Times New Roman"/>
          <w:sz w:val="24"/>
          <w:szCs w:val="24"/>
        </w:rPr>
        <w:lastRenderedPageBreak/>
        <w:t>njihovog kretanja u narednom razdoblju uz uvažavanje gospodarskih i društvenih sp</w:t>
      </w:r>
      <w:r>
        <w:rPr>
          <w:rFonts w:ascii="Times New Roman" w:hAnsi="Times New Roman" w:cs="Times New Roman"/>
          <w:sz w:val="24"/>
          <w:szCs w:val="24"/>
        </w:rPr>
        <w:t xml:space="preserve">ecifičnosti na lokalnoj razini, </w:t>
      </w:r>
      <w:r w:rsidRPr="00B843D4">
        <w:rPr>
          <w:rFonts w:ascii="Times New Roman" w:hAnsi="Times New Roman" w:cs="Times New Roman"/>
          <w:sz w:val="24"/>
          <w:szCs w:val="24"/>
        </w:rPr>
        <w:t>uzimajući u obzir i planirane izmjene zakonskih propisa</w:t>
      </w:r>
      <w:r>
        <w:rPr>
          <w:rFonts w:ascii="Times New Roman" w:hAnsi="Times New Roman" w:cs="Times New Roman"/>
          <w:sz w:val="24"/>
          <w:szCs w:val="24"/>
        </w:rPr>
        <w:t>.</w:t>
      </w:r>
    </w:p>
    <w:p w:rsidR="0098789D" w:rsidRDefault="0098789D" w:rsidP="0086555D">
      <w:pPr>
        <w:jc w:val="both"/>
        <w:rPr>
          <w:rFonts w:ascii="Times New Roman" w:hAnsi="Times New Roman" w:cs="Times New Roman"/>
          <w:sz w:val="24"/>
          <w:szCs w:val="24"/>
        </w:rPr>
      </w:pPr>
      <w:r>
        <w:rPr>
          <w:rFonts w:ascii="Times New Roman" w:hAnsi="Times New Roman" w:cs="Times New Roman"/>
          <w:sz w:val="24"/>
          <w:szCs w:val="24"/>
        </w:rPr>
        <w:t>I Izmjenama i dopunama plana proračuna prihodi poslovanja smanjuju se za 1.970.861,00</w:t>
      </w:r>
      <w:r w:rsidR="00DF66B8">
        <w:rPr>
          <w:rFonts w:ascii="Times New Roman" w:hAnsi="Times New Roman" w:cs="Times New Roman"/>
          <w:sz w:val="24"/>
          <w:szCs w:val="24"/>
        </w:rPr>
        <w:t xml:space="preserve"> eura  i sada iznose 3.828,283,00 eura. </w:t>
      </w:r>
    </w:p>
    <w:p w:rsidR="0086555D" w:rsidRDefault="0086555D" w:rsidP="0086555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32"/>
        <w:gridCol w:w="1799"/>
        <w:gridCol w:w="2268"/>
      </w:tblGrid>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DF66B8" w:rsidRDefault="00DF66B8" w:rsidP="00DF66B8">
            <w:pPr>
              <w:rPr>
                <w:rFonts w:ascii="Times New Roman" w:hAnsi="Times New Roman" w:cs="Times New Roman"/>
                <w:sz w:val="24"/>
                <w:szCs w:val="24"/>
              </w:rPr>
            </w:pPr>
            <w:r>
              <w:rPr>
                <w:rFonts w:ascii="Times New Roman" w:hAnsi="Times New Roman" w:cs="Times New Roman"/>
                <w:sz w:val="24"/>
                <w:szCs w:val="24"/>
              </w:rPr>
              <w:t>IZMJENE I DOPUNE PLANA ZA 2024</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9D3C0B" w:rsidP="00DF66B8">
            <w:pPr>
              <w:jc w:val="right"/>
              <w:rPr>
                <w:rFonts w:ascii="Times New Roman" w:hAnsi="Times New Roman" w:cs="Times New Roman"/>
                <w:sz w:val="24"/>
                <w:szCs w:val="24"/>
              </w:rPr>
            </w:pPr>
            <w:r>
              <w:rPr>
                <w:rFonts w:ascii="Times New Roman" w:hAnsi="Times New Roman" w:cs="Times New Roman"/>
                <w:sz w:val="24"/>
                <w:szCs w:val="24"/>
              </w:rPr>
              <w:t>5.799.164,00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9D3C0B" w:rsidP="00DF66B8">
            <w:pPr>
              <w:jc w:val="right"/>
              <w:rPr>
                <w:rFonts w:ascii="Times New Roman" w:hAnsi="Times New Roman" w:cs="Times New Roman"/>
                <w:sz w:val="24"/>
                <w:szCs w:val="24"/>
              </w:rPr>
            </w:pPr>
            <w:r>
              <w:rPr>
                <w:rFonts w:ascii="Times New Roman" w:hAnsi="Times New Roman" w:cs="Times New Roman"/>
                <w:sz w:val="24"/>
                <w:szCs w:val="24"/>
              </w:rPr>
              <w:t>3.828.283,00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1.869.900,00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2.218.286,00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2.792.625,00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727.536,00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67.877,00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67.877,00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957.256,00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763.078,00</w:t>
            </w:r>
          </w:p>
        </w:tc>
      </w:tr>
      <w:tr w:rsidR="00DF66B8" w:rsidRPr="00D553A5"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Pr="00D553A5" w:rsidRDefault="00DF66B8" w:rsidP="0098789D">
            <w:pPr>
              <w:jc w:val="both"/>
              <w:rPr>
                <w:rFonts w:ascii="Times New Roman" w:hAnsi="Times New Roman" w:cs="Times New Roman"/>
                <w:sz w:val="24"/>
                <w:szCs w:val="24"/>
              </w:rPr>
            </w:pPr>
            <w:r w:rsidRPr="00D553A5">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DF66B8" w:rsidP="00DF66B8">
            <w:pPr>
              <w:jc w:val="right"/>
              <w:rPr>
                <w:rFonts w:ascii="Times New Roman" w:hAnsi="Times New Roman" w:cs="Times New Roman"/>
                <w:sz w:val="24"/>
                <w:szCs w:val="24"/>
              </w:rPr>
            </w:pPr>
            <w:r>
              <w:rPr>
                <w:rFonts w:ascii="Times New Roman" w:hAnsi="Times New Roman" w:cs="Times New Roman"/>
                <w:sz w:val="24"/>
                <w:szCs w:val="24"/>
              </w:rPr>
              <w:t>28.506,00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DF66B8" w:rsidP="00DF66B8">
            <w:pPr>
              <w:jc w:val="right"/>
              <w:rPr>
                <w:rFonts w:ascii="Times New Roman" w:hAnsi="Times New Roman" w:cs="Times New Roman"/>
                <w:sz w:val="24"/>
                <w:szCs w:val="24"/>
              </w:rPr>
            </w:pPr>
            <w:r>
              <w:rPr>
                <w:rFonts w:ascii="Times New Roman" w:hAnsi="Times New Roman" w:cs="Times New Roman"/>
                <w:sz w:val="24"/>
                <w:szCs w:val="24"/>
              </w:rPr>
              <w:t>28.506,00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jc w:val="both"/>
              <w:rPr>
                <w:rFonts w:ascii="Times New Roman" w:hAnsi="Times New Roman" w:cs="Times New Roman"/>
                <w:sz w:val="24"/>
                <w:szCs w:val="24"/>
              </w:rPr>
            </w:pPr>
            <w:r>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83.000,00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jc w:val="right"/>
              <w:rPr>
                <w:rFonts w:ascii="Times New Roman" w:hAnsi="Times New Roman" w:cs="Times New Roman"/>
                <w:sz w:val="24"/>
                <w:szCs w:val="24"/>
              </w:rPr>
            </w:pPr>
            <w:r>
              <w:rPr>
                <w:rFonts w:ascii="Times New Roman" w:hAnsi="Times New Roman" w:cs="Times New Roman"/>
                <w:sz w:val="24"/>
                <w:szCs w:val="24"/>
              </w:rPr>
              <w:t>23.000,00</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DF66B8" w:rsidP="0098789D">
            <w:pPr>
              <w:jc w:val="right"/>
              <w:rPr>
                <w:rFonts w:ascii="Times New Roman" w:hAnsi="Times New Roman" w:cs="Times New Roman"/>
                <w:sz w:val="24"/>
                <w:szCs w:val="24"/>
              </w:rPr>
            </w:pPr>
            <w:r>
              <w:rPr>
                <w:rFonts w:ascii="Times New Roman" w:hAnsi="Times New Roman" w:cs="Times New Roman"/>
                <w:sz w:val="24"/>
                <w:szCs w:val="24"/>
              </w:rPr>
              <w:t>4.718.734,00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DF66B8" w:rsidP="0098789D">
            <w:pPr>
              <w:jc w:val="right"/>
              <w:rPr>
                <w:rFonts w:ascii="Times New Roman" w:hAnsi="Times New Roman" w:cs="Times New Roman"/>
                <w:sz w:val="24"/>
                <w:szCs w:val="24"/>
              </w:rPr>
            </w:pPr>
            <w:r>
              <w:rPr>
                <w:rFonts w:ascii="Times New Roman" w:hAnsi="Times New Roman" w:cs="Times New Roman"/>
                <w:sz w:val="24"/>
                <w:szCs w:val="24"/>
              </w:rPr>
              <w:t>3.217.815,08</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98789D">
            <w:pPr>
              <w:jc w:val="right"/>
              <w:rPr>
                <w:rFonts w:ascii="Times New Roman" w:hAnsi="Times New Roman" w:cs="Times New Roman"/>
                <w:sz w:val="24"/>
                <w:szCs w:val="24"/>
              </w:rPr>
            </w:pPr>
            <w:r>
              <w:rPr>
                <w:rFonts w:ascii="Times New Roman" w:hAnsi="Times New Roman" w:cs="Times New Roman"/>
                <w:sz w:val="24"/>
                <w:szCs w:val="24"/>
              </w:rPr>
              <w:t>4.718.734,00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98789D">
            <w:pPr>
              <w:jc w:val="right"/>
              <w:rPr>
                <w:rFonts w:ascii="Times New Roman" w:hAnsi="Times New Roman" w:cs="Times New Roman"/>
                <w:sz w:val="24"/>
                <w:szCs w:val="24"/>
              </w:rPr>
            </w:pPr>
            <w:r>
              <w:rPr>
                <w:rFonts w:ascii="Times New Roman" w:hAnsi="Times New Roman" w:cs="Times New Roman"/>
                <w:sz w:val="24"/>
                <w:szCs w:val="24"/>
              </w:rPr>
              <w:t>3.217.815,08</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DF66B8" w:rsidP="0098789D">
            <w:pPr>
              <w:rPr>
                <w:rFonts w:ascii="Times New Roman" w:hAnsi="Times New Roman" w:cs="Times New Roman"/>
                <w:sz w:val="24"/>
                <w:szCs w:val="24"/>
              </w:rPr>
            </w:pPr>
            <w:r>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9D3C0B" w:rsidP="0098789D">
            <w:pPr>
              <w:jc w:val="right"/>
              <w:rPr>
                <w:rFonts w:ascii="Times New Roman" w:hAnsi="Times New Roman" w:cs="Times New Roman"/>
                <w:sz w:val="24"/>
                <w:szCs w:val="24"/>
              </w:rPr>
            </w:pPr>
            <w:r>
              <w:rPr>
                <w:rFonts w:ascii="Times New Roman" w:hAnsi="Times New Roman" w:cs="Times New Roman"/>
                <w:sz w:val="24"/>
                <w:szCs w:val="24"/>
              </w:rPr>
              <w:t>53.713,00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DF66B8" w:rsidRDefault="009D3C0B" w:rsidP="0098789D">
            <w:pPr>
              <w:jc w:val="right"/>
              <w:rPr>
                <w:rFonts w:ascii="Times New Roman" w:hAnsi="Times New Roman" w:cs="Times New Roman"/>
                <w:sz w:val="24"/>
                <w:szCs w:val="24"/>
              </w:rPr>
            </w:pPr>
            <w:r>
              <w:rPr>
                <w:rFonts w:ascii="Times New Roman" w:hAnsi="Times New Roman" w:cs="Times New Roman"/>
                <w:sz w:val="24"/>
                <w:szCs w:val="24"/>
              </w:rPr>
              <w:t>244.343,92</w:t>
            </w:r>
          </w:p>
        </w:tc>
      </w:tr>
      <w:tr w:rsidR="00DF66B8"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DF66B8" w:rsidP="00DF66B8">
            <w:pPr>
              <w:rPr>
                <w:rFonts w:ascii="Times New Roman" w:hAnsi="Times New Roman" w:cs="Times New Roman"/>
                <w:sz w:val="24"/>
                <w:szCs w:val="24"/>
              </w:rPr>
            </w:pPr>
            <w:r>
              <w:rPr>
                <w:rFonts w:ascii="Times New Roman" w:hAnsi="Times New Roman" w:cs="Times New Roman"/>
                <w:sz w:val="24"/>
                <w:szCs w:val="24"/>
              </w:rPr>
              <w:t xml:space="preserve">92 Višak prihoda iz prethodnik godina </w:t>
            </w:r>
          </w:p>
          <w:p w:rsidR="00DF66B8" w:rsidRDefault="00DF66B8" w:rsidP="00DF66B8">
            <w:pPr>
              <w:rPr>
                <w:rFonts w:ascii="Times New Roman" w:hAnsi="Times New Roman" w:cs="Times New Roman"/>
                <w:sz w:val="24"/>
                <w:szCs w:val="24"/>
              </w:rPr>
            </w:pPr>
            <w:r>
              <w:rPr>
                <w:rFonts w:ascii="Times New Roman" w:hAnsi="Times New Roman" w:cs="Times New Roman"/>
                <w:sz w:val="24"/>
                <w:szCs w:val="24"/>
              </w:rPr>
              <w:t>92 Višak prihoda iz prethodnik godina PK</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9D3C0B" w:rsidP="0098789D">
            <w:pPr>
              <w:jc w:val="right"/>
              <w:rPr>
                <w:rFonts w:ascii="Times New Roman" w:hAnsi="Times New Roman" w:cs="Times New Roman"/>
                <w:sz w:val="24"/>
                <w:szCs w:val="24"/>
              </w:rPr>
            </w:pPr>
            <w:r>
              <w:rPr>
                <w:rFonts w:ascii="Times New Roman" w:hAnsi="Times New Roman" w:cs="Times New Roman"/>
                <w:sz w:val="24"/>
                <w:szCs w:val="24"/>
              </w:rPr>
              <w:t>52.213,00</w:t>
            </w:r>
          </w:p>
          <w:p w:rsidR="009D3C0B" w:rsidRDefault="009D3C0B" w:rsidP="0098789D">
            <w:pPr>
              <w:jc w:val="right"/>
              <w:rPr>
                <w:rFonts w:ascii="Times New Roman" w:hAnsi="Times New Roman" w:cs="Times New Roman"/>
                <w:sz w:val="24"/>
                <w:szCs w:val="24"/>
              </w:rPr>
            </w:pPr>
          </w:p>
          <w:p w:rsidR="009D3C0B" w:rsidRDefault="009D3C0B" w:rsidP="0098789D">
            <w:pPr>
              <w:jc w:val="right"/>
              <w:rPr>
                <w:rFonts w:ascii="Times New Roman" w:hAnsi="Times New Roman" w:cs="Times New Roman"/>
                <w:sz w:val="24"/>
                <w:szCs w:val="24"/>
              </w:rPr>
            </w:pPr>
          </w:p>
          <w:p w:rsidR="009D3C0B" w:rsidRDefault="009D3C0B" w:rsidP="0098789D">
            <w:pPr>
              <w:jc w:val="right"/>
              <w:rPr>
                <w:rFonts w:ascii="Times New Roman" w:hAnsi="Times New Roman" w:cs="Times New Roman"/>
                <w:sz w:val="24"/>
                <w:szCs w:val="24"/>
              </w:rPr>
            </w:pPr>
            <w:r>
              <w:rPr>
                <w:rFonts w:ascii="Times New Roman" w:hAnsi="Times New Roman" w:cs="Times New Roman"/>
                <w:sz w:val="24"/>
                <w:szCs w:val="24"/>
              </w:rPr>
              <w:t>1.500,00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Default="009D3C0B" w:rsidP="0098789D">
            <w:pPr>
              <w:jc w:val="right"/>
              <w:rPr>
                <w:rFonts w:ascii="Times New Roman" w:hAnsi="Times New Roman" w:cs="Times New Roman"/>
                <w:sz w:val="24"/>
                <w:szCs w:val="24"/>
              </w:rPr>
            </w:pPr>
            <w:r>
              <w:rPr>
                <w:rFonts w:ascii="Times New Roman" w:hAnsi="Times New Roman" w:cs="Times New Roman"/>
                <w:sz w:val="24"/>
                <w:szCs w:val="24"/>
              </w:rPr>
              <w:t>244.062,92</w:t>
            </w:r>
          </w:p>
          <w:p w:rsidR="009D3C0B" w:rsidRDefault="009D3C0B" w:rsidP="0098789D">
            <w:pPr>
              <w:jc w:val="right"/>
              <w:rPr>
                <w:rFonts w:ascii="Times New Roman" w:hAnsi="Times New Roman" w:cs="Times New Roman"/>
                <w:sz w:val="24"/>
                <w:szCs w:val="24"/>
              </w:rPr>
            </w:pPr>
          </w:p>
          <w:p w:rsidR="009D3C0B" w:rsidRDefault="009D3C0B" w:rsidP="0098789D">
            <w:pPr>
              <w:jc w:val="right"/>
              <w:rPr>
                <w:rFonts w:ascii="Times New Roman" w:hAnsi="Times New Roman" w:cs="Times New Roman"/>
                <w:sz w:val="24"/>
                <w:szCs w:val="24"/>
              </w:rPr>
            </w:pPr>
          </w:p>
          <w:p w:rsidR="009D3C0B" w:rsidRDefault="009D3C0B" w:rsidP="0098789D">
            <w:pPr>
              <w:jc w:val="right"/>
              <w:rPr>
                <w:rFonts w:ascii="Times New Roman" w:hAnsi="Times New Roman" w:cs="Times New Roman"/>
                <w:sz w:val="24"/>
                <w:szCs w:val="24"/>
              </w:rPr>
            </w:pPr>
            <w:r>
              <w:rPr>
                <w:rFonts w:ascii="Times New Roman" w:hAnsi="Times New Roman" w:cs="Times New Roman"/>
                <w:sz w:val="24"/>
                <w:szCs w:val="24"/>
              </w:rPr>
              <w:t>281,00</w:t>
            </w:r>
          </w:p>
        </w:tc>
      </w:tr>
      <w:tr w:rsidR="00DF66B8" w:rsidRPr="00D553A5" w:rsidTr="0098789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DF66B8" w:rsidP="0098789D">
            <w:pPr>
              <w:rPr>
                <w:rFonts w:ascii="Times New Roman" w:hAnsi="Times New Roman" w:cs="Times New Roman"/>
                <w:b/>
                <w:sz w:val="24"/>
                <w:szCs w:val="24"/>
              </w:rPr>
            </w:pPr>
            <w:r w:rsidRPr="00D553A5">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9D3C0B" w:rsidP="0098789D">
            <w:pPr>
              <w:jc w:val="center"/>
              <w:rPr>
                <w:rFonts w:ascii="Times New Roman" w:hAnsi="Times New Roman" w:cs="Times New Roman"/>
                <w:b/>
                <w:sz w:val="24"/>
                <w:szCs w:val="24"/>
              </w:rPr>
            </w:pPr>
            <w:r>
              <w:rPr>
                <w:rFonts w:ascii="Times New Roman" w:hAnsi="Times New Roman" w:cs="Times New Roman"/>
                <w:b/>
                <w:sz w:val="24"/>
                <w:szCs w:val="24"/>
              </w:rPr>
              <w:t>10.571.611,00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66B8" w:rsidRPr="00D553A5" w:rsidRDefault="009D3C0B" w:rsidP="0098789D">
            <w:pPr>
              <w:jc w:val="right"/>
              <w:rPr>
                <w:rFonts w:ascii="Times New Roman" w:hAnsi="Times New Roman" w:cs="Times New Roman"/>
                <w:b/>
                <w:sz w:val="24"/>
                <w:szCs w:val="24"/>
              </w:rPr>
            </w:pPr>
            <w:r>
              <w:rPr>
                <w:rFonts w:ascii="Times New Roman" w:hAnsi="Times New Roman" w:cs="Times New Roman"/>
                <w:b/>
                <w:sz w:val="24"/>
                <w:szCs w:val="24"/>
              </w:rPr>
              <w:t>7.290.442,00</w:t>
            </w:r>
          </w:p>
        </w:tc>
      </w:tr>
    </w:tbl>
    <w:p w:rsidR="0086555D" w:rsidRDefault="0086555D" w:rsidP="0086555D">
      <w:pPr>
        <w:jc w:val="both"/>
        <w:rPr>
          <w:rFonts w:ascii="Times New Roman" w:hAnsi="Times New Roman" w:cs="Times New Roman"/>
          <w:sz w:val="24"/>
          <w:szCs w:val="24"/>
        </w:rPr>
      </w:pPr>
    </w:p>
    <w:p w:rsidR="0086555D" w:rsidRDefault="0086555D" w:rsidP="0086555D">
      <w:pPr>
        <w:jc w:val="both"/>
        <w:rPr>
          <w:rFonts w:ascii="Times New Roman" w:hAnsi="Times New Roman" w:cs="Times New Roman"/>
          <w:b/>
          <w:sz w:val="24"/>
          <w:szCs w:val="24"/>
        </w:rPr>
      </w:pPr>
    </w:p>
    <w:p w:rsidR="0086555D" w:rsidRPr="00CB1916" w:rsidRDefault="0086555D" w:rsidP="0086555D">
      <w:pPr>
        <w:jc w:val="both"/>
        <w:rPr>
          <w:rFonts w:ascii="Times New Roman" w:hAnsi="Times New Roman" w:cs="Times New Roman"/>
          <w:b/>
          <w:sz w:val="24"/>
          <w:szCs w:val="24"/>
        </w:rPr>
      </w:pPr>
      <w:r w:rsidRPr="00CB1916">
        <w:rPr>
          <w:rFonts w:ascii="Times New Roman" w:hAnsi="Times New Roman" w:cs="Times New Roman"/>
          <w:b/>
          <w:sz w:val="24"/>
          <w:szCs w:val="24"/>
        </w:rPr>
        <w:t>Prihodi poslovanja</w:t>
      </w:r>
    </w:p>
    <w:p w:rsidR="000F06B7"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planirani su u iznosu od </w:t>
      </w:r>
      <w:r w:rsidR="009D3C0B">
        <w:rPr>
          <w:rFonts w:ascii="Times New Roman" w:hAnsi="Times New Roman" w:cs="Times New Roman"/>
          <w:sz w:val="24"/>
          <w:szCs w:val="24"/>
        </w:rPr>
        <w:t>5.799.164,00 eura a Izmjenama i dopunama plana prorač</w:t>
      </w:r>
      <w:r w:rsidR="000F06B7">
        <w:rPr>
          <w:rFonts w:ascii="Times New Roman" w:hAnsi="Times New Roman" w:cs="Times New Roman"/>
          <w:sz w:val="24"/>
          <w:szCs w:val="24"/>
        </w:rPr>
        <w:t>una</w:t>
      </w:r>
      <w:r w:rsidR="009D3C0B">
        <w:rPr>
          <w:rFonts w:ascii="Times New Roman" w:hAnsi="Times New Roman" w:cs="Times New Roman"/>
          <w:sz w:val="24"/>
          <w:szCs w:val="24"/>
        </w:rPr>
        <w:t xml:space="preserve"> za 2024. godinu </w:t>
      </w:r>
      <w:r w:rsidR="000F06B7">
        <w:rPr>
          <w:rFonts w:ascii="Times New Roman" w:hAnsi="Times New Roman" w:cs="Times New Roman"/>
          <w:sz w:val="24"/>
          <w:szCs w:val="24"/>
        </w:rPr>
        <w:t xml:space="preserve"> prihodi poslovanja smanjuju se za 1.970.881,00 eura i sada iznose 3.828.283,00 eura.</w:t>
      </w:r>
    </w:p>
    <w:p w:rsidR="001C0407" w:rsidRDefault="000F06B7" w:rsidP="0086555D">
      <w:pPr>
        <w:jc w:val="both"/>
        <w:rPr>
          <w:rFonts w:ascii="Times New Roman" w:hAnsi="Times New Roman" w:cs="Times New Roman"/>
          <w:sz w:val="24"/>
          <w:szCs w:val="24"/>
        </w:rPr>
      </w:pPr>
      <w:r>
        <w:rPr>
          <w:rFonts w:ascii="Times New Roman" w:hAnsi="Times New Roman" w:cs="Times New Roman"/>
          <w:sz w:val="24"/>
          <w:szCs w:val="24"/>
        </w:rPr>
        <w:t>Prihodi od poreza planirani su u iznosu od 1.869.900,00 e</w:t>
      </w:r>
      <w:r w:rsidR="000B7A4A">
        <w:rPr>
          <w:rFonts w:ascii="Times New Roman" w:hAnsi="Times New Roman" w:cs="Times New Roman"/>
          <w:sz w:val="24"/>
          <w:szCs w:val="24"/>
        </w:rPr>
        <w:t>ura</w:t>
      </w:r>
      <w:r>
        <w:rPr>
          <w:rFonts w:ascii="Times New Roman" w:hAnsi="Times New Roman" w:cs="Times New Roman"/>
          <w:sz w:val="24"/>
          <w:szCs w:val="24"/>
        </w:rPr>
        <w:t xml:space="preserve"> a Izmjenama i dopunama plana proračuna</w:t>
      </w:r>
      <w:r w:rsidR="001C0407">
        <w:rPr>
          <w:rFonts w:ascii="Times New Roman" w:hAnsi="Times New Roman" w:cs="Times New Roman"/>
          <w:sz w:val="24"/>
          <w:szCs w:val="24"/>
        </w:rPr>
        <w:t xml:space="preserve">za 2024. godinu </w:t>
      </w:r>
      <w:r>
        <w:rPr>
          <w:rFonts w:ascii="Times New Roman" w:hAnsi="Times New Roman" w:cs="Times New Roman"/>
          <w:sz w:val="24"/>
          <w:szCs w:val="24"/>
        </w:rPr>
        <w:t xml:space="preserve"> povećavaju se za 348.386,00 e</w:t>
      </w:r>
      <w:r w:rsidR="001C0407">
        <w:rPr>
          <w:rFonts w:ascii="Times New Roman" w:hAnsi="Times New Roman" w:cs="Times New Roman"/>
          <w:sz w:val="24"/>
          <w:szCs w:val="24"/>
        </w:rPr>
        <w:t>ura</w:t>
      </w:r>
      <w:r>
        <w:rPr>
          <w:rFonts w:ascii="Times New Roman" w:hAnsi="Times New Roman" w:cs="Times New Roman"/>
          <w:sz w:val="24"/>
          <w:szCs w:val="24"/>
        </w:rPr>
        <w:t xml:space="preserve"> i sada iznose 2.218.286,00 eura.</w:t>
      </w:r>
      <w:r w:rsidR="001C0407">
        <w:rPr>
          <w:rFonts w:ascii="Times New Roman" w:hAnsi="Times New Roman" w:cs="Times New Roman"/>
          <w:sz w:val="24"/>
          <w:szCs w:val="24"/>
        </w:rPr>
        <w:t xml:space="preserve"> U 2023. godini donesena je odluka o povećanju poreza na kuće za odmor pa se shodno tome očekuje i veći priljev sredstava s te osnove.</w:t>
      </w:r>
    </w:p>
    <w:p w:rsidR="001C0407" w:rsidRDefault="0086555D" w:rsidP="0086555D">
      <w:pPr>
        <w:jc w:val="both"/>
        <w:rPr>
          <w:rFonts w:ascii="Times New Roman" w:hAnsi="Times New Roman" w:cs="Times New Roman"/>
          <w:iCs/>
          <w:color w:val="000000"/>
          <w:sz w:val="24"/>
          <w:szCs w:val="24"/>
        </w:rPr>
      </w:pPr>
      <w:r w:rsidRPr="00CB1916">
        <w:rPr>
          <w:rFonts w:ascii="Times New Roman" w:hAnsi="Times New Roman" w:cs="Times New Roman"/>
          <w:sz w:val="24"/>
          <w:szCs w:val="24"/>
        </w:rPr>
        <w:lastRenderedPageBreak/>
        <w:t xml:space="preserve"> Prihodi od </w:t>
      </w:r>
      <w:r>
        <w:rPr>
          <w:rFonts w:ascii="Times New Roman" w:hAnsi="Times New Roman" w:cs="Times New Roman"/>
          <w:sz w:val="24"/>
          <w:szCs w:val="24"/>
        </w:rPr>
        <w:t xml:space="preserve">pomoći iz inozemstva i od subjekata unutar općeg proračuna </w:t>
      </w:r>
      <w:r w:rsidRPr="00CB1916">
        <w:rPr>
          <w:rFonts w:ascii="Times New Roman" w:hAnsi="Times New Roman" w:cs="Times New Roman"/>
          <w:sz w:val="24"/>
          <w:szCs w:val="24"/>
        </w:rPr>
        <w:t xml:space="preserve"> planirani su u iznosu od </w:t>
      </w:r>
      <w:r>
        <w:rPr>
          <w:rFonts w:ascii="Times New Roman" w:hAnsi="Times New Roman" w:cs="Times New Roman"/>
          <w:sz w:val="24"/>
          <w:szCs w:val="24"/>
        </w:rPr>
        <w:t>2.792.625,00</w:t>
      </w:r>
      <w:r w:rsidR="001C0407">
        <w:rPr>
          <w:rFonts w:ascii="Times New Roman" w:hAnsi="Times New Roman" w:cs="Times New Roman"/>
          <w:sz w:val="24"/>
          <w:szCs w:val="24"/>
        </w:rPr>
        <w:t xml:space="preserve"> eura</w:t>
      </w:r>
      <w:r>
        <w:rPr>
          <w:rFonts w:ascii="Times New Roman" w:hAnsi="Times New Roman" w:cs="Times New Roman"/>
          <w:sz w:val="24"/>
          <w:szCs w:val="24"/>
        </w:rPr>
        <w:t xml:space="preserve"> i to tekuće pomoći iz državnog proračuna  i pomoći za fiskalnu održivost dječjih vrtića </w:t>
      </w:r>
      <w:r w:rsidRPr="00154AE5">
        <w:rPr>
          <w:rFonts w:ascii="Times New Roman" w:hAnsi="Times New Roman" w:cs="Times New Roman"/>
          <w:iCs/>
          <w:color w:val="000000"/>
          <w:sz w:val="24"/>
          <w:szCs w:val="24"/>
        </w:rPr>
        <w:t>(NN 109/23) i Odluci o dodjeli sredstava za fiskalnu održivost dječjih vrtića za pedagošku godinu 2023./2024. (NN</w:t>
      </w:r>
      <w:r>
        <w:rPr>
          <w:rFonts w:ascii="Times New Roman" w:hAnsi="Times New Roman" w:cs="Times New Roman"/>
          <w:iCs/>
          <w:color w:val="000000"/>
          <w:sz w:val="24"/>
          <w:szCs w:val="24"/>
        </w:rPr>
        <w:t xml:space="preserve"> 111/23) u iznosu od 640.517,00€, kapitalne pomoći od institucija i tijela EU u iznosu od 1.909.608,00€ , pomoći od Fonda za zaštitu okoliša i energetsku unčikovitost u iznosu od 240.000,00€ te 2.500,00€ na ime pomoći proračunskim korisnicima iz proračuna koji im nije nadležan.</w:t>
      </w:r>
      <w:r w:rsidR="001C0407">
        <w:rPr>
          <w:rFonts w:ascii="Times New Roman" w:hAnsi="Times New Roman" w:cs="Times New Roman"/>
          <w:iCs/>
          <w:color w:val="000000"/>
          <w:sz w:val="24"/>
          <w:szCs w:val="24"/>
        </w:rPr>
        <w:t xml:space="preserve"> </w:t>
      </w:r>
    </w:p>
    <w:p w:rsidR="001C0407" w:rsidRPr="001C0407" w:rsidRDefault="001C0407" w:rsidP="0086555D">
      <w:pPr>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Izmjenama i dopunama plana proračuna za 2024. godinu pomoći se smanjuju za 2.065.089,00 eura i sada iznose 727.536,00 eura. Na smanjenje navedenih prihoda od pomoći utjecalo je smanjenje prihoda od pomoći od institucija EU. Razlog smanjenja tih potpora je što još uvijek nepoznata situacija i termin raspisivanja natječaja za projekte gradnje vrtića, projekt gradnje vatrogasnog doma i projekt ozelenjivanja općine Posedarje koji bi se financirali iz EU sredstava pa se shodno tim smanjuju i pomoći.</w:t>
      </w:r>
    </w:p>
    <w:p w:rsidR="0086555D" w:rsidRPr="007D497B"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Prihodi od imovine planirani su u iznosu od</w:t>
      </w:r>
      <w:r>
        <w:rPr>
          <w:rFonts w:ascii="Times New Roman" w:hAnsi="Times New Roman" w:cs="Times New Roman"/>
          <w:sz w:val="24"/>
          <w:szCs w:val="24"/>
        </w:rPr>
        <w:t xml:space="preserve"> 67.877,00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odnosi se na prihode od financijske </w:t>
      </w:r>
      <w:r w:rsidRPr="007D497B">
        <w:rPr>
          <w:rFonts w:ascii="Times New Roman" w:hAnsi="Times New Roman" w:cs="Times New Roman"/>
          <w:sz w:val="24"/>
          <w:szCs w:val="24"/>
        </w:rPr>
        <w:t>imovine</w:t>
      </w:r>
      <w:r>
        <w:rPr>
          <w:rFonts w:ascii="Times New Roman" w:hAnsi="Times New Roman" w:cs="Times New Roman"/>
          <w:sz w:val="24"/>
          <w:szCs w:val="24"/>
        </w:rPr>
        <w:t xml:space="preserve">, </w:t>
      </w:r>
      <w:r w:rsidRPr="007D497B">
        <w:rPr>
          <w:rFonts w:ascii="Times New Roman" w:hAnsi="Times New Roman" w:cs="Times New Roman"/>
          <w:sz w:val="24"/>
          <w:szCs w:val="24"/>
        </w:rPr>
        <w:t xml:space="preserve"> prihodi od</w:t>
      </w:r>
      <w:r>
        <w:rPr>
          <w:rFonts w:ascii="Times New Roman" w:hAnsi="Times New Roman" w:cs="Times New Roman"/>
          <w:sz w:val="24"/>
          <w:szCs w:val="24"/>
        </w:rPr>
        <w:t xml:space="preserve"> nefinancijske imovine za  naknade od koncesija, prihodi od zakupa i iznajmlljivanja imovine , te ostali prihodi od nefinancijske imovine.</w:t>
      </w:r>
      <w:r w:rsidR="001C0407">
        <w:rPr>
          <w:rFonts w:ascii="Times New Roman" w:hAnsi="Times New Roman" w:cs="Times New Roman"/>
          <w:sz w:val="24"/>
          <w:szCs w:val="24"/>
        </w:rPr>
        <w:t xml:space="preserve"> Izmjenama i dopunama plana proračuna prihodi su ostali u istoj vrijednosti.</w:t>
      </w:r>
    </w:p>
    <w:p w:rsidR="00D66B5A"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Prihodi od upravnih i administrativnih pristojbi, pristojbi po posebnim propisima  i naknada planirani su u iznosu od</w:t>
      </w:r>
      <w:r w:rsidR="001C0407">
        <w:rPr>
          <w:rFonts w:ascii="Times New Roman" w:hAnsi="Times New Roman" w:cs="Times New Roman"/>
          <w:sz w:val="24"/>
          <w:szCs w:val="24"/>
        </w:rPr>
        <w:t xml:space="preserve"> 957.256,00 eura a izmjenama i dopunama plana proračuna za 2024. godinu smanjuju se za 194.178,00 erua i iznose 763.078,00 eura.</w:t>
      </w:r>
    </w:p>
    <w:p w:rsidR="00D66B5A" w:rsidRDefault="00D66B5A" w:rsidP="0086555D">
      <w:pPr>
        <w:jc w:val="both"/>
        <w:rPr>
          <w:rFonts w:ascii="Times New Roman" w:hAnsi="Times New Roman" w:cs="Times New Roman"/>
          <w:sz w:val="24"/>
          <w:szCs w:val="24"/>
        </w:rPr>
      </w:pPr>
      <w:r>
        <w:rPr>
          <w:rFonts w:ascii="Times New Roman" w:hAnsi="Times New Roman" w:cs="Times New Roman"/>
          <w:sz w:val="24"/>
          <w:szCs w:val="24"/>
        </w:rPr>
        <w:t>Kada se planirao proračun za 2024. godinu planirao se i početak projekta katastarske izmjere na području Općine Posedarje i shodno tim i prihodi od sufinanciranja građana za katastarsku izmjeru. Međutim, još uvijek nije poznato kada bi se s tim projektom započelo jer nismo dobili potvrdana odgovor od nadležnih institucija pa se upravo zbog toga i smanjuju isti prihodi.</w:t>
      </w:r>
    </w:p>
    <w:p w:rsidR="0086555D" w:rsidRDefault="00D66B5A" w:rsidP="0086555D">
      <w:pPr>
        <w:jc w:val="both"/>
        <w:rPr>
          <w:rFonts w:ascii="Times New Roman" w:hAnsi="Times New Roman" w:cs="Times New Roman"/>
          <w:sz w:val="24"/>
          <w:szCs w:val="24"/>
        </w:rPr>
      </w:pPr>
      <w:r>
        <w:rPr>
          <w:rFonts w:ascii="Times New Roman" w:hAnsi="Times New Roman" w:cs="Times New Roman"/>
          <w:sz w:val="24"/>
          <w:szCs w:val="24"/>
        </w:rPr>
        <w:t xml:space="preserve"> </w:t>
      </w:r>
      <w:r w:rsidR="0086555D">
        <w:rPr>
          <w:rFonts w:ascii="Times New Roman" w:hAnsi="Times New Roman" w:cs="Times New Roman"/>
          <w:sz w:val="24"/>
          <w:szCs w:val="24"/>
        </w:rPr>
        <w:t>Prihod od prodaje proizvoda i robe te pruženih usluga iznose 28.506,00</w:t>
      </w:r>
      <w:r>
        <w:rPr>
          <w:rFonts w:ascii="Times New Roman" w:hAnsi="Times New Roman" w:cs="Times New Roman"/>
          <w:sz w:val="24"/>
          <w:szCs w:val="24"/>
        </w:rPr>
        <w:t xml:space="preserve"> eura </w:t>
      </w:r>
      <w:r w:rsidR="0086555D">
        <w:rPr>
          <w:rFonts w:ascii="Times New Roman" w:hAnsi="Times New Roman" w:cs="Times New Roman"/>
          <w:sz w:val="24"/>
          <w:szCs w:val="24"/>
        </w:rPr>
        <w:t xml:space="preserve">  a odnose se na 10% iznosa koje nam uplate Hrvatske vode od naplaćene slivne vodne naknade koju Općina Posedarje po naplati uplati na račun Hrvatskih voda.</w:t>
      </w:r>
      <w:r>
        <w:rPr>
          <w:rFonts w:ascii="Times New Roman" w:hAnsi="Times New Roman" w:cs="Times New Roman"/>
          <w:sz w:val="24"/>
          <w:szCs w:val="24"/>
        </w:rPr>
        <w:t xml:space="preserve"> Prihodi su Izmjenama i dopunama proračuna ostali u istom iznosu.</w:t>
      </w:r>
    </w:p>
    <w:p w:rsidR="0086555D" w:rsidRDefault="0086555D" w:rsidP="0086555D">
      <w:pPr>
        <w:jc w:val="both"/>
        <w:rPr>
          <w:rFonts w:ascii="Times New Roman" w:hAnsi="Times New Roman" w:cs="Times New Roman"/>
          <w:sz w:val="24"/>
          <w:szCs w:val="24"/>
        </w:rPr>
      </w:pPr>
      <w:r>
        <w:rPr>
          <w:rFonts w:ascii="Times New Roman" w:hAnsi="Times New Roman" w:cs="Times New Roman"/>
          <w:sz w:val="24"/>
          <w:szCs w:val="24"/>
        </w:rPr>
        <w:t>Kazne, upravne mjere i ostali prihodi planirani su u iznosu od</w:t>
      </w:r>
      <w:r w:rsidR="00751844">
        <w:rPr>
          <w:rFonts w:ascii="Times New Roman" w:hAnsi="Times New Roman" w:cs="Times New Roman"/>
          <w:sz w:val="24"/>
          <w:szCs w:val="24"/>
        </w:rPr>
        <w:t xml:space="preserve"> 83.000,00 eura a Izmjenama i dopunama plana proračuna za 2024. godinu planiraju se u iznosu od 23.000,00 eura.</w:t>
      </w:r>
      <w:r>
        <w:rPr>
          <w:rFonts w:ascii="Times New Roman" w:hAnsi="Times New Roman" w:cs="Times New Roman"/>
          <w:sz w:val="24"/>
          <w:szCs w:val="24"/>
        </w:rPr>
        <w:t xml:space="preserve"> </w:t>
      </w:r>
    </w:p>
    <w:p w:rsidR="0086555D" w:rsidRPr="00CB1916" w:rsidRDefault="0086555D" w:rsidP="0086555D">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751844"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Pr>
          <w:rFonts w:ascii="Times New Roman" w:hAnsi="Times New Roman" w:cs="Times New Roman"/>
          <w:sz w:val="24"/>
          <w:szCs w:val="24"/>
        </w:rPr>
        <w:t>4.</w:t>
      </w:r>
      <w:r w:rsidR="00751844">
        <w:rPr>
          <w:rFonts w:ascii="Times New Roman" w:hAnsi="Times New Roman" w:cs="Times New Roman"/>
          <w:sz w:val="24"/>
          <w:szCs w:val="24"/>
        </w:rPr>
        <w:t>718.734,00 eura a Izmjenama i dopunama plana proračuna smanjuju se za 1.500.918,92 eura i sada iznose 3.217.815,08 eura.</w:t>
      </w:r>
    </w:p>
    <w:p w:rsidR="00751844" w:rsidRDefault="00751844" w:rsidP="0086555D">
      <w:pPr>
        <w:jc w:val="both"/>
        <w:rPr>
          <w:rFonts w:ascii="Times New Roman" w:hAnsi="Times New Roman" w:cs="Times New Roman"/>
          <w:sz w:val="24"/>
          <w:szCs w:val="24"/>
        </w:rPr>
      </w:pPr>
      <w:r>
        <w:rPr>
          <w:rFonts w:ascii="Times New Roman" w:hAnsi="Times New Roman" w:cs="Times New Roman"/>
          <w:sz w:val="24"/>
          <w:szCs w:val="24"/>
        </w:rPr>
        <w:t>Ovim Izmjenama i dopunama plana proračuna planiraju se prihodi od prodaje građevinskog zemljišta U Ivandićima u Posedarju, građevinskog zemljišta u turističkoj zoni Svrdlac/Ivandić u Posedarju, građevinskog zemljišta u Čelinka/Krši u Posedarju, građevinskog zemljišta u stambenoj zoni u Slivnici, zemljišta u poslovnoj zoni Slivnica/Poseadrje</w:t>
      </w:r>
      <w:r w:rsidR="00B1037D">
        <w:rPr>
          <w:rFonts w:ascii="Times New Roman" w:hAnsi="Times New Roman" w:cs="Times New Roman"/>
          <w:sz w:val="24"/>
          <w:szCs w:val="24"/>
        </w:rPr>
        <w:t>.</w:t>
      </w:r>
    </w:p>
    <w:p w:rsidR="0086555D" w:rsidRDefault="0086555D" w:rsidP="0086555D">
      <w:pPr>
        <w:jc w:val="both"/>
        <w:rPr>
          <w:rFonts w:ascii="Times New Roman" w:hAnsi="Times New Roman" w:cs="Times New Roman"/>
          <w:b/>
          <w:sz w:val="24"/>
          <w:szCs w:val="24"/>
        </w:rPr>
      </w:pPr>
      <w:r w:rsidRPr="00A9376D">
        <w:rPr>
          <w:rFonts w:ascii="Times New Roman" w:hAnsi="Times New Roman" w:cs="Times New Roman"/>
          <w:b/>
          <w:sz w:val="24"/>
          <w:szCs w:val="24"/>
        </w:rPr>
        <w:t>Raspoloživa sredstva iz prethodnih godina</w:t>
      </w:r>
    </w:p>
    <w:p w:rsidR="0086555D" w:rsidRPr="00A9376D" w:rsidRDefault="0086555D" w:rsidP="0086555D">
      <w:pPr>
        <w:pStyle w:val="NoSpacing"/>
        <w:rPr>
          <w:rFonts w:ascii="Times New Roman" w:hAnsi="Times New Roman" w:cs="Times New Roman"/>
          <w:sz w:val="24"/>
          <w:szCs w:val="24"/>
        </w:rPr>
      </w:pPr>
      <w:r w:rsidRPr="00A9376D">
        <w:rPr>
          <w:rFonts w:ascii="Times New Roman" w:hAnsi="Times New Roman" w:cs="Times New Roman"/>
          <w:sz w:val="24"/>
          <w:szCs w:val="24"/>
        </w:rPr>
        <w:t>Raspoloživa sredstva iz prethodnih godina planirana su u iznosu od 53.713</w:t>
      </w:r>
      <w:r>
        <w:rPr>
          <w:rFonts w:ascii="Times New Roman" w:hAnsi="Times New Roman" w:cs="Times New Roman"/>
          <w:sz w:val="24"/>
          <w:szCs w:val="24"/>
        </w:rPr>
        <w:t>,00</w:t>
      </w:r>
      <w:r w:rsidRPr="00A9376D">
        <w:rPr>
          <w:rFonts w:ascii="Times New Roman" w:hAnsi="Times New Roman" w:cs="Times New Roman"/>
          <w:sz w:val="24"/>
          <w:szCs w:val="24"/>
        </w:rPr>
        <w:t>€ gdje se</w:t>
      </w:r>
    </w:p>
    <w:p w:rsidR="0086555D" w:rsidRDefault="0086555D" w:rsidP="0086555D">
      <w:pPr>
        <w:pStyle w:val="NoSpacing"/>
        <w:rPr>
          <w:rFonts w:ascii="Times New Roman" w:hAnsi="Times New Roman" w:cs="Times New Roman"/>
          <w:sz w:val="24"/>
          <w:szCs w:val="24"/>
        </w:rPr>
      </w:pPr>
      <w:r w:rsidRPr="00A9376D">
        <w:rPr>
          <w:rFonts w:ascii="Times New Roman" w:hAnsi="Times New Roman" w:cs="Times New Roman"/>
          <w:sz w:val="24"/>
          <w:szCs w:val="24"/>
        </w:rPr>
        <w:t>52.213</w:t>
      </w:r>
      <w:r>
        <w:rPr>
          <w:rFonts w:ascii="Times New Roman" w:hAnsi="Times New Roman" w:cs="Times New Roman"/>
          <w:sz w:val="24"/>
          <w:szCs w:val="24"/>
        </w:rPr>
        <w:t>,00</w:t>
      </w:r>
      <w:r w:rsidRPr="00A9376D">
        <w:rPr>
          <w:rFonts w:ascii="Times New Roman" w:hAnsi="Times New Roman" w:cs="Times New Roman"/>
          <w:sz w:val="24"/>
          <w:szCs w:val="24"/>
        </w:rPr>
        <w:t>€ odnosi na Općinu Posedarje a 1.500</w:t>
      </w:r>
      <w:r>
        <w:rPr>
          <w:rFonts w:ascii="Times New Roman" w:hAnsi="Times New Roman" w:cs="Times New Roman"/>
          <w:sz w:val="24"/>
          <w:szCs w:val="24"/>
        </w:rPr>
        <w:t>,00</w:t>
      </w:r>
      <w:r w:rsidRPr="00A9376D">
        <w:rPr>
          <w:rFonts w:ascii="Times New Roman" w:hAnsi="Times New Roman" w:cs="Times New Roman"/>
          <w:sz w:val="24"/>
          <w:szCs w:val="24"/>
        </w:rPr>
        <w:t>€ na proračunskog korisnika Dječji vrtić Cvrčak.</w:t>
      </w:r>
    </w:p>
    <w:p w:rsidR="00B1037D" w:rsidRPr="00A9376D" w:rsidRDefault="00B1037D" w:rsidP="0086555D">
      <w:pPr>
        <w:pStyle w:val="NoSpacing"/>
        <w:rPr>
          <w:rFonts w:ascii="Times New Roman" w:hAnsi="Times New Roman" w:cs="Times New Roman"/>
          <w:sz w:val="24"/>
          <w:szCs w:val="24"/>
        </w:rPr>
      </w:pPr>
      <w:r>
        <w:rPr>
          <w:rFonts w:ascii="Times New Roman" w:hAnsi="Times New Roman" w:cs="Times New Roman"/>
          <w:sz w:val="24"/>
          <w:szCs w:val="24"/>
        </w:rPr>
        <w:t xml:space="preserve">Prilikom planiranja proračuna za 2024. godinu nije bio poznat stvarni rezultat poslovanja već je planiran procjenjeni rezultat. Izmjenama i dopunama plana proračuna uvršten je stvarno ostvareni </w:t>
      </w:r>
      <w:r>
        <w:rPr>
          <w:rFonts w:ascii="Times New Roman" w:hAnsi="Times New Roman" w:cs="Times New Roman"/>
          <w:sz w:val="24"/>
          <w:szCs w:val="24"/>
        </w:rPr>
        <w:lastRenderedPageBreak/>
        <w:t>rezultat poslovanja. Preneseni višak nadležnog proračuna iznosi 244.062,92 eura a prenesni višak proračunskog korisnika iznosi 281,00 eura.</w:t>
      </w:r>
    </w:p>
    <w:p w:rsidR="0086555D" w:rsidRDefault="0086555D" w:rsidP="0086555D">
      <w:pPr>
        <w:jc w:val="both"/>
        <w:rPr>
          <w:rFonts w:ascii="Times New Roman" w:hAnsi="Times New Roman" w:cs="Times New Roman"/>
          <w:b/>
          <w:sz w:val="24"/>
          <w:szCs w:val="24"/>
        </w:rPr>
      </w:pPr>
    </w:p>
    <w:p w:rsidR="0086555D" w:rsidRPr="00343613" w:rsidRDefault="0086555D" w:rsidP="0086555D">
      <w:pPr>
        <w:jc w:val="both"/>
        <w:rPr>
          <w:rFonts w:ascii="Times New Roman" w:hAnsi="Times New Roman" w:cs="Times New Roman"/>
          <w:sz w:val="24"/>
          <w:szCs w:val="24"/>
        </w:rPr>
      </w:pPr>
    </w:p>
    <w:p w:rsidR="0086555D" w:rsidRDefault="0086555D" w:rsidP="0086555D">
      <w:pPr>
        <w:jc w:val="both"/>
        <w:rPr>
          <w:rFonts w:ascii="Times New Roman" w:hAnsi="Times New Roman" w:cs="Times New Roman"/>
          <w:b/>
          <w:sz w:val="24"/>
          <w:szCs w:val="24"/>
        </w:rPr>
      </w:pPr>
    </w:p>
    <w:p w:rsidR="0086555D" w:rsidRPr="00CB1916" w:rsidRDefault="0086555D" w:rsidP="0086555D">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Pr="00CB1916">
        <w:rPr>
          <w:rFonts w:ascii="Times New Roman" w:hAnsi="Times New Roman" w:cs="Times New Roman"/>
          <w:b/>
          <w:sz w:val="24"/>
          <w:szCs w:val="24"/>
        </w:rPr>
        <w:t>RASHODI I IZDACI</w:t>
      </w:r>
    </w:p>
    <w:p w:rsidR="0086555D"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Pr>
          <w:rFonts w:ascii="Times New Roman" w:hAnsi="Times New Roman" w:cs="Times New Roman"/>
          <w:sz w:val="24"/>
          <w:szCs w:val="24"/>
        </w:rPr>
        <w:t>2024.</w:t>
      </w:r>
      <w:r w:rsidRPr="00CB1916">
        <w:rPr>
          <w:rFonts w:ascii="Times New Roman" w:hAnsi="Times New Roman" w:cs="Times New Roman"/>
          <w:sz w:val="24"/>
          <w:szCs w:val="24"/>
        </w:rPr>
        <w:t xml:space="preserve"> godinu planiraju se u iznosu od </w:t>
      </w:r>
      <w:r>
        <w:rPr>
          <w:rFonts w:ascii="Times New Roman" w:hAnsi="Times New Roman" w:cs="Times New Roman"/>
          <w:sz w:val="24"/>
          <w:szCs w:val="24"/>
        </w:rPr>
        <w:t>10.</w:t>
      </w:r>
      <w:r w:rsidR="00B1037D">
        <w:rPr>
          <w:rFonts w:ascii="Times New Roman" w:hAnsi="Times New Roman" w:cs="Times New Roman"/>
          <w:sz w:val="24"/>
          <w:szCs w:val="24"/>
        </w:rPr>
        <w:t>571.611,00 eura</w:t>
      </w:r>
      <w:r>
        <w:rPr>
          <w:rFonts w:ascii="Times New Roman" w:hAnsi="Times New Roman" w:cs="Times New Roman"/>
          <w:sz w:val="24"/>
          <w:szCs w:val="24"/>
        </w:rPr>
        <w:t xml:space="preserve"> a </w:t>
      </w:r>
      <w:r w:rsidRPr="00CB1916">
        <w:rPr>
          <w:rFonts w:ascii="Times New Roman" w:hAnsi="Times New Roman" w:cs="Times New Roman"/>
          <w:sz w:val="24"/>
          <w:szCs w:val="24"/>
        </w:rPr>
        <w:t xml:space="preserve"> uključuju rashode poslovanja u visini od </w:t>
      </w:r>
      <w:r w:rsidR="00B1037D">
        <w:rPr>
          <w:rFonts w:ascii="Times New Roman" w:hAnsi="Times New Roman" w:cs="Times New Roman"/>
          <w:sz w:val="24"/>
          <w:szCs w:val="24"/>
        </w:rPr>
        <w:t>4.356.213,00 eura</w:t>
      </w:r>
      <w:r>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Pr>
          <w:rFonts w:ascii="Times New Roman" w:hAnsi="Times New Roman" w:cs="Times New Roman"/>
          <w:sz w:val="24"/>
          <w:szCs w:val="24"/>
        </w:rPr>
        <w:t xml:space="preserve"> </w:t>
      </w:r>
      <w:r w:rsidR="00B1037D">
        <w:rPr>
          <w:rFonts w:ascii="Times New Roman" w:hAnsi="Times New Roman" w:cs="Times New Roman"/>
          <w:sz w:val="24"/>
          <w:szCs w:val="24"/>
        </w:rPr>
        <w:t>6.209.098,00 eura</w:t>
      </w:r>
      <w:r>
        <w:rPr>
          <w:rFonts w:ascii="Times New Roman" w:hAnsi="Times New Roman" w:cs="Times New Roman"/>
          <w:sz w:val="24"/>
          <w:szCs w:val="24"/>
        </w:rPr>
        <w:t xml:space="preserve"> te izdatke za otplatu primljenog kredita /zajma u iznosu od 6.300,00</w:t>
      </w:r>
      <w:r w:rsidR="00B1037D">
        <w:rPr>
          <w:rFonts w:ascii="Times New Roman" w:hAnsi="Times New Roman" w:cs="Times New Roman"/>
          <w:sz w:val="24"/>
          <w:szCs w:val="24"/>
        </w:rPr>
        <w:t xml:space="preserve"> eura.</w:t>
      </w:r>
    </w:p>
    <w:p w:rsidR="0086555D" w:rsidRDefault="0086555D" w:rsidP="0086555D">
      <w:pPr>
        <w:jc w:val="both"/>
        <w:rPr>
          <w:rFonts w:ascii="Times New Roman" w:hAnsi="Times New Roman" w:cs="Times New Roman"/>
          <w:sz w:val="24"/>
          <w:szCs w:val="24"/>
        </w:rPr>
      </w:pPr>
      <w:r w:rsidRPr="00CB1916">
        <w:rPr>
          <w:rFonts w:ascii="Times New Roman" w:hAnsi="Times New Roman" w:cs="Times New Roman"/>
          <w:sz w:val="24"/>
          <w:szCs w:val="24"/>
        </w:rPr>
        <w:t xml:space="preserve"> Prilikom planiranja rashoda uzeta je u obzir realizacija istih u 20</w:t>
      </w:r>
      <w:r>
        <w:rPr>
          <w:rFonts w:ascii="Times New Roman" w:hAnsi="Times New Roman" w:cs="Times New Roman"/>
          <w:sz w:val="24"/>
          <w:szCs w:val="24"/>
        </w:rPr>
        <w:t>23</w:t>
      </w:r>
      <w:r w:rsidRPr="00CB1916">
        <w:rPr>
          <w:rFonts w:ascii="Times New Roman" w:hAnsi="Times New Roman" w:cs="Times New Roman"/>
          <w:sz w:val="24"/>
          <w:szCs w:val="24"/>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B1037D" w:rsidRDefault="00B1037D" w:rsidP="0086555D">
      <w:pPr>
        <w:jc w:val="both"/>
        <w:rPr>
          <w:rFonts w:ascii="Times New Roman" w:hAnsi="Times New Roman" w:cs="Times New Roman"/>
          <w:sz w:val="24"/>
          <w:szCs w:val="24"/>
        </w:rPr>
      </w:pPr>
      <w:r>
        <w:rPr>
          <w:rFonts w:ascii="Times New Roman" w:hAnsi="Times New Roman" w:cs="Times New Roman"/>
          <w:sz w:val="24"/>
          <w:szCs w:val="24"/>
        </w:rPr>
        <w:t>Izmjenama i dopunama plana proračuna za 2024. godinu rashodi poslovanja smanjuju se za 270.449,00 e</w:t>
      </w:r>
      <w:r w:rsidR="002F0434">
        <w:rPr>
          <w:rFonts w:ascii="Times New Roman" w:hAnsi="Times New Roman" w:cs="Times New Roman"/>
          <w:sz w:val="24"/>
          <w:szCs w:val="24"/>
        </w:rPr>
        <w:t>ura</w:t>
      </w:r>
      <w:r>
        <w:rPr>
          <w:rFonts w:ascii="Times New Roman" w:hAnsi="Times New Roman" w:cs="Times New Roman"/>
          <w:sz w:val="24"/>
          <w:szCs w:val="24"/>
        </w:rPr>
        <w:t xml:space="preserve"> u iznose 4.085.764,00 eura. Rashodi za nabavu nefinancijske imovine smanjuju se za 3.010.720,00 eura i iznose 3.198.378,00 eura</w:t>
      </w:r>
      <w:r w:rsidR="002F0434">
        <w:rPr>
          <w:rFonts w:ascii="Times New Roman" w:hAnsi="Times New Roman" w:cs="Times New Roman"/>
          <w:sz w:val="24"/>
          <w:szCs w:val="24"/>
        </w:rPr>
        <w:t>.</w:t>
      </w:r>
    </w:p>
    <w:p w:rsidR="0086555D" w:rsidRDefault="0086555D" w:rsidP="0086555D">
      <w:pPr>
        <w:jc w:val="both"/>
        <w:rPr>
          <w:rFonts w:ascii="Times New Roman" w:hAnsi="Times New Roman" w:cs="Times New Roman"/>
          <w:b/>
          <w:sz w:val="24"/>
          <w:szCs w:val="24"/>
        </w:rPr>
      </w:pPr>
      <w:r w:rsidRPr="00343613">
        <w:rPr>
          <w:rFonts w:ascii="Times New Roman" w:hAnsi="Times New Roman" w:cs="Times New Roman"/>
          <w:b/>
          <w:sz w:val="24"/>
          <w:szCs w:val="24"/>
        </w:rPr>
        <w:t>2.2.1 RASHODI I IZDACI PO EKONOMSKOJ KLASIFIKACIJI</w:t>
      </w:r>
    </w:p>
    <w:tbl>
      <w:tblPr>
        <w:tblStyle w:val="TableGrid1"/>
        <w:tblW w:w="0" w:type="auto"/>
        <w:tblLook w:val="04A0" w:firstRow="1" w:lastRow="0" w:firstColumn="1" w:lastColumn="0" w:noHBand="0" w:noVBand="1"/>
      </w:tblPr>
      <w:tblGrid>
        <w:gridCol w:w="2943"/>
        <w:gridCol w:w="1716"/>
        <w:gridCol w:w="2402"/>
      </w:tblGrid>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98789D">
            <w:pPr>
              <w:jc w:val="both"/>
              <w:rPr>
                <w:rFonts w:ascii="Times New Roman" w:hAnsi="Times New Roman" w:cs="Times New Roman"/>
                <w:b/>
                <w:sz w:val="24"/>
                <w:szCs w:val="24"/>
              </w:rPr>
            </w:pPr>
            <w:r w:rsidRPr="00AF12E0">
              <w:rPr>
                <w:rFonts w:ascii="Times New Roman" w:hAnsi="Times New Roman" w:cs="Times New Roman"/>
                <w:b/>
                <w:sz w:val="24"/>
                <w:szCs w:val="24"/>
              </w:rPr>
              <w:t>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98789D">
            <w:pPr>
              <w:jc w:val="both"/>
              <w:rPr>
                <w:rFonts w:ascii="Times New Roman" w:hAnsi="Times New Roman" w:cs="Times New Roman"/>
                <w:b/>
                <w:sz w:val="24"/>
                <w:szCs w:val="24"/>
              </w:rPr>
            </w:pPr>
            <w:r>
              <w:rPr>
                <w:rFonts w:ascii="Times New Roman" w:hAnsi="Times New Roman" w:cs="Times New Roman"/>
                <w:b/>
                <w:sz w:val="24"/>
                <w:szCs w:val="24"/>
              </w:rPr>
              <w:t>PLAN 2024</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2F0434">
            <w:pPr>
              <w:rPr>
                <w:rFonts w:ascii="Times New Roman" w:hAnsi="Times New Roman" w:cs="Times New Roman"/>
                <w:b/>
                <w:sz w:val="24"/>
                <w:szCs w:val="24"/>
              </w:rPr>
            </w:pPr>
            <w:r>
              <w:rPr>
                <w:rFonts w:ascii="Times New Roman" w:hAnsi="Times New Roman" w:cs="Times New Roman"/>
                <w:b/>
                <w:sz w:val="24"/>
                <w:szCs w:val="24"/>
              </w:rPr>
              <w:t>IZMJENE I DUPUNE PLANA ZA 2024</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 Rashodi poslovanja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4.356.213,00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4.085.764,00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31 Rashodi za zaposlene</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824.399,00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859.085,00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32 Materijalni 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2.501.887,00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2.202.605,00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34 Financijski 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6.910,00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6.810,00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36 Pomoći dane u inozemstvo i unutar općeg proračuna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131.900,00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121.900,00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37 Naknade građanima i kućanstvima na temelju osiguranja i druge naknade</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144.841,00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154.841,00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jc w:val="both"/>
              <w:rPr>
                <w:rFonts w:ascii="Times New Roman" w:hAnsi="Times New Roman" w:cs="Times New Roman"/>
                <w:sz w:val="24"/>
                <w:szCs w:val="24"/>
              </w:rPr>
            </w:pPr>
            <w:r w:rsidRPr="00AF12E0">
              <w:rPr>
                <w:rFonts w:ascii="Times New Roman" w:hAnsi="Times New Roman" w:cs="Times New Roman"/>
                <w:sz w:val="24"/>
                <w:szCs w:val="24"/>
              </w:rPr>
              <w:t>38 Ostali rashodi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746.276,00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740.523,00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4 Rashodi za nabavu nefinancijske imovine</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6.209.098,00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3.198.378,00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 xml:space="preserve">41 Rashodi za nabavu neprozivedene dugotrajne imovine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1.259.031,00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1.684.347,00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 xml:space="preserve">42 Rashodi za nabavu proizvedene dugotrajne imovine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4.920.067,00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1.514.031,00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rPr>
                <w:rFonts w:ascii="Times New Roman" w:hAnsi="Times New Roman" w:cs="Times New Roman"/>
                <w:sz w:val="24"/>
                <w:szCs w:val="24"/>
              </w:rPr>
            </w:pPr>
            <w:r>
              <w:rPr>
                <w:rFonts w:ascii="Times New Roman" w:hAnsi="Times New Roman" w:cs="Times New Roman"/>
                <w:sz w:val="24"/>
                <w:szCs w:val="24"/>
              </w:rPr>
              <w:t>45 Rashodi za dodatna ulaganja na nefinancijskoj imovini</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30.000,00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t>5 Izdaci za financijsku imovinu i otplatu zajmova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jc w:val="right"/>
              <w:rPr>
                <w:rFonts w:ascii="Times New Roman" w:hAnsi="Times New Roman" w:cs="Times New Roman"/>
                <w:sz w:val="24"/>
                <w:szCs w:val="24"/>
              </w:rPr>
            </w:pP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F0434" w:rsidRPr="00AF12E0" w:rsidRDefault="002F0434" w:rsidP="0098789D">
            <w:pPr>
              <w:jc w:val="right"/>
              <w:rPr>
                <w:rFonts w:ascii="Times New Roman" w:hAnsi="Times New Roman" w:cs="Times New Roman"/>
                <w:sz w:val="24"/>
                <w:szCs w:val="24"/>
              </w:rPr>
            </w:pP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rPr>
                <w:rFonts w:ascii="Times New Roman" w:hAnsi="Times New Roman" w:cs="Times New Roman"/>
                <w:sz w:val="24"/>
                <w:szCs w:val="24"/>
              </w:rPr>
            </w:pPr>
            <w:r w:rsidRPr="00AF12E0">
              <w:rPr>
                <w:rFonts w:ascii="Times New Roman" w:hAnsi="Times New Roman" w:cs="Times New Roman"/>
                <w:sz w:val="24"/>
                <w:szCs w:val="24"/>
              </w:rPr>
              <w:lastRenderedPageBreak/>
              <w:t>54 Izdaci za otplate glavnice primljenih kredita i zajmova</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6.300,00€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0434" w:rsidRPr="00AF12E0" w:rsidRDefault="002F0434" w:rsidP="0098789D">
            <w:pPr>
              <w:jc w:val="right"/>
              <w:rPr>
                <w:rFonts w:ascii="Times New Roman" w:hAnsi="Times New Roman" w:cs="Times New Roman"/>
                <w:sz w:val="24"/>
                <w:szCs w:val="24"/>
              </w:rPr>
            </w:pPr>
            <w:r>
              <w:rPr>
                <w:rFonts w:ascii="Times New Roman" w:hAnsi="Times New Roman" w:cs="Times New Roman"/>
                <w:sz w:val="24"/>
                <w:szCs w:val="24"/>
              </w:rPr>
              <w:t>0,00€</w:t>
            </w:r>
          </w:p>
        </w:tc>
      </w:tr>
      <w:tr w:rsidR="002F0434" w:rsidRPr="00AF12E0" w:rsidTr="002F04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F0434" w:rsidRPr="00AF12E0" w:rsidRDefault="002F0434" w:rsidP="0098789D">
            <w:pPr>
              <w:jc w:val="both"/>
              <w:rPr>
                <w:rFonts w:ascii="Times New Roman" w:hAnsi="Times New Roman" w:cs="Times New Roman"/>
                <w:b/>
                <w:sz w:val="24"/>
                <w:szCs w:val="24"/>
              </w:rPr>
            </w:pPr>
            <w:r w:rsidRPr="00AF12E0">
              <w:rPr>
                <w:rFonts w:ascii="Times New Roman" w:hAnsi="Times New Roman" w:cs="Times New Roman"/>
                <w:b/>
                <w:sz w:val="24"/>
                <w:szCs w:val="24"/>
              </w:rPr>
              <w:t xml:space="preserve">Ukupno: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F0434" w:rsidRPr="00AF12E0" w:rsidRDefault="002F0434" w:rsidP="0098789D">
            <w:pPr>
              <w:jc w:val="right"/>
              <w:rPr>
                <w:rFonts w:ascii="Times New Roman" w:hAnsi="Times New Roman" w:cs="Times New Roman"/>
                <w:b/>
                <w:sz w:val="24"/>
                <w:szCs w:val="24"/>
              </w:rPr>
            </w:pPr>
            <w:r>
              <w:rPr>
                <w:rFonts w:ascii="Times New Roman" w:hAnsi="Times New Roman" w:cs="Times New Roman"/>
                <w:b/>
                <w:sz w:val="24"/>
                <w:szCs w:val="24"/>
              </w:rPr>
              <w:t>10.571.611,00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F0434" w:rsidRPr="00AF12E0" w:rsidRDefault="002F0434" w:rsidP="002F0434">
            <w:pPr>
              <w:jc w:val="right"/>
              <w:rPr>
                <w:rFonts w:ascii="Times New Roman" w:hAnsi="Times New Roman" w:cs="Times New Roman"/>
                <w:b/>
                <w:sz w:val="24"/>
                <w:szCs w:val="24"/>
              </w:rPr>
            </w:pPr>
            <w:r>
              <w:rPr>
                <w:rFonts w:ascii="Times New Roman" w:hAnsi="Times New Roman" w:cs="Times New Roman"/>
                <w:b/>
                <w:sz w:val="24"/>
                <w:szCs w:val="24"/>
              </w:rPr>
              <w:t>7.290.442,00</w:t>
            </w:r>
          </w:p>
        </w:tc>
      </w:tr>
    </w:tbl>
    <w:p w:rsidR="0086555D" w:rsidRDefault="0086555D" w:rsidP="0086555D">
      <w:pPr>
        <w:jc w:val="both"/>
        <w:rPr>
          <w:rFonts w:ascii="Times New Roman" w:hAnsi="Times New Roman" w:cs="Times New Roman"/>
          <w:b/>
          <w:sz w:val="24"/>
          <w:szCs w:val="24"/>
        </w:rPr>
      </w:pPr>
    </w:p>
    <w:p w:rsidR="0086555D" w:rsidRPr="00AF12E0" w:rsidRDefault="0086555D" w:rsidP="0086555D">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sz w:val="24"/>
          <w:szCs w:val="24"/>
        </w:rPr>
        <w:t xml:space="preserve">Rashodi za zaposlene u iznosu od </w:t>
      </w:r>
      <w:r>
        <w:rPr>
          <w:rFonts w:ascii="Times New Roman" w:hAnsi="Times New Roman" w:cs="Times New Roman"/>
          <w:sz w:val="24"/>
          <w:szCs w:val="24"/>
        </w:rPr>
        <w:t>824.399,00</w:t>
      </w:r>
      <w:r w:rsidR="000B7A4A">
        <w:rPr>
          <w:rFonts w:ascii="Times New Roman" w:hAnsi="Times New Roman" w:cs="Times New Roman"/>
          <w:sz w:val="24"/>
          <w:szCs w:val="24"/>
        </w:rPr>
        <w:t xml:space="preserve"> eura</w:t>
      </w:r>
      <w:r w:rsidRPr="00AF12E0">
        <w:rPr>
          <w:rFonts w:ascii="Times New Roman" w:hAnsi="Times New Roman" w:cs="Times New Roman"/>
          <w:sz w:val="24"/>
          <w:szCs w:val="24"/>
        </w:rPr>
        <w:t xml:space="preserve"> koji se odnose na plaće i doprinose za zaposlene te ostale rashode za zaposlene (božićnice, otpremnine, regres, jubilarne nagrade</w:t>
      </w:r>
      <w:r>
        <w:rPr>
          <w:rFonts w:ascii="Times New Roman" w:hAnsi="Times New Roman" w:cs="Times New Roman"/>
          <w:sz w:val="24"/>
          <w:szCs w:val="24"/>
        </w:rPr>
        <w:t>, topli obrok</w:t>
      </w:r>
      <w:r w:rsidRPr="00AF12E0">
        <w:rPr>
          <w:rFonts w:ascii="Times New Roman" w:hAnsi="Times New Roman" w:cs="Times New Roman"/>
          <w:sz w:val="24"/>
          <w:szCs w:val="24"/>
        </w:rPr>
        <w:t xml:space="preserve">). Tu </w:t>
      </w:r>
      <w:r w:rsidRPr="00AF12E0">
        <w:rPr>
          <w:rFonts w:ascii="Times New Roman" w:eastAsia="Calibri" w:hAnsi="Times New Roman" w:cs="Times New Roman"/>
          <w:bCs/>
          <w:sz w:val="24"/>
          <w:szCs w:val="24"/>
        </w:rPr>
        <w:t>su uključeni i rashodi za zaposlene u proračunskom korisniku Dječji vrtić "Cvrčak Posedarje“  koji se financira</w:t>
      </w:r>
      <w:r w:rsidRPr="00AF12E0">
        <w:rPr>
          <w:rFonts w:ascii="Times New Roman" w:hAnsi="Times New Roman" w:cs="Times New Roman"/>
          <w:bCs/>
          <w:sz w:val="24"/>
          <w:szCs w:val="24"/>
        </w:rPr>
        <w:t>ju</w:t>
      </w:r>
      <w:r w:rsidRPr="00AF12E0">
        <w:rPr>
          <w:rFonts w:ascii="Times New Roman" w:eastAsia="Calibri" w:hAnsi="Times New Roman" w:cs="Times New Roman"/>
          <w:bCs/>
          <w:sz w:val="24"/>
          <w:szCs w:val="24"/>
        </w:rPr>
        <w:t xml:space="preserve"> iz proračuna Općine Posedarje</w:t>
      </w:r>
      <w:r w:rsidRPr="00AF12E0">
        <w:rPr>
          <w:rFonts w:ascii="Times New Roman" w:hAnsi="Times New Roman" w:cs="Times New Roman"/>
          <w:bCs/>
          <w:sz w:val="24"/>
          <w:szCs w:val="24"/>
        </w:rPr>
        <w:t xml:space="preserve">. </w:t>
      </w:r>
      <w:r w:rsidR="00F6482E">
        <w:rPr>
          <w:rFonts w:ascii="Times New Roman" w:hAnsi="Times New Roman" w:cs="Times New Roman"/>
          <w:bCs/>
          <w:sz w:val="24"/>
          <w:szCs w:val="24"/>
        </w:rPr>
        <w:t>Rashodi poslovanja se povećavaju za 34.686,00 eura radi zapošljavanja nove djelatnice i  radi povećanja rashoda za zapsolene u Dječjem vrtiću Cvrčak Posedarje.</w:t>
      </w:r>
    </w:p>
    <w:p w:rsidR="0086555D" w:rsidRPr="00BE1880" w:rsidRDefault="0086555D" w:rsidP="00BE1880">
      <w:pPr>
        <w:pStyle w:val="ListParagraph"/>
        <w:numPr>
          <w:ilvl w:val="0"/>
          <w:numId w:val="1"/>
        </w:numPr>
        <w:suppressAutoHyphens/>
        <w:spacing w:after="0" w:line="240" w:lineRule="auto"/>
        <w:jc w:val="both"/>
        <w:rPr>
          <w:rFonts w:ascii="Times New Roman" w:hAnsi="Times New Roman" w:cs="Times New Roman"/>
          <w:bCs/>
          <w:sz w:val="24"/>
          <w:szCs w:val="24"/>
        </w:rPr>
      </w:pPr>
      <w:r w:rsidRPr="00BE1880">
        <w:rPr>
          <w:rFonts w:ascii="Times New Roman" w:hAnsi="Times New Roman" w:cs="Times New Roman"/>
          <w:bCs/>
          <w:sz w:val="24"/>
          <w:szCs w:val="24"/>
        </w:rPr>
        <w:t>Materijalni rashodi u iznosi od</w:t>
      </w:r>
      <w:r w:rsidR="00F6482E" w:rsidRPr="00BE1880">
        <w:rPr>
          <w:rFonts w:ascii="Times New Roman" w:hAnsi="Times New Roman" w:cs="Times New Roman"/>
          <w:bCs/>
          <w:sz w:val="24"/>
          <w:szCs w:val="24"/>
        </w:rPr>
        <w:t xml:space="preserve"> 2.501.887,00 eura</w:t>
      </w:r>
      <w:r w:rsidR="00BE1880" w:rsidRPr="00BE1880">
        <w:rPr>
          <w:rFonts w:ascii="Times New Roman" w:hAnsi="Times New Roman" w:cs="Times New Roman"/>
          <w:bCs/>
          <w:sz w:val="24"/>
          <w:szCs w:val="24"/>
        </w:rPr>
        <w:t>.</w:t>
      </w:r>
      <w:r w:rsidR="00F6482E" w:rsidRPr="00BE1880">
        <w:rPr>
          <w:rFonts w:ascii="Times New Roman" w:hAnsi="Times New Roman" w:cs="Times New Roman"/>
          <w:bCs/>
          <w:sz w:val="24"/>
          <w:szCs w:val="24"/>
        </w:rPr>
        <w:t xml:space="preserve"> Izmjenama i dopunama plana  proračuna smanjuju se za 299.282,00 eura. Materijalni rashodi su smanjeni radi smanjenje rashoda sudskih postupaka . Općina Posedarje je u potencijalnom sudskom sporu ostvarila nagodbu i obročnu utplatu dugovanja.</w:t>
      </w:r>
      <w:r w:rsidR="00BE1880" w:rsidRPr="00BE1880">
        <w:rPr>
          <w:rFonts w:ascii="Times New Roman" w:hAnsi="Times New Roman" w:cs="Times New Roman"/>
          <w:bCs/>
          <w:sz w:val="24"/>
          <w:szCs w:val="24"/>
        </w:rPr>
        <w:t xml:space="preserve"> Materijalni rashodi </w:t>
      </w:r>
      <w:r w:rsidRPr="00BE1880">
        <w:rPr>
          <w:rFonts w:ascii="Times New Roman" w:hAnsi="Times New Roman" w:cs="Times New Roman"/>
          <w:bCs/>
          <w:sz w:val="24"/>
          <w:szCs w:val="24"/>
        </w:rPr>
        <w:t>su: naknade troškova zaposlenima (stručni usavršavanje i službena putovanja), rashodi za materijal i energiju (električna energija, uredski materijal, materijal i sirovine za Dječji vrtić „Cvrčak Posedarje“),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w:t>
      </w:r>
    </w:p>
    <w:p w:rsidR="0086555D" w:rsidRPr="00AF12E0" w:rsidRDefault="0086555D" w:rsidP="0086555D">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Financijski rashodi u iznosu od </w:t>
      </w:r>
      <w:r>
        <w:rPr>
          <w:rFonts w:ascii="Times New Roman" w:hAnsi="Times New Roman" w:cs="Times New Roman"/>
          <w:bCs/>
          <w:sz w:val="24"/>
          <w:szCs w:val="24"/>
        </w:rPr>
        <w:t>6.910,00</w:t>
      </w:r>
      <w:r w:rsidR="00BE1880">
        <w:rPr>
          <w:rFonts w:ascii="Times New Roman" w:hAnsi="Times New Roman" w:cs="Times New Roman"/>
          <w:bCs/>
          <w:sz w:val="24"/>
          <w:szCs w:val="24"/>
        </w:rPr>
        <w:t xml:space="preserve"> eura</w:t>
      </w:r>
      <w:r w:rsidRPr="00AF12E0">
        <w:rPr>
          <w:rFonts w:ascii="Times New Roman" w:hAnsi="Times New Roman" w:cs="Times New Roman"/>
          <w:bCs/>
          <w:sz w:val="24"/>
          <w:szCs w:val="24"/>
        </w:rPr>
        <w:t xml:space="preserve"> i odnose se na bankarske usluge i usluge platnog prometa, zatezne kamate iz redovitih poslovnih odnosa te zatezne kamate za primljeni financijski leasing.</w:t>
      </w:r>
      <w:r w:rsidR="00BE1880">
        <w:rPr>
          <w:rFonts w:ascii="Times New Roman" w:hAnsi="Times New Roman" w:cs="Times New Roman"/>
          <w:bCs/>
          <w:sz w:val="24"/>
          <w:szCs w:val="24"/>
        </w:rPr>
        <w:t xml:space="preserve"> Izmjenama i dopunama plana proračuna neznatno se smanjuju i iznose 6.810,00 eura.</w:t>
      </w:r>
    </w:p>
    <w:p w:rsidR="0086555D" w:rsidRPr="00AF12E0" w:rsidRDefault="0086555D" w:rsidP="0086555D">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Pomoći dane u inozemstvo i unutar općeg proračuna u iznosu od </w:t>
      </w:r>
      <w:r>
        <w:rPr>
          <w:rFonts w:ascii="Times New Roman" w:hAnsi="Times New Roman" w:cs="Times New Roman"/>
          <w:bCs/>
          <w:sz w:val="24"/>
          <w:szCs w:val="24"/>
        </w:rPr>
        <w:t>131.900,00</w:t>
      </w:r>
      <w:r w:rsidR="00BE1880">
        <w:rPr>
          <w:rFonts w:ascii="Times New Roman" w:hAnsi="Times New Roman" w:cs="Times New Roman"/>
          <w:bCs/>
          <w:sz w:val="24"/>
          <w:szCs w:val="24"/>
        </w:rPr>
        <w:t xml:space="preserve"> eura</w:t>
      </w:r>
      <w:r w:rsidRPr="00AF12E0">
        <w:rPr>
          <w:rFonts w:ascii="Times New Roman" w:hAnsi="Times New Roman" w:cs="Times New Roman"/>
          <w:bCs/>
          <w:sz w:val="24"/>
          <w:szCs w:val="24"/>
        </w:rPr>
        <w:t xml:space="preserve"> i odnose se na tekuće i kapitalne pomoći proračunskim korisnicima drugih proračuna (Gradska knjižnica Zadar za sufinanciranje Bibliobusa, sufinanciranje dječjeg vrtića Latica Zadar za bor</w:t>
      </w:r>
      <w:r>
        <w:rPr>
          <w:rFonts w:ascii="Times New Roman" w:hAnsi="Times New Roman" w:cs="Times New Roman"/>
          <w:bCs/>
          <w:sz w:val="24"/>
          <w:szCs w:val="24"/>
        </w:rPr>
        <w:t>avak djece s posebnim potrebama, pomoći dane dječjem vrtiću Ljubičica iz Maslenice za troškove boravka djece s područja Općine Posedarje.</w:t>
      </w:r>
      <w:r w:rsidR="00BE1880">
        <w:rPr>
          <w:rFonts w:ascii="Times New Roman" w:hAnsi="Times New Roman" w:cs="Times New Roman"/>
          <w:bCs/>
          <w:sz w:val="24"/>
          <w:szCs w:val="24"/>
        </w:rPr>
        <w:t xml:space="preserve"> Izmjenama i dopunama plana proračuna smanjuju se za 10.000,00 eura i iznose 121.900,00 eura.</w:t>
      </w:r>
    </w:p>
    <w:p w:rsidR="0086555D" w:rsidRPr="00AF12E0" w:rsidRDefault="0086555D" w:rsidP="0086555D">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Naknade građanima i kućanstvima na temelju osiguranja i druge naknade u iznosu od </w:t>
      </w:r>
      <w:r>
        <w:rPr>
          <w:rFonts w:ascii="Times New Roman" w:hAnsi="Times New Roman" w:cs="Times New Roman"/>
          <w:bCs/>
          <w:sz w:val="24"/>
          <w:szCs w:val="24"/>
        </w:rPr>
        <w:t>144.841,00</w:t>
      </w:r>
      <w:r w:rsidR="000B7A4A">
        <w:rPr>
          <w:rFonts w:ascii="Times New Roman" w:hAnsi="Times New Roman" w:cs="Times New Roman"/>
          <w:bCs/>
          <w:sz w:val="24"/>
          <w:szCs w:val="24"/>
        </w:rPr>
        <w:t xml:space="preserve"> eura</w:t>
      </w:r>
      <w:r w:rsidRPr="00AF12E0">
        <w:rPr>
          <w:rFonts w:ascii="Times New Roman" w:hAnsi="Times New Roman" w:cs="Times New Roman"/>
          <w:bCs/>
          <w:sz w:val="24"/>
          <w:szCs w:val="24"/>
        </w:rPr>
        <w:t xml:space="preserve"> i odnose se na namjene predviđene programom socijalne zaštite (sufinanciranje prijevoza djece s posebnim potrebama u dječji vrtić Latica,  naknade roditeljima novorođene djece, naknade za podmirenje troškova stanovanja i to studentice u studentskom domu  te ostale naknade i pomoći stanovništvu), stipendije studentima, sufinanciranje prijevoza učenika srednjih škola te sufinanciranje nabave radnog materijala učenicima osnovne škole, sufinanciranje kupnje likovnih kutija za učenike osnovnih škola.</w:t>
      </w:r>
      <w:r w:rsidR="00BE1880">
        <w:rPr>
          <w:rFonts w:ascii="Times New Roman" w:hAnsi="Times New Roman" w:cs="Times New Roman"/>
          <w:bCs/>
          <w:sz w:val="24"/>
          <w:szCs w:val="24"/>
        </w:rPr>
        <w:t xml:space="preserve"> Izmjenama i dopunama plana proračuna povećavaju se za 10.000,00 eura i iznose 154.841,00 euro.</w:t>
      </w:r>
    </w:p>
    <w:p w:rsidR="0086555D" w:rsidRPr="00BE31E9" w:rsidRDefault="0086555D" w:rsidP="0086555D">
      <w:pPr>
        <w:numPr>
          <w:ilvl w:val="0"/>
          <w:numId w:val="1"/>
        </w:numPr>
        <w:suppressAutoHyphens/>
        <w:spacing w:after="0" w:line="240" w:lineRule="auto"/>
        <w:jc w:val="both"/>
        <w:rPr>
          <w:rFonts w:ascii="Times New Roman" w:hAnsi="Times New Roman" w:cs="Times New Roman"/>
          <w:sz w:val="24"/>
          <w:szCs w:val="24"/>
        </w:rPr>
      </w:pPr>
      <w:r w:rsidRPr="00AF12E0">
        <w:rPr>
          <w:rFonts w:ascii="Times New Roman" w:hAnsi="Times New Roman" w:cs="Times New Roman"/>
          <w:bCs/>
          <w:sz w:val="24"/>
          <w:szCs w:val="24"/>
        </w:rPr>
        <w:t xml:space="preserve">Ostali rashodi u iznosu od </w:t>
      </w:r>
      <w:r>
        <w:rPr>
          <w:rFonts w:ascii="Times New Roman" w:hAnsi="Times New Roman" w:cs="Times New Roman"/>
          <w:bCs/>
          <w:sz w:val="24"/>
          <w:szCs w:val="24"/>
        </w:rPr>
        <w:t>746.276,00</w:t>
      </w:r>
      <w:r w:rsidR="00BE1880">
        <w:rPr>
          <w:rFonts w:ascii="Times New Roman" w:hAnsi="Times New Roman" w:cs="Times New Roman"/>
          <w:bCs/>
          <w:sz w:val="24"/>
          <w:szCs w:val="24"/>
        </w:rPr>
        <w:t xml:space="preserve"> eura</w:t>
      </w:r>
      <w:r w:rsidRPr="00AF12E0">
        <w:rPr>
          <w:rFonts w:ascii="Times New Roman" w:hAnsi="Times New Roman" w:cs="Times New Roman"/>
          <w:bCs/>
          <w:sz w:val="24"/>
          <w:szCs w:val="24"/>
        </w:rPr>
        <w:t xml:space="preserve"> koji se odnose  na tekuće donacije u novcu,  (tekuće donacije u kulturi, sportu, turizmu, školstvu, tekuće donacije udrugama, donacije vjerskim zajednicama, donacije za rad političkih stranaka).</w:t>
      </w:r>
      <w:r w:rsidR="00BE1880">
        <w:rPr>
          <w:rFonts w:ascii="Times New Roman" w:hAnsi="Times New Roman" w:cs="Times New Roman"/>
          <w:bCs/>
          <w:sz w:val="24"/>
          <w:szCs w:val="24"/>
        </w:rPr>
        <w:t xml:space="preserve"> Rashodi se Izmjenama i dopunama plana proračuna smanjeni su za 5</w:t>
      </w:r>
      <w:r w:rsidR="000B7A4A">
        <w:rPr>
          <w:rFonts w:ascii="Times New Roman" w:hAnsi="Times New Roman" w:cs="Times New Roman"/>
          <w:bCs/>
          <w:sz w:val="24"/>
          <w:szCs w:val="24"/>
        </w:rPr>
        <w:t>.</w:t>
      </w:r>
      <w:r w:rsidR="00BE1880">
        <w:rPr>
          <w:rFonts w:ascii="Times New Roman" w:hAnsi="Times New Roman" w:cs="Times New Roman"/>
          <w:bCs/>
          <w:sz w:val="24"/>
          <w:szCs w:val="24"/>
        </w:rPr>
        <w:t>753,00 eura i iznose 740.523,00 eura.</w:t>
      </w:r>
    </w:p>
    <w:p w:rsidR="0086555D" w:rsidRDefault="0086555D" w:rsidP="0086555D">
      <w:pPr>
        <w:suppressAutoHyphens/>
        <w:spacing w:after="0" w:line="240" w:lineRule="auto"/>
        <w:jc w:val="both"/>
        <w:rPr>
          <w:rFonts w:ascii="Times New Roman" w:hAnsi="Times New Roman" w:cs="Times New Roman"/>
          <w:bCs/>
          <w:sz w:val="24"/>
          <w:szCs w:val="24"/>
        </w:rPr>
      </w:pPr>
    </w:p>
    <w:p w:rsidR="0086555D" w:rsidRPr="00AF12E0" w:rsidRDefault="0086555D" w:rsidP="0086555D">
      <w:pPr>
        <w:jc w:val="both"/>
        <w:rPr>
          <w:rFonts w:ascii="Bahnschrift SemiBold SemiConden" w:hAnsi="Bahnschrift SemiBold SemiConden" w:cs="Times New Roman"/>
          <w:b/>
          <w:sz w:val="28"/>
          <w:szCs w:val="28"/>
        </w:rPr>
      </w:pPr>
      <w:r w:rsidRPr="00AF12E0">
        <w:rPr>
          <w:rFonts w:ascii="Bahnschrift SemiBold SemiConden" w:hAnsi="Bahnschrift SemiBold SemiConden" w:cs="Times New Roman"/>
          <w:b/>
          <w:sz w:val="28"/>
          <w:szCs w:val="28"/>
        </w:rPr>
        <w:t xml:space="preserve">Rashodi za nabavu nefinancijske imovine </w:t>
      </w:r>
    </w:p>
    <w:p w:rsidR="00C656E8" w:rsidRDefault="0086555D" w:rsidP="00C656E8">
      <w:pPr>
        <w:jc w:val="both"/>
        <w:rPr>
          <w:rFonts w:ascii="Times New Roman" w:hAnsi="Times New Roman" w:cs="Times New Roman"/>
          <w:sz w:val="24"/>
          <w:szCs w:val="24"/>
        </w:rPr>
      </w:pPr>
      <w:r w:rsidRPr="00AF12E0">
        <w:rPr>
          <w:rFonts w:ascii="Times New Roman" w:hAnsi="Times New Roman" w:cs="Times New Roman"/>
          <w:sz w:val="24"/>
          <w:szCs w:val="24"/>
        </w:rPr>
        <w:t xml:space="preserve">Rashodi za nabavu nefinancijske imovine planirani su u iznosu od </w:t>
      </w:r>
      <w:r>
        <w:rPr>
          <w:rFonts w:ascii="Times New Roman" w:hAnsi="Times New Roman" w:cs="Times New Roman"/>
          <w:sz w:val="24"/>
          <w:szCs w:val="24"/>
        </w:rPr>
        <w:t>6.</w:t>
      </w:r>
      <w:r w:rsidR="00BE1880">
        <w:rPr>
          <w:rFonts w:ascii="Times New Roman" w:hAnsi="Times New Roman" w:cs="Times New Roman"/>
          <w:sz w:val="24"/>
          <w:szCs w:val="24"/>
        </w:rPr>
        <w:t>209.098,00 eura. Izmjenama i dopunama plana proračuna za 2024.godinu iznose 3.198.378,00 e</w:t>
      </w:r>
      <w:r w:rsidR="000B7A4A">
        <w:rPr>
          <w:rFonts w:ascii="Times New Roman" w:hAnsi="Times New Roman" w:cs="Times New Roman"/>
          <w:sz w:val="24"/>
          <w:szCs w:val="24"/>
        </w:rPr>
        <w:t>ura</w:t>
      </w:r>
      <w:r w:rsidR="00BE1880">
        <w:rPr>
          <w:rFonts w:ascii="Times New Roman" w:hAnsi="Times New Roman" w:cs="Times New Roman"/>
          <w:sz w:val="24"/>
          <w:szCs w:val="24"/>
        </w:rPr>
        <w:t xml:space="preserve">. </w:t>
      </w:r>
      <w:r w:rsidR="000B7A4A">
        <w:rPr>
          <w:rFonts w:ascii="Times New Roman" w:hAnsi="Times New Roman" w:cs="Times New Roman"/>
          <w:sz w:val="24"/>
          <w:szCs w:val="24"/>
        </w:rPr>
        <w:t>R</w:t>
      </w:r>
      <w:r w:rsidR="00BE1880">
        <w:rPr>
          <w:rFonts w:ascii="Times New Roman" w:hAnsi="Times New Roman" w:cs="Times New Roman"/>
          <w:sz w:val="24"/>
          <w:szCs w:val="24"/>
        </w:rPr>
        <w:t xml:space="preserve">azlog tako velikog smanjenja je neizvjesna situacija oko gradnje novog vrtića, vatrogasnog doma, projekta ozelenjivanja općine </w:t>
      </w:r>
      <w:r w:rsidR="00C656E8">
        <w:rPr>
          <w:rFonts w:ascii="Times New Roman" w:hAnsi="Times New Roman" w:cs="Times New Roman"/>
          <w:sz w:val="24"/>
          <w:szCs w:val="24"/>
        </w:rPr>
        <w:t xml:space="preserve">. </w:t>
      </w:r>
      <w:r w:rsidR="000B7A4A">
        <w:rPr>
          <w:rFonts w:ascii="Times New Roman" w:hAnsi="Times New Roman" w:cs="Times New Roman"/>
          <w:sz w:val="24"/>
          <w:szCs w:val="24"/>
        </w:rPr>
        <w:lastRenderedPageBreak/>
        <w:t>K</w:t>
      </w:r>
      <w:r w:rsidR="00C656E8">
        <w:rPr>
          <w:rFonts w:ascii="Times New Roman" w:hAnsi="Times New Roman" w:cs="Times New Roman"/>
          <w:sz w:val="24"/>
          <w:szCs w:val="24"/>
        </w:rPr>
        <w:t>ako je neizvjesna situacija oko ostvarivanja prihoda navedenih izvora financiranja, shodno tim neizvjesna je i situacija oko izvršenja tih projekata.</w:t>
      </w:r>
    </w:p>
    <w:p w:rsidR="0086555D" w:rsidRPr="00AF12E0" w:rsidRDefault="0086555D" w:rsidP="0086555D">
      <w:pPr>
        <w:suppressAutoHyphens/>
        <w:spacing w:after="0" w:line="240" w:lineRule="auto"/>
        <w:jc w:val="both"/>
        <w:rPr>
          <w:rFonts w:ascii="Times New Roman" w:hAnsi="Times New Roman" w:cs="Times New Roman"/>
          <w:sz w:val="24"/>
          <w:szCs w:val="24"/>
        </w:rPr>
      </w:pPr>
    </w:p>
    <w:p w:rsidR="0086555D" w:rsidRDefault="0086555D" w:rsidP="0086555D">
      <w:pPr>
        <w:jc w:val="both"/>
        <w:rPr>
          <w:rFonts w:ascii="Times New Roman" w:hAnsi="Times New Roman" w:cs="Times New Roman"/>
          <w:sz w:val="24"/>
          <w:szCs w:val="24"/>
        </w:rPr>
      </w:pPr>
    </w:p>
    <w:p w:rsidR="0086555D" w:rsidRPr="00AF12E0" w:rsidRDefault="0086555D" w:rsidP="0086555D">
      <w:pPr>
        <w:jc w:val="both"/>
        <w:rPr>
          <w:rFonts w:ascii="Times New Roman" w:hAnsi="Times New Roman" w:cs="Times New Roman"/>
          <w:b/>
          <w:sz w:val="24"/>
          <w:szCs w:val="24"/>
        </w:rPr>
      </w:pPr>
      <w:r w:rsidRPr="00D00AAC">
        <w:rPr>
          <w:rFonts w:ascii="Times New Roman" w:hAnsi="Times New Roman" w:cs="Times New Roman"/>
          <w:b/>
          <w:sz w:val="24"/>
          <w:szCs w:val="24"/>
        </w:rPr>
        <w:t>2.2.2. Rashodi po izvorima financiranja</w:t>
      </w:r>
      <w:r w:rsidRPr="00D00AAC">
        <w:rPr>
          <w:rFonts w:ascii="Times New Roman" w:hAnsi="Times New Roman" w:cs="Times New Roman"/>
          <w:b/>
          <w:sz w:val="24"/>
          <w:szCs w:val="24"/>
        </w:rPr>
        <w:tab/>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Izvori financiranja su: opći prihodi i primici, doprinosi, vlastiti prihodi, prihodi za posebne namjene, pomoći, donacije, prihodi od prodaje ili zamjene nefinancijske imovine i naknade s naslova osiguranja te namjenski primici.</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opći prihodi i primici </w:t>
      </w:r>
      <w:r w:rsidRPr="00D00AAC">
        <w:rPr>
          <w:rFonts w:ascii="Times New Roman" w:hAnsi="Times New Roman" w:cs="Times New Roman"/>
          <w:sz w:val="24"/>
          <w:szCs w:val="24"/>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C656E8">
        <w:rPr>
          <w:rFonts w:ascii="Times New Roman" w:hAnsi="Times New Roman" w:cs="Times New Roman"/>
          <w:sz w:val="24"/>
          <w:szCs w:val="24"/>
        </w:rPr>
        <w:t>2.425.294,00 eura.</w:t>
      </w:r>
    </w:p>
    <w:p w:rsidR="0086555D" w:rsidRPr="00D00AAC" w:rsidRDefault="0086555D" w:rsidP="0086555D">
      <w:pPr>
        <w:jc w:val="both"/>
        <w:rPr>
          <w:rFonts w:ascii="Times New Roman" w:hAnsi="Times New Roman"/>
          <w:sz w:val="24"/>
          <w:szCs w:val="24"/>
        </w:rPr>
      </w:pPr>
      <w:r w:rsidRPr="00D00AAC">
        <w:rPr>
          <w:rFonts w:ascii="Times New Roman" w:hAnsi="Times New Roman"/>
          <w:b/>
          <w:sz w:val="24"/>
          <w:szCs w:val="24"/>
        </w:rPr>
        <w:t>Vlastiti prihodi su prihodi</w:t>
      </w:r>
      <w:r w:rsidRPr="00D00AAC">
        <w:rPr>
          <w:rFonts w:ascii="Times New Roman" w:hAnsi="Times New Roman"/>
          <w:sz w:val="24"/>
          <w:szCs w:val="24"/>
        </w:rPr>
        <w:t xml:space="preserve"> koje proračun ostvari obavljanjem poslova na tržištu i u tržišnim uvjetima, a koje poslove mogu obavljati i drugi pravni subjekti izvan općeg proračuna, a njihov plan za 202</w:t>
      </w:r>
      <w:r>
        <w:rPr>
          <w:rFonts w:ascii="Times New Roman" w:hAnsi="Times New Roman"/>
          <w:sz w:val="24"/>
          <w:szCs w:val="24"/>
        </w:rPr>
        <w:t>4</w:t>
      </w:r>
      <w:r w:rsidRPr="00D00AAC">
        <w:rPr>
          <w:rFonts w:ascii="Times New Roman" w:hAnsi="Times New Roman"/>
          <w:sz w:val="24"/>
          <w:szCs w:val="24"/>
        </w:rPr>
        <w:t xml:space="preserve"> godinu iznosi</w:t>
      </w:r>
      <w:r>
        <w:rPr>
          <w:rFonts w:ascii="Times New Roman" w:hAnsi="Times New Roman"/>
          <w:sz w:val="24"/>
          <w:szCs w:val="24"/>
        </w:rPr>
        <w:t xml:space="preserve"> 20.511,00</w:t>
      </w:r>
      <w:r w:rsidR="00C656E8">
        <w:rPr>
          <w:rFonts w:ascii="Times New Roman" w:hAnsi="Times New Roman"/>
          <w:sz w:val="24"/>
          <w:szCs w:val="24"/>
        </w:rPr>
        <w:t xml:space="preserve"> eura.</w:t>
      </w:r>
      <w:r w:rsidRPr="00D00AAC">
        <w:rPr>
          <w:rFonts w:ascii="Times New Roman" w:hAnsi="Times New Roman"/>
          <w:sz w:val="24"/>
          <w:szCs w:val="24"/>
        </w:rPr>
        <w:t xml:space="preserve"> </w:t>
      </w:r>
    </w:p>
    <w:p w:rsidR="0086555D" w:rsidRPr="00D00AAC" w:rsidRDefault="0086555D" w:rsidP="0086555D">
      <w:pPr>
        <w:jc w:val="both"/>
        <w:rPr>
          <w:rFonts w:ascii="Times New Roman" w:hAnsi="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prihodi za posebne namjene</w:t>
      </w:r>
      <w:r w:rsidRPr="00D00AAC">
        <w:rPr>
          <w:rFonts w:ascii="Times New Roman" w:hAnsi="Times New Roman" w:cs="Times New Roman"/>
          <w:sz w:val="24"/>
          <w:szCs w:val="24"/>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naknada za legalizaciju). Ukupno planirani prihodi za posebne namjene za 202</w:t>
      </w:r>
      <w:r>
        <w:rPr>
          <w:rFonts w:ascii="Times New Roman" w:hAnsi="Times New Roman" w:cs="Times New Roman"/>
          <w:sz w:val="24"/>
          <w:szCs w:val="24"/>
        </w:rPr>
        <w:t>4</w:t>
      </w:r>
      <w:r w:rsidRPr="00D00AAC">
        <w:rPr>
          <w:rFonts w:ascii="Times New Roman" w:hAnsi="Times New Roman" w:cs="Times New Roman"/>
          <w:sz w:val="24"/>
          <w:szCs w:val="24"/>
        </w:rPr>
        <w:t xml:space="preserve">. godinu iznose </w:t>
      </w:r>
      <w:r w:rsidR="00C656E8">
        <w:rPr>
          <w:rFonts w:ascii="Times New Roman" w:hAnsi="Times New Roman" w:cs="Times New Roman"/>
          <w:sz w:val="24"/>
          <w:szCs w:val="24"/>
        </w:rPr>
        <w:t>736.942,00 eura.</w:t>
      </w:r>
      <w:r w:rsidRPr="00D00AAC">
        <w:rPr>
          <w:rFonts w:ascii="Times New Roman" w:hAnsi="Times New Roman"/>
          <w:sz w:val="24"/>
          <w:szCs w:val="24"/>
        </w:rPr>
        <w:t xml:space="preserve"> </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pomoći i donacije</w:t>
      </w:r>
      <w:r w:rsidRPr="00D00AAC">
        <w:rPr>
          <w:rFonts w:ascii="Times New Roman" w:hAnsi="Times New Roman" w:cs="Times New Roman"/>
          <w:sz w:val="24"/>
          <w:szCs w:val="24"/>
        </w:rPr>
        <w:t xml:space="preserve"> čine prihodi: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w:t>
      </w:r>
      <w:r>
        <w:rPr>
          <w:rFonts w:ascii="Times New Roman" w:hAnsi="Times New Roman" w:cs="Times New Roman"/>
          <w:sz w:val="24"/>
          <w:szCs w:val="24"/>
        </w:rPr>
        <w:t>4</w:t>
      </w:r>
      <w:r w:rsidRPr="00D00AAC">
        <w:rPr>
          <w:rFonts w:ascii="Times New Roman" w:hAnsi="Times New Roman" w:cs="Times New Roman"/>
          <w:sz w:val="24"/>
          <w:szCs w:val="24"/>
        </w:rPr>
        <w:t xml:space="preserve">. godinu iznose </w:t>
      </w:r>
      <w:r w:rsidR="00C656E8">
        <w:rPr>
          <w:rFonts w:ascii="Times New Roman" w:hAnsi="Times New Roman" w:cs="Times New Roman"/>
          <w:sz w:val="24"/>
          <w:szCs w:val="24"/>
        </w:rPr>
        <w:t>735.536,00 eura.</w:t>
      </w: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prihodi od prodaje nefinancijske imovine </w:t>
      </w:r>
      <w:r w:rsidRPr="00D00AAC">
        <w:rPr>
          <w:rFonts w:ascii="Times New Roman" w:hAnsi="Times New Roman" w:cs="Times New Roman"/>
          <w:sz w:val="24"/>
          <w:szCs w:val="24"/>
        </w:rPr>
        <w:t>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w:t>
      </w:r>
      <w:r>
        <w:rPr>
          <w:rFonts w:ascii="Times New Roman" w:hAnsi="Times New Roman" w:cs="Times New Roman"/>
          <w:sz w:val="24"/>
          <w:szCs w:val="24"/>
        </w:rPr>
        <w:t xml:space="preserve"> </w:t>
      </w:r>
      <w:r w:rsidR="00C656E8">
        <w:rPr>
          <w:rFonts w:ascii="Times New Roman" w:hAnsi="Times New Roman" w:cs="Times New Roman"/>
          <w:sz w:val="24"/>
          <w:szCs w:val="24"/>
        </w:rPr>
        <w:t>3.127.815,08 eura.</w:t>
      </w:r>
    </w:p>
    <w:p w:rsidR="0086555D" w:rsidRPr="00D00AAC" w:rsidRDefault="0086555D" w:rsidP="0086555D">
      <w:pPr>
        <w:jc w:val="both"/>
        <w:rPr>
          <w:rFonts w:ascii="Times New Roman" w:hAnsi="Times New Roman" w:cs="Times New Roman"/>
          <w:sz w:val="24"/>
          <w:szCs w:val="24"/>
        </w:rPr>
      </w:pPr>
    </w:p>
    <w:p w:rsidR="0086555D" w:rsidRPr="00D00AAC" w:rsidRDefault="0086555D" w:rsidP="0086555D">
      <w:pPr>
        <w:jc w:val="both"/>
        <w:rPr>
          <w:rFonts w:ascii="Times New Roman" w:hAnsi="Times New Roman" w:cs="Times New Roman"/>
          <w:sz w:val="24"/>
          <w:szCs w:val="24"/>
        </w:rPr>
      </w:pPr>
      <w:r w:rsidRPr="00D00AAC">
        <w:rPr>
          <w:rFonts w:ascii="Times New Roman" w:hAnsi="Times New Roman" w:cs="Times New Roman"/>
          <w:b/>
          <w:sz w:val="24"/>
          <w:szCs w:val="24"/>
        </w:rPr>
        <w:t>Izvor financiranja višak iz prethodnih godina</w:t>
      </w:r>
      <w:r w:rsidRPr="00D00AAC">
        <w:rPr>
          <w:rFonts w:ascii="Times New Roman" w:hAnsi="Times New Roman" w:cs="Times New Roman"/>
          <w:sz w:val="24"/>
          <w:szCs w:val="24"/>
        </w:rPr>
        <w:t xml:space="preserve"> iznosi </w:t>
      </w:r>
      <w:r>
        <w:rPr>
          <w:rFonts w:ascii="Times New Roman" w:hAnsi="Times New Roman" w:cs="Times New Roman"/>
          <w:sz w:val="24"/>
          <w:szCs w:val="24"/>
        </w:rPr>
        <w:t>53.713,00€</w:t>
      </w:r>
      <w:r w:rsidRPr="00D00AAC">
        <w:rPr>
          <w:rFonts w:ascii="Times New Roman" w:hAnsi="Times New Roman" w:cs="Times New Roman"/>
          <w:sz w:val="24"/>
          <w:szCs w:val="24"/>
        </w:rPr>
        <w:t xml:space="preserve"> a odnosi se na procjenu viška prihoda proračunskog </w:t>
      </w:r>
      <w:r>
        <w:rPr>
          <w:rFonts w:ascii="Times New Roman" w:hAnsi="Times New Roman" w:cs="Times New Roman"/>
          <w:sz w:val="24"/>
          <w:szCs w:val="24"/>
        </w:rPr>
        <w:t>korisnika Dječjeg vrtića Cvrčak u iznosu od 1.500,00€ i 52.213,00€ preneseni višak Općine Posedarje.</w:t>
      </w:r>
      <w:r w:rsidR="00C656E8">
        <w:rPr>
          <w:rFonts w:ascii="Times New Roman" w:hAnsi="Times New Roman" w:cs="Times New Roman"/>
          <w:sz w:val="24"/>
          <w:szCs w:val="24"/>
        </w:rPr>
        <w:t xml:space="preserve"> To je bio planirani procjenjeni višak prihoda. Nakon završetka godine Izmjenama i dopunama plana proračuna za 2024. godinu višak prihoda proračunskog korsnika iznosi 281,00 eura a višak prihoda nadležnog proračuna iznosi 244.062,92 eura.</w:t>
      </w:r>
    </w:p>
    <w:p w:rsidR="0086555D" w:rsidRPr="00D00AAC" w:rsidRDefault="0086555D" w:rsidP="0086555D">
      <w:pPr>
        <w:jc w:val="both"/>
        <w:rPr>
          <w:rFonts w:ascii="Times New Roman" w:hAnsi="Times New Roman" w:cs="Times New Roman"/>
          <w:sz w:val="24"/>
          <w:szCs w:val="24"/>
        </w:rPr>
      </w:pPr>
    </w:p>
    <w:p w:rsidR="0086555D" w:rsidRPr="00D00AAC" w:rsidRDefault="0086555D" w:rsidP="0086555D">
      <w:pPr>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3525"/>
        <w:gridCol w:w="2085"/>
        <w:gridCol w:w="2087"/>
      </w:tblGrid>
      <w:tr w:rsidR="00C656E8" w:rsidRPr="00D00AAC" w:rsidTr="0098789D">
        <w:trPr>
          <w:trHeight w:val="740"/>
        </w:trPr>
        <w:tc>
          <w:tcPr>
            <w:tcW w:w="3525" w:type="dxa"/>
            <w:shd w:val="clear" w:color="auto" w:fill="9CC2E5" w:themeFill="accent1" w:themeFillTint="99"/>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IZVOR FINANCIRANJA</w:t>
            </w:r>
          </w:p>
        </w:tc>
        <w:tc>
          <w:tcPr>
            <w:tcW w:w="2085" w:type="dxa"/>
            <w:shd w:val="clear" w:color="auto" w:fill="9CC2E5" w:themeFill="accent1" w:themeFillTint="99"/>
          </w:tcPr>
          <w:p w:rsidR="00C656E8" w:rsidRPr="00D00AAC" w:rsidRDefault="00C656E8"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2087" w:type="dxa"/>
            <w:shd w:val="clear" w:color="auto" w:fill="9CC2E5" w:themeFill="accent1" w:themeFillTint="99"/>
          </w:tcPr>
          <w:p w:rsidR="00C656E8" w:rsidRDefault="00C656E8" w:rsidP="00406131">
            <w:pPr>
              <w:rPr>
                <w:rFonts w:ascii="Times New Roman" w:hAnsi="Times New Roman" w:cs="Times New Roman"/>
                <w:sz w:val="24"/>
                <w:szCs w:val="24"/>
              </w:rPr>
            </w:pPr>
            <w:r>
              <w:rPr>
                <w:rFonts w:ascii="Times New Roman" w:hAnsi="Times New Roman" w:cs="Times New Roman"/>
                <w:sz w:val="24"/>
                <w:szCs w:val="24"/>
              </w:rPr>
              <w:t>IZMJENE I DOPUNE PLANA</w:t>
            </w:r>
          </w:p>
          <w:p w:rsidR="004A1511" w:rsidRPr="00D00AAC" w:rsidRDefault="004A1511" w:rsidP="00406131">
            <w:pPr>
              <w:rPr>
                <w:rFonts w:ascii="Times New Roman" w:hAnsi="Times New Roman" w:cs="Times New Roman"/>
                <w:sz w:val="24"/>
                <w:szCs w:val="24"/>
              </w:rPr>
            </w:pPr>
            <w:r>
              <w:rPr>
                <w:rFonts w:ascii="Times New Roman" w:hAnsi="Times New Roman" w:cs="Times New Roman"/>
                <w:sz w:val="24"/>
                <w:szCs w:val="24"/>
              </w:rPr>
              <w:t>ZA 2024.</w:t>
            </w:r>
          </w:p>
        </w:tc>
      </w:tr>
      <w:tr w:rsidR="00C656E8" w:rsidRPr="00D00AAC" w:rsidTr="0098789D">
        <w:tc>
          <w:tcPr>
            <w:tcW w:w="3525" w:type="dxa"/>
            <w:shd w:val="clear" w:color="auto" w:fill="BDD6EE" w:themeFill="accent1" w:themeFillTint="66"/>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1. Opći prihodi i primici</w:t>
            </w:r>
          </w:p>
        </w:tc>
        <w:tc>
          <w:tcPr>
            <w:tcW w:w="2085" w:type="dxa"/>
            <w:shd w:val="clear" w:color="auto" w:fill="BDD6EE" w:themeFill="accent1" w:themeFillTint="66"/>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2.436.481,00</w:t>
            </w:r>
          </w:p>
        </w:tc>
        <w:tc>
          <w:tcPr>
            <w:tcW w:w="2087" w:type="dxa"/>
            <w:shd w:val="clear" w:color="auto" w:fill="BDD6EE" w:themeFill="accent1" w:themeFillTint="66"/>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2.425.294,00</w:t>
            </w:r>
          </w:p>
        </w:tc>
      </w:tr>
      <w:tr w:rsidR="00C656E8" w:rsidRPr="00D00AAC" w:rsidTr="0098789D">
        <w:tc>
          <w:tcPr>
            <w:tcW w:w="3525" w:type="dxa"/>
            <w:shd w:val="clear" w:color="auto" w:fill="DEEAF6" w:themeFill="accent1" w:themeFillTint="33"/>
          </w:tcPr>
          <w:p w:rsidR="00C656E8" w:rsidRPr="00D00AAC" w:rsidRDefault="00C656E8" w:rsidP="0098789D">
            <w:pPr>
              <w:numPr>
                <w:ilvl w:val="1"/>
                <w:numId w:val="4"/>
              </w:numPr>
              <w:contextualSpacing/>
              <w:jc w:val="both"/>
              <w:rPr>
                <w:rFonts w:ascii="Times New Roman" w:hAnsi="Times New Roman" w:cs="Times New Roman"/>
                <w:sz w:val="24"/>
                <w:szCs w:val="24"/>
              </w:rPr>
            </w:pPr>
            <w:r w:rsidRPr="00D00AAC">
              <w:rPr>
                <w:rFonts w:ascii="Times New Roman" w:hAnsi="Times New Roman" w:cs="Times New Roman"/>
                <w:sz w:val="24"/>
                <w:szCs w:val="24"/>
              </w:rPr>
              <w:t xml:space="preserve"> Opći prihodi i primici</w:t>
            </w:r>
          </w:p>
          <w:p w:rsidR="00C656E8" w:rsidRPr="00D00AAC" w:rsidRDefault="00C656E8" w:rsidP="0098789D">
            <w:pPr>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2.393.338,00</w:t>
            </w:r>
          </w:p>
        </w:tc>
        <w:tc>
          <w:tcPr>
            <w:tcW w:w="2087"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2.382.151,00</w:t>
            </w:r>
          </w:p>
        </w:tc>
      </w:tr>
      <w:tr w:rsidR="00C656E8" w:rsidRPr="00D00AAC" w:rsidTr="0098789D">
        <w:tc>
          <w:tcPr>
            <w:tcW w:w="3525" w:type="dxa"/>
            <w:shd w:val="clear" w:color="auto" w:fill="DEEAF6" w:themeFill="accent1" w:themeFillTint="33"/>
          </w:tcPr>
          <w:p w:rsidR="00C656E8" w:rsidRPr="00A37723" w:rsidRDefault="00C656E8" w:rsidP="0098789D">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Opći prihodi i primici vrtića-kamate</w:t>
            </w:r>
          </w:p>
        </w:tc>
        <w:tc>
          <w:tcPr>
            <w:tcW w:w="2085" w:type="dxa"/>
            <w:shd w:val="clear" w:color="auto" w:fill="DEEAF6" w:themeFill="accent1" w:themeFillTint="33"/>
          </w:tcPr>
          <w:p w:rsidR="00C656E8" w:rsidRDefault="00406131" w:rsidP="0098789D">
            <w:pPr>
              <w:jc w:val="right"/>
              <w:rPr>
                <w:rFonts w:ascii="Times New Roman" w:hAnsi="Times New Roman" w:cs="Times New Roman"/>
                <w:sz w:val="24"/>
                <w:szCs w:val="24"/>
              </w:rPr>
            </w:pPr>
            <w:r>
              <w:rPr>
                <w:rFonts w:ascii="Times New Roman" w:hAnsi="Times New Roman" w:cs="Times New Roman"/>
                <w:sz w:val="24"/>
                <w:szCs w:val="24"/>
              </w:rPr>
              <w:t>2,00</w:t>
            </w:r>
          </w:p>
        </w:tc>
        <w:tc>
          <w:tcPr>
            <w:tcW w:w="2087" w:type="dxa"/>
            <w:shd w:val="clear" w:color="auto" w:fill="DEEAF6" w:themeFill="accent1" w:themeFillTint="33"/>
          </w:tcPr>
          <w:p w:rsidR="00C656E8" w:rsidRDefault="00406131" w:rsidP="0098789D">
            <w:pPr>
              <w:jc w:val="right"/>
              <w:rPr>
                <w:rFonts w:ascii="Times New Roman" w:hAnsi="Times New Roman" w:cs="Times New Roman"/>
                <w:sz w:val="24"/>
                <w:szCs w:val="24"/>
              </w:rPr>
            </w:pPr>
            <w:r>
              <w:rPr>
                <w:rFonts w:ascii="Times New Roman" w:hAnsi="Times New Roman" w:cs="Times New Roman"/>
                <w:sz w:val="24"/>
                <w:szCs w:val="24"/>
              </w:rPr>
              <w:t>2,00</w:t>
            </w:r>
          </w:p>
        </w:tc>
      </w:tr>
      <w:tr w:rsidR="00C656E8" w:rsidRPr="00D00AAC" w:rsidTr="0098789D">
        <w:tc>
          <w:tcPr>
            <w:tcW w:w="3525" w:type="dxa"/>
            <w:shd w:val="clear" w:color="auto" w:fill="DEEAF6" w:themeFill="accent1" w:themeFillTint="33"/>
          </w:tcPr>
          <w:p w:rsidR="00C656E8" w:rsidRPr="00D00AAC" w:rsidRDefault="00C656E8" w:rsidP="0098789D">
            <w:pPr>
              <w:spacing w:line="240" w:lineRule="auto"/>
              <w:rPr>
                <w:rFonts w:ascii="Times New Roman" w:hAnsi="Times New Roman" w:cs="Times New Roman"/>
                <w:sz w:val="24"/>
                <w:szCs w:val="24"/>
              </w:rPr>
            </w:pPr>
            <w:r w:rsidRPr="00D00AAC">
              <w:rPr>
                <w:rFonts w:ascii="Times New Roman" w:hAnsi="Times New Roman" w:cs="Times New Roman"/>
                <w:sz w:val="24"/>
                <w:szCs w:val="24"/>
              </w:rPr>
              <w:t>1.3</w:t>
            </w:r>
            <w:r w:rsidRPr="00D00AAC">
              <w:t xml:space="preserve">. </w:t>
            </w:r>
            <w:r w:rsidRPr="00D00AAC">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43.141,00</w:t>
            </w:r>
          </w:p>
        </w:tc>
        <w:tc>
          <w:tcPr>
            <w:tcW w:w="2087"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43.141,00</w:t>
            </w:r>
          </w:p>
        </w:tc>
      </w:tr>
      <w:tr w:rsidR="00C656E8" w:rsidRPr="00D00AAC" w:rsidTr="0098789D">
        <w:tc>
          <w:tcPr>
            <w:tcW w:w="3525" w:type="dxa"/>
            <w:shd w:val="clear" w:color="auto" w:fill="BDD6EE" w:themeFill="accent1" w:themeFillTint="66"/>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3.Vlastiti prihodi</w:t>
            </w:r>
          </w:p>
        </w:tc>
        <w:tc>
          <w:tcPr>
            <w:tcW w:w="2085" w:type="dxa"/>
            <w:shd w:val="clear" w:color="auto" w:fill="BDD6EE" w:themeFill="accent1" w:themeFillTint="66"/>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20.511,00</w:t>
            </w:r>
          </w:p>
        </w:tc>
        <w:tc>
          <w:tcPr>
            <w:tcW w:w="2087" w:type="dxa"/>
            <w:shd w:val="clear" w:color="auto" w:fill="BDD6EE" w:themeFill="accent1" w:themeFillTint="66"/>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20.511,00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3.1. Vlastiti prihodi</w:t>
            </w:r>
          </w:p>
        </w:tc>
        <w:tc>
          <w:tcPr>
            <w:tcW w:w="2085"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20.511,00</w:t>
            </w:r>
          </w:p>
        </w:tc>
        <w:tc>
          <w:tcPr>
            <w:tcW w:w="2087"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20.511,00</w:t>
            </w:r>
          </w:p>
        </w:tc>
      </w:tr>
      <w:tr w:rsidR="00C656E8" w:rsidRPr="00D00AAC" w:rsidTr="0098789D">
        <w:tc>
          <w:tcPr>
            <w:tcW w:w="3525" w:type="dxa"/>
            <w:shd w:val="clear" w:color="auto" w:fill="BDD6EE" w:themeFill="accent1" w:themeFillTint="66"/>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 Prihodi za posebne namjene</w:t>
            </w:r>
          </w:p>
        </w:tc>
        <w:tc>
          <w:tcPr>
            <w:tcW w:w="2085" w:type="dxa"/>
            <w:shd w:val="clear" w:color="auto" w:fill="BDD6EE" w:themeFill="accent1" w:themeFillTint="66"/>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661.547,00</w:t>
            </w:r>
          </w:p>
        </w:tc>
        <w:tc>
          <w:tcPr>
            <w:tcW w:w="2087" w:type="dxa"/>
            <w:shd w:val="clear" w:color="auto" w:fill="BDD6EE" w:themeFill="accent1" w:themeFillTint="66"/>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736.942,00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4.2. Prihodi od spomeničke rente</w:t>
            </w:r>
          </w:p>
        </w:tc>
        <w:tc>
          <w:tcPr>
            <w:tcW w:w="2085"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14,00</w:t>
            </w:r>
          </w:p>
        </w:tc>
      </w:tr>
      <w:tr w:rsidR="00C656E8" w:rsidRPr="00D00AAC" w:rsidTr="0098789D">
        <w:tc>
          <w:tcPr>
            <w:tcW w:w="3525" w:type="dxa"/>
            <w:shd w:val="clear" w:color="auto" w:fill="DEEAF6" w:themeFill="accent1" w:themeFillTint="33"/>
          </w:tcPr>
          <w:p w:rsidR="00C656E8" w:rsidRPr="0090101F" w:rsidRDefault="00C656E8" w:rsidP="0098789D">
            <w:pPr>
              <w:jc w:val="both"/>
              <w:rPr>
                <w:rFonts w:ascii="Times New Roman" w:hAnsi="Times New Roman" w:cs="Times New Roman"/>
                <w:i/>
                <w:sz w:val="24"/>
                <w:szCs w:val="24"/>
              </w:rPr>
            </w:pPr>
            <w:r w:rsidRPr="0090101F">
              <w:rPr>
                <w:rFonts w:ascii="Times New Roman" w:hAnsi="Times New Roman" w:cs="Times New Roman"/>
                <w:i/>
                <w:sz w:val="24"/>
                <w:szCs w:val="24"/>
              </w:rPr>
              <w:t>4.3. Ostali prihodi za posebne namjene</w:t>
            </w:r>
          </w:p>
        </w:tc>
        <w:tc>
          <w:tcPr>
            <w:tcW w:w="2085" w:type="dxa"/>
            <w:shd w:val="clear" w:color="auto" w:fill="DEEAF6" w:themeFill="accent1" w:themeFillTint="33"/>
          </w:tcPr>
          <w:p w:rsidR="00C656E8" w:rsidRPr="0090101F" w:rsidRDefault="00406131" w:rsidP="0098789D">
            <w:pPr>
              <w:jc w:val="right"/>
              <w:rPr>
                <w:rFonts w:ascii="Times New Roman" w:hAnsi="Times New Roman" w:cs="Times New Roman"/>
                <w:i/>
                <w:sz w:val="24"/>
                <w:szCs w:val="24"/>
              </w:rPr>
            </w:pPr>
            <w:r>
              <w:rPr>
                <w:rFonts w:ascii="Times New Roman" w:hAnsi="Times New Roman" w:cs="Times New Roman"/>
                <w:i/>
                <w:sz w:val="24"/>
                <w:szCs w:val="24"/>
              </w:rPr>
              <w:t>661.533,00</w:t>
            </w:r>
          </w:p>
        </w:tc>
        <w:tc>
          <w:tcPr>
            <w:tcW w:w="2087" w:type="dxa"/>
            <w:shd w:val="clear" w:color="auto" w:fill="DEEAF6" w:themeFill="accent1" w:themeFillTint="33"/>
          </w:tcPr>
          <w:p w:rsidR="00C656E8" w:rsidRPr="0090101F" w:rsidRDefault="00406131" w:rsidP="0098789D">
            <w:pPr>
              <w:jc w:val="right"/>
              <w:rPr>
                <w:rFonts w:ascii="Times New Roman" w:hAnsi="Times New Roman" w:cs="Times New Roman"/>
                <w:i/>
                <w:sz w:val="24"/>
                <w:szCs w:val="24"/>
              </w:rPr>
            </w:pPr>
            <w:r>
              <w:rPr>
                <w:rFonts w:ascii="Times New Roman" w:hAnsi="Times New Roman" w:cs="Times New Roman"/>
                <w:i/>
                <w:sz w:val="24"/>
                <w:szCs w:val="24"/>
              </w:rPr>
              <w:t>736.928,00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4.3.1. Ostali prihodi za posebne namjene PK</w:t>
            </w:r>
          </w:p>
        </w:tc>
        <w:tc>
          <w:tcPr>
            <w:tcW w:w="2085"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57.500,00</w:t>
            </w:r>
          </w:p>
        </w:tc>
        <w:tc>
          <w:tcPr>
            <w:tcW w:w="2087" w:type="dxa"/>
            <w:shd w:val="clear" w:color="auto" w:fill="DEEAF6" w:themeFill="accent1" w:themeFillTint="33"/>
          </w:tcPr>
          <w:p w:rsidR="00C656E8" w:rsidRPr="00D00AAC" w:rsidRDefault="00406131" w:rsidP="0098789D">
            <w:pPr>
              <w:jc w:val="right"/>
              <w:rPr>
                <w:rFonts w:ascii="Times New Roman" w:hAnsi="Times New Roman" w:cs="Times New Roman"/>
                <w:sz w:val="24"/>
                <w:szCs w:val="24"/>
              </w:rPr>
            </w:pPr>
            <w:r>
              <w:rPr>
                <w:rFonts w:ascii="Times New Roman" w:hAnsi="Times New Roman" w:cs="Times New Roman"/>
                <w:sz w:val="24"/>
                <w:szCs w:val="24"/>
              </w:rPr>
              <w:t>57.500,00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4.3.2. Komunalna naknada</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370.085,00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215.000,00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4.3.3. Komunalni doprinos</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137.000,00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362.000,00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4.3.4. Vodni doprinos</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300,00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300,00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13.272,00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13.272,00</w:t>
            </w:r>
          </w:p>
        </w:tc>
      </w:tr>
      <w:tr w:rsidR="00C656E8" w:rsidRPr="00D00AAC" w:rsidTr="0098789D">
        <w:tc>
          <w:tcPr>
            <w:tcW w:w="3525" w:type="dxa"/>
            <w:shd w:val="clear" w:color="auto" w:fill="DEEAF6" w:themeFill="accent1" w:themeFillTint="33"/>
          </w:tcPr>
          <w:p w:rsidR="00C656E8" w:rsidRPr="00D00AAC" w:rsidRDefault="00C656E8" w:rsidP="0098789D">
            <w:pPr>
              <w:rPr>
                <w:rFonts w:ascii="Times New Roman" w:hAnsi="Times New Roman" w:cs="Times New Roman"/>
                <w:sz w:val="24"/>
                <w:szCs w:val="24"/>
              </w:rPr>
            </w:pPr>
            <w:r w:rsidRPr="00D00AAC">
              <w:rPr>
                <w:rFonts w:ascii="Times New Roman" w:hAnsi="Times New Roman" w:cs="Times New Roman"/>
                <w:sz w:val="24"/>
                <w:szCs w:val="24"/>
              </w:rPr>
              <w:t>4.3.7.  Naknada za legalizaciju</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0,00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2.000,00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4.3.8 . Turistička pristojba</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29.856,00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36.856,00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4.3.10 Ostali prihodi za posebne namjene</w:t>
            </w:r>
          </w:p>
        </w:tc>
        <w:tc>
          <w:tcPr>
            <w:tcW w:w="2085"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50.000,00</w:t>
            </w:r>
          </w:p>
        </w:tc>
        <w:tc>
          <w:tcPr>
            <w:tcW w:w="2087" w:type="dxa"/>
            <w:shd w:val="clear" w:color="auto" w:fill="DEEAF6" w:themeFill="accent1" w:themeFillTint="33"/>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50.000,00</w:t>
            </w:r>
          </w:p>
        </w:tc>
      </w:tr>
      <w:tr w:rsidR="00C656E8" w:rsidRPr="00D00AAC" w:rsidTr="0098789D">
        <w:tc>
          <w:tcPr>
            <w:tcW w:w="3525" w:type="dxa"/>
            <w:shd w:val="clear" w:color="auto" w:fill="BDD6EE" w:themeFill="accent1" w:themeFillTint="66"/>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5 Pomoći</w:t>
            </w:r>
          </w:p>
        </w:tc>
        <w:tc>
          <w:tcPr>
            <w:tcW w:w="2085" w:type="dxa"/>
            <w:shd w:val="clear" w:color="auto" w:fill="BDD6EE" w:themeFill="accent1" w:themeFillTint="66"/>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2.812.625,00</w:t>
            </w:r>
          </w:p>
        </w:tc>
        <w:tc>
          <w:tcPr>
            <w:tcW w:w="2087" w:type="dxa"/>
            <w:shd w:val="clear" w:color="auto" w:fill="BDD6EE" w:themeFill="accent1" w:themeFillTint="66"/>
          </w:tcPr>
          <w:p w:rsidR="00C656E8" w:rsidRPr="00D00AAC" w:rsidRDefault="00C3265E" w:rsidP="0098789D">
            <w:pPr>
              <w:jc w:val="right"/>
              <w:rPr>
                <w:rFonts w:ascii="Times New Roman" w:hAnsi="Times New Roman" w:cs="Times New Roman"/>
                <w:sz w:val="24"/>
                <w:szCs w:val="24"/>
              </w:rPr>
            </w:pPr>
            <w:r>
              <w:rPr>
                <w:rFonts w:ascii="Times New Roman" w:hAnsi="Times New Roman" w:cs="Times New Roman"/>
                <w:sz w:val="24"/>
                <w:szCs w:val="24"/>
              </w:rPr>
              <w:t>727.536,00</w:t>
            </w:r>
          </w:p>
        </w:tc>
      </w:tr>
      <w:tr w:rsidR="00C656E8" w:rsidRPr="00D00AAC" w:rsidTr="0098789D">
        <w:tc>
          <w:tcPr>
            <w:tcW w:w="3525" w:type="dxa"/>
            <w:shd w:val="clear" w:color="auto" w:fill="DEEAF6" w:themeFill="accent1" w:themeFillTint="33"/>
          </w:tcPr>
          <w:p w:rsidR="00C656E8" w:rsidRPr="00C3265E" w:rsidRDefault="00C656E8" w:rsidP="0098789D">
            <w:pPr>
              <w:jc w:val="both"/>
              <w:rPr>
                <w:rFonts w:ascii="Times New Roman" w:hAnsi="Times New Roman" w:cs="Times New Roman"/>
                <w:i/>
                <w:sz w:val="24"/>
                <w:szCs w:val="24"/>
              </w:rPr>
            </w:pPr>
            <w:r w:rsidRPr="00C3265E">
              <w:rPr>
                <w:rFonts w:ascii="Times New Roman" w:hAnsi="Times New Roman" w:cs="Times New Roman"/>
                <w:i/>
                <w:sz w:val="24"/>
                <w:szCs w:val="24"/>
              </w:rPr>
              <w:t>5.2. Ostale pomoći i darovnice</w:t>
            </w:r>
          </w:p>
        </w:tc>
        <w:tc>
          <w:tcPr>
            <w:tcW w:w="2085" w:type="dxa"/>
            <w:shd w:val="clear" w:color="auto" w:fill="DEEAF6" w:themeFill="accent1" w:themeFillTint="33"/>
          </w:tcPr>
          <w:p w:rsidR="00C656E8" w:rsidRPr="00C3265E" w:rsidRDefault="00C3265E" w:rsidP="0098789D">
            <w:pPr>
              <w:jc w:val="right"/>
              <w:rPr>
                <w:rFonts w:ascii="Times New Roman" w:hAnsi="Times New Roman" w:cs="Times New Roman"/>
                <w:i/>
                <w:sz w:val="24"/>
                <w:szCs w:val="24"/>
              </w:rPr>
            </w:pPr>
            <w:r w:rsidRPr="00C3265E">
              <w:rPr>
                <w:rFonts w:ascii="Times New Roman" w:hAnsi="Times New Roman" w:cs="Times New Roman"/>
                <w:i/>
                <w:sz w:val="24"/>
                <w:szCs w:val="24"/>
              </w:rPr>
              <w:t>575.852,00</w:t>
            </w:r>
          </w:p>
        </w:tc>
        <w:tc>
          <w:tcPr>
            <w:tcW w:w="2087" w:type="dxa"/>
            <w:shd w:val="clear" w:color="auto" w:fill="DEEAF6" w:themeFill="accent1" w:themeFillTint="33"/>
          </w:tcPr>
          <w:p w:rsidR="00C656E8" w:rsidRPr="00C3265E" w:rsidRDefault="00C3265E" w:rsidP="0098789D">
            <w:pPr>
              <w:jc w:val="right"/>
              <w:rPr>
                <w:rFonts w:ascii="Times New Roman" w:hAnsi="Times New Roman" w:cs="Times New Roman"/>
                <w:i/>
                <w:sz w:val="24"/>
                <w:szCs w:val="24"/>
              </w:rPr>
            </w:pPr>
            <w:r w:rsidRPr="00C3265E">
              <w:rPr>
                <w:rFonts w:ascii="Times New Roman" w:hAnsi="Times New Roman" w:cs="Times New Roman"/>
                <w:i/>
                <w:sz w:val="24"/>
                <w:szCs w:val="24"/>
              </w:rPr>
              <w:t>399.020,00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5.2.1 Pomoći iz nenadležnog proračuna PK</w:t>
            </w:r>
          </w:p>
        </w:tc>
        <w:tc>
          <w:tcPr>
            <w:tcW w:w="2085" w:type="dxa"/>
            <w:shd w:val="clear" w:color="auto" w:fill="DEEAF6" w:themeFill="accent1" w:themeFillTint="33"/>
          </w:tcPr>
          <w:p w:rsidR="00C3265E" w:rsidRDefault="00C3265E" w:rsidP="0098789D">
            <w:pPr>
              <w:spacing w:line="240" w:lineRule="auto"/>
              <w:jc w:val="right"/>
              <w:rPr>
                <w:sz w:val="24"/>
                <w:szCs w:val="24"/>
              </w:rPr>
            </w:pPr>
            <w:r>
              <w:rPr>
                <w:sz w:val="24"/>
                <w:szCs w:val="24"/>
              </w:rPr>
              <w:t>2.500,00</w:t>
            </w:r>
          </w:p>
        </w:tc>
        <w:tc>
          <w:tcPr>
            <w:tcW w:w="2087" w:type="dxa"/>
            <w:shd w:val="clear" w:color="auto" w:fill="DEEAF6" w:themeFill="accent1" w:themeFillTint="33"/>
          </w:tcPr>
          <w:p w:rsidR="00C3265E" w:rsidRDefault="00C3265E" w:rsidP="0098789D">
            <w:pPr>
              <w:spacing w:line="240" w:lineRule="auto"/>
              <w:jc w:val="right"/>
              <w:rPr>
                <w:sz w:val="24"/>
                <w:szCs w:val="24"/>
              </w:rPr>
            </w:pPr>
            <w:r>
              <w:rPr>
                <w:sz w:val="24"/>
                <w:szCs w:val="24"/>
              </w:rPr>
              <w:t>3.500,00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5.4. Kapitalne pomoći iz državnog proračuna</w:t>
            </w:r>
          </w:p>
        </w:tc>
        <w:tc>
          <w:tcPr>
            <w:tcW w:w="2085" w:type="dxa"/>
            <w:shd w:val="clear" w:color="auto" w:fill="DEEAF6" w:themeFill="accent1" w:themeFillTint="33"/>
          </w:tcPr>
          <w:p w:rsidR="00C3265E" w:rsidRDefault="00C3265E" w:rsidP="0098789D">
            <w:pPr>
              <w:spacing w:line="240" w:lineRule="auto"/>
              <w:jc w:val="right"/>
              <w:rPr>
                <w:sz w:val="24"/>
                <w:szCs w:val="24"/>
              </w:rPr>
            </w:pPr>
            <w:r>
              <w:rPr>
                <w:sz w:val="24"/>
                <w:szCs w:val="24"/>
              </w:rPr>
              <w:t>20.000,00</w:t>
            </w:r>
          </w:p>
        </w:tc>
        <w:tc>
          <w:tcPr>
            <w:tcW w:w="2087" w:type="dxa"/>
            <w:shd w:val="clear" w:color="auto" w:fill="DEEAF6" w:themeFill="accent1" w:themeFillTint="33"/>
          </w:tcPr>
          <w:p w:rsidR="00C3265E" w:rsidRDefault="00C3265E" w:rsidP="0098789D">
            <w:pPr>
              <w:spacing w:line="240" w:lineRule="auto"/>
              <w:jc w:val="right"/>
              <w:rPr>
                <w:sz w:val="24"/>
                <w:szCs w:val="24"/>
              </w:rPr>
            </w:pPr>
            <w:r>
              <w:rPr>
                <w:sz w:val="24"/>
                <w:szCs w:val="24"/>
              </w:rPr>
              <w:t>23.500,00</w:t>
            </w:r>
          </w:p>
        </w:tc>
      </w:tr>
      <w:tr w:rsidR="00C656E8" w:rsidRPr="00D00AAC" w:rsidTr="0098789D">
        <w:tc>
          <w:tcPr>
            <w:tcW w:w="3525" w:type="dxa"/>
            <w:shd w:val="clear" w:color="auto" w:fill="DEEAF6" w:themeFill="accent1" w:themeFillTint="33"/>
          </w:tcPr>
          <w:p w:rsidR="00C656E8" w:rsidRPr="00D00AAC" w:rsidRDefault="00C656E8" w:rsidP="0098789D">
            <w:pPr>
              <w:spacing w:line="240" w:lineRule="auto"/>
              <w:rPr>
                <w:sz w:val="24"/>
                <w:szCs w:val="24"/>
              </w:rPr>
            </w:pPr>
            <w:r>
              <w:rPr>
                <w:sz w:val="24"/>
                <w:szCs w:val="24"/>
              </w:rPr>
              <w:t>5.6. Kapitalne pomoći od izvanproračunskih korisnika</w:t>
            </w:r>
          </w:p>
        </w:tc>
        <w:tc>
          <w:tcPr>
            <w:tcW w:w="2085" w:type="dxa"/>
            <w:shd w:val="clear" w:color="auto" w:fill="DEEAF6" w:themeFill="accent1" w:themeFillTint="33"/>
          </w:tcPr>
          <w:p w:rsidR="00C656E8" w:rsidRDefault="00C3265E" w:rsidP="0098789D">
            <w:pPr>
              <w:spacing w:line="240" w:lineRule="auto"/>
              <w:jc w:val="right"/>
              <w:rPr>
                <w:sz w:val="24"/>
                <w:szCs w:val="24"/>
              </w:rPr>
            </w:pPr>
            <w:r>
              <w:rPr>
                <w:sz w:val="24"/>
                <w:szCs w:val="24"/>
              </w:rPr>
              <w:t>240.000,00</w:t>
            </w:r>
          </w:p>
        </w:tc>
        <w:tc>
          <w:tcPr>
            <w:tcW w:w="2087" w:type="dxa"/>
            <w:shd w:val="clear" w:color="auto" w:fill="DEEAF6" w:themeFill="accent1" w:themeFillTint="33"/>
          </w:tcPr>
          <w:p w:rsidR="00C656E8" w:rsidRPr="00D00AAC" w:rsidRDefault="00C3265E" w:rsidP="0098789D">
            <w:pPr>
              <w:spacing w:line="240" w:lineRule="auto"/>
              <w:jc w:val="right"/>
              <w:rPr>
                <w:sz w:val="24"/>
                <w:szCs w:val="24"/>
              </w:rPr>
            </w:pPr>
            <w:r>
              <w:rPr>
                <w:sz w:val="24"/>
                <w:szCs w:val="24"/>
              </w:rPr>
              <w:t>0,00</w:t>
            </w:r>
          </w:p>
        </w:tc>
      </w:tr>
      <w:tr w:rsidR="00C656E8" w:rsidRPr="00D00AAC" w:rsidTr="0098789D">
        <w:tc>
          <w:tcPr>
            <w:tcW w:w="3525" w:type="dxa"/>
            <w:shd w:val="clear" w:color="auto" w:fill="DEEAF6" w:themeFill="accent1" w:themeFillTint="33"/>
          </w:tcPr>
          <w:p w:rsidR="00C656E8" w:rsidRPr="00C3265E" w:rsidRDefault="00C656E8" w:rsidP="0098789D">
            <w:pPr>
              <w:spacing w:line="240" w:lineRule="auto"/>
              <w:rPr>
                <w:i/>
                <w:sz w:val="24"/>
                <w:szCs w:val="24"/>
              </w:rPr>
            </w:pPr>
            <w:r w:rsidRPr="00C3265E">
              <w:rPr>
                <w:i/>
                <w:sz w:val="24"/>
                <w:szCs w:val="24"/>
              </w:rPr>
              <w:t>5.8. Pomoći temeljem prijenosa EU sredstava</w:t>
            </w:r>
          </w:p>
        </w:tc>
        <w:tc>
          <w:tcPr>
            <w:tcW w:w="2085" w:type="dxa"/>
            <w:shd w:val="clear" w:color="auto" w:fill="DEEAF6" w:themeFill="accent1" w:themeFillTint="33"/>
          </w:tcPr>
          <w:p w:rsidR="00C656E8" w:rsidRPr="00C3265E" w:rsidRDefault="00C3265E" w:rsidP="0098789D">
            <w:pPr>
              <w:spacing w:line="240" w:lineRule="auto"/>
              <w:jc w:val="right"/>
              <w:rPr>
                <w:i/>
                <w:sz w:val="24"/>
                <w:szCs w:val="24"/>
              </w:rPr>
            </w:pPr>
            <w:r w:rsidRPr="00C3265E">
              <w:rPr>
                <w:i/>
                <w:sz w:val="24"/>
                <w:szCs w:val="24"/>
              </w:rPr>
              <w:t>1.909.608,00</w:t>
            </w:r>
          </w:p>
        </w:tc>
        <w:tc>
          <w:tcPr>
            <w:tcW w:w="2087" w:type="dxa"/>
            <w:shd w:val="clear" w:color="auto" w:fill="DEEAF6" w:themeFill="accent1" w:themeFillTint="33"/>
          </w:tcPr>
          <w:p w:rsidR="00C656E8" w:rsidRPr="00C3265E" w:rsidRDefault="00C3265E" w:rsidP="0098789D">
            <w:pPr>
              <w:spacing w:line="240" w:lineRule="auto"/>
              <w:jc w:val="right"/>
              <w:rPr>
                <w:i/>
                <w:sz w:val="24"/>
                <w:szCs w:val="24"/>
              </w:rPr>
            </w:pPr>
            <w:r w:rsidRPr="00C3265E">
              <w:rPr>
                <w:i/>
                <w:sz w:val="24"/>
                <w:szCs w:val="24"/>
              </w:rPr>
              <w:t>231.660,00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5.8.1 Pomoći temeljem prijenosa EU sredstava-ITU sredstva</w:t>
            </w:r>
          </w:p>
        </w:tc>
        <w:tc>
          <w:tcPr>
            <w:tcW w:w="2085" w:type="dxa"/>
            <w:shd w:val="clear" w:color="auto" w:fill="DEEAF6" w:themeFill="accent1" w:themeFillTint="33"/>
          </w:tcPr>
          <w:p w:rsidR="00C3265E" w:rsidRDefault="00C3265E" w:rsidP="0098789D">
            <w:pPr>
              <w:spacing w:line="240" w:lineRule="auto"/>
              <w:jc w:val="right"/>
              <w:rPr>
                <w:sz w:val="24"/>
                <w:szCs w:val="24"/>
              </w:rPr>
            </w:pPr>
            <w:r>
              <w:rPr>
                <w:sz w:val="24"/>
                <w:szCs w:val="24"/>
              </w:rPr>
              <w:t>637.500,00</w:t>
            </w:r>
          </w:p>
        </w:tc>
        <w:tc>
          <w:tcPr>
            <w:tcW w:w="2087" w:type="dxa"/>
            <w:shd w:val="clear" w:color="auto" w:fill="DEEAF6" w:themeFill="accent1" w:themeFillTint="33"/>
          </w:tcPr>
          <w:p w:rsidR="00C3265E" w:rsidRDefault="00C3265E" w:rsidP="0098789D">
            <w:pPr>
              <w:spacing w:line="240" w:lineRule="auto"/>
              <w:jc w:val="right"/>
              <w:rPr>
                <w:sz w:val="24"/>
                <w:szCs w:val="24"/>
              </w:rPr>
            </w:pPr>
            <w:r>
              <w:rPr>
                <w:sz w:val="24"/>
                <w:szCs w:val="24"/>
              </w:rPr>
              <w:t>32.000,00</w:t>
            </w:r>
          </w:p>
        </w:tc>
      </w:tr>
      <w:tr w:rsidR="00C3265E" w:rsidRPr="00D00AAC" w:rsidTr="0098789D">
        <w:tc>
          <w:tcPr>
            <w:tcW w:w="3525" w:type="dxa"/>
            <w:shd w:val="clear" w:color="auto" w:fill="DEEAF6" w:themeFill="accent1" w:themeFillTint="33"/>
          </w:tcPr>
          <w:p w:rsidR="00C3265E" w:rsidRDefault="00C3265E" w:rsidP="0098789D">
            <w:pPr>
              <w:spacing w:line="240" w:lineRule="auto"/>
              <w:rPr>
                <w:sz w:val="24"/>
                <w:szCs w:val="24"/>
              </w:rPr>
            </w:pPr>
            <w:r>
              <w:rPr>
                <w:sz w:val="24"/>
                <w:szCs w:val="24"/>
              </w:rPr>
              <w:t>5.8.2 EU sredstva-zajednička poljoprivredna politika</w:t>
            </w:r>
          </w:p>
        </w:tc>
        <w:tc>
          <w:tcPr>
            <w:tcW w:w="2085" w:type="dxa"/>
            <w:shd w:val="clear" w:color="auto" w:fill="DEEAF6" w:themeFill="accent1" w:themeFillTint="33"/>
          </w:tcPr>
          <w:p w:rsidR="00C3265E" w:rsidRDefault="00C3265E" w:rsidP="0098789D">
            <w:pPr>
              <w:spacing w:line="240" w:lineRule="auto"/>
              <w:jc w:val="right"/>
              <w:rPr>
                <w:sz w:val="24"/>
                <w:szCs w:val="24"/>
              </w:rPr>
            </w:pPr>
            <w:r>
              <w:rPr>
                <w:sz w:val="24"/>
                <w:szCs w:val="24"/>
              </w:rPr>
              <w:t>1.144</w:t>
            </w:r>
            <w:r w:rsidR="004A1511">
              <w:rPr>
                <w:sz w:val="24"/>
                <w:szCs w:val="24"/>
              </w:rPr>
              <w:t>.750,00</w:t>
            </w:r>
          </w:p>
        </w:tc>
        <w:tc>
          <w:tcPr>
            <w:tcW w:w="2087" w:type="dxa"/>
            <w:shd w:val="clear" w:color="auto" w:fill="DEEAF6" w:themeFill="accent1" w:themeFillTint="33"/>
          </w:tcPr>
          <w:p w:rsidR="00C3265E" w:rsidRDefault="004A1511" w:rsidP="0098789D">
            <w:pPr>
              <w:spacing w:line="240" w:lineRule="auto"/>
              <w:jc w:val="right"/>
              <w:rPr>
                <w:sz w:val="24"/>
                <w:szCs w:val="24"/>
              </w:rPr>
            </w:pPr>
            <w:r>
              <w:rPr>
                <w:sz w:val="24"/>
                <w:szCs w:val="24"/>
              </w:rPr>
              <w:t>72.302,00</w:t>
            </w:r>
          </w:p>
        </w:tc>
      </w:tr>
      <w:tr w:rsidR="00C656E8" w:rsidRPr="00D00AAC" w:rsidTr="0098789D">
        <w:tc>
          <w:tcPr>
            <w:tcW w:w="3525" w:type="dxa"/>
            <w:shd w:val="clear" w:color="auto" w:fill="DEEAF6" w:themeFill="accent1" w:themeFillTint="33"/>
          </w:tcPr>
          <w:p w:rsidR="00C656E8" w:rsidRDefault="00C656E8" w:rsidP="0098789D">
            <w:pPr>
              <w:spacing w:line="240" w:lineRule="auto"/>
              <w:rPr>
                <w:sz w:val="24"/>
                <w:szCs w:val="24"/>
              </w:rPr>
            </w:pPr>
            <w:r>
              <w:rPr>
                <w:sz w:val="24"/>
                <w:szCs w:val="24"/>
              </w:rPr>
              <w:t>5.9. Pomoći za fiskalnu održivost vrtića</w:t>
            </w:r>
          </w:p>
        </w:tc>
        <w:tc>
          <w:tcPr>
            <w:tcW w:w="2085" w:type="dxa"/>
            <w:shd w:val="clear" w:color="auto" w:fill="DEEAF6" w:themeFill="accent1" w:themeFillTint="33"/>
          </w:tcPr>
          <w:p w:rsidR="00C656E8" w:rsidRDefault="004A1511" w:rsidP="0098789D">
            <w:pPr>
              <w:spacing w:line="240" w:lineRule="auto"/>
              <w:jc w:val="right"/>
              <w:rPr>
                <w:sz w:val="24"/>
                <w:szCs w:val="24"/>
              </w:rPr>
            </w:pPr>
            <w:r>
              <w:rPr>
                <w:sz w:val="24"/>
                <w:szCs w:val="24"/>
              </w:rPr>
              <w:t>67.165,00</w:t>
            </w:r>
          </w:p>
        </w:tc>
        <w:tc>
          <w:tcPr>
            <w:tcW w:w="2087" w:type="dxa"/>
            <w:shd w:val="clear" w:color="auto" w:fill="DEEAF6" w:themeFill="accent1" w:themeFillTint="33"/>
          </w:tcPr>
          <w:p w:rsidR="00C656E8" w:rsidRDefault="004A1511" w:rsidP="0098789D">
            <w:pPr>
              <w:spacing w:line="240" w:lineRule="auto"/>
              <w:jc w:val="right"/>
              <w:rPr>
                <w:sz w:val="24"/>
                <w:szCs w:val="24"/>
              </w:rPr>
            </w:pPr>
            <w:r>
              <w:rPr>
                <w:sz w:val="24"/>
                <w:szCs w:val="24"/>
              </w:rPr>
              <w:t>73.356,00</w:t>
            </w:r>
          </w:p>
        </w:tc>
      </w:tr>
      <w:tr w:rsidR="00C656E8" w:rsidRPr="00D00AAC" w:rsidTr="0098789D">
        <w:tc>
          <w:tcPr>
            <w:tcW w:w="3525" w:type="dxa"/>
            <w:shd w:val="clear" w:color="auto" w:fill="BDD6EE" w:themeFill="accent1" w:themeFillTint="66"/>
          </w:tcPr>
          <w:p w:rsidR="00C656E8" w:rsidRDefault="00C656E8" w:rsidP="0098789D">
            <w:pPr>
              <w:spacing w:line="240" w:lineRule="auto"/>
              <w:rPr>
                <w:sz w:val="24"/>
                <w:szCs w:val="24"/>
              </w:rPr>
            </w:pPr>
            <w:r>
              <w:rPr>
                <w:sz w:val="24"/>
                <w:szCs w:val="24"/>
              </w:rPr>
              <w:t>6. Donacije</w:t>
            </w:r>
          </w:p>
        </w:tc>
        <w:tc>
          <w:tcPr>
            <w:tcW w:w="2085" w:type="dxa"/>
            <w:shd w:val="clear" w:color="auto" w:fill="BDD6EE" w:themeFill="accent1" w:themeFillTint="66"/>
          </w:tcPr>
          <w:p w:rsidR="00C656E8" w:rsidRDefault="004A1511" w:rsidP="0098789D">
            <w:pPr>
              <w:spacing w:line="240" w:lineRule="auto"/>
              <w:jc w:val="right"/>
              <w:rPr>
                <w:sz w:val="24"/>
                <w:szCs w:val="24"/>
              </w:rPr>
            </w:pPr>
            <w:r>
              <w:rPr>
                <w:sz w:val="24"/>
                <w:szCs w:val="24"/>
              </w:rPr>
              <w:t>8.000,00</w:t>
            </w:r>
          </w:p>
        </w:tc>
        <w:tc>
          <w:tcPr>
            <w:tcW w:w="2087" w:type="dxa"/>
            <w:shd w:val="clear" w:color="auto" w:fill="BDD6EE" w:themeFill="accent1" w:themeFillTint="66"/>
          </w:tcPr>
          <w:p w:rsidR="00C656E8" w:rsidRDefault="004A1511" w:rsidP="0098789D">
            <w:pPr>
              <w:spacing w:line="240" w:lineRule="auto"/>
              <w:jc w:val="right"/>
              <w:rPr>
                <w:sz w:val="24"/>
                <w:szCs w:val="24"/>
              </w:rPr>
            </w:pPr>
            <w:r>
              <w:rPr>
                <w:sz w:val="24"/>
                <w:szCs w:val="24"/>
              </w:rPr>
              <w:t>8.000,00</w:t>
            </w:r>
          </w:p>
        </w:tc>
      </w:tr>
      <w:tr w:rsidR="00C656E8" w:rsidRPr="00D00AAC" w:rsidTr="0098789D">
        <w:tc>
          <w:tcPr>
            <w:tcW w:w="3525" w:type="dxa"/>
            <w:shd w:val="clear" w:color="auto" w:fill="BDD6EE" w:themeFill="accent1" w:themeFillTint="66"/>
          </w:tcPr>
          <w:p w:rsidR="00C656E8" w:rsidRPr="00D00AAC" w:rsidRDefault="00C656E8" w:rsidP="0098789D">
            <w:pPr>
              <w:spacing w:line="240" w:lineRule="auto"/>
              <w:rPr>
                <w:rFonts w:ascii="Times New Roman" w:hAnsi="Times New Roman" w:cs="Times New Roman"/>
                <w:sz w:val="24"/>
                <w:szCs w:val="24"/>
              </w:rPr>
            </w:pPr>
            <w:r w:rsidRPr="00D00AAC">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C656E8" w:rsidRPr="00D00AAC" w:rsidRDefault="004A1511" w:rsidP="004A1511">
            <w:pPr>
              <w:spacing w:line="240" w:lineRule="auto"/>
              <w:jc w:val="center"/>
              <w:rPr>
                <w:rFonts w:ascii="Times New Roman" w:hAnsi="Times New Roman" w:cs="Times New Roman"/>
                <w:sz w:val="24"/>
                <w:szCs w:val="24"/>
              </w:rPr>
            </w:pPr>
            <w:r>
              <w:rPr>
                <w:rFonts w:ascii="Times New Roman" w:hAnsi="Times New Roman" w:cs="Times New Roman"/>
                <w:sz w:val="24"/>
                <w:szCs w:val="24"/>
              </w:rPr>
              <w:t>4.578.734,00</w:t>
            </w:r>
          </w:p>
        </w:tc>
        <w:tc>
          <w:tcPr>
            <w:tcW w:w="2087" w:type="dxa"/>
            <w:shd w:val="clear" w:color="auto" w:fill="BDD6EE" w:themeFill="accent1" w:themeFillTint="66"/>
          </w:tcPr>
          <w:p w:rsidR="00C656E8" w:rsidRPr="00D00AAC" w:rsidRDefault="004A1511" w:rsidP="0098789D">
            <w:pPr>
              <w:spacing w:line="240" w:lineRule="auto"/>
              <w:jc w:val="right"/>
              <w:rPr>
                <w:rFonts w:ascii="Times New Roman" w:hAnsi="Times New Roman" w:cs="Times New Roman"/>
                <w:sz w:val="24"/>
                <w:szCs w:val="24"/>
              </w:rPr>
            </w:pPr>
            <w:r>
              <w:rPr>
                <w:rFonts w:ascii="Times New Roman" w:hAnsi="Times New Roman" w:cs="Times New Roman"/>
                <w:sz w:val="24"/>
                <w:szCs w:val="24"/>
              </w:rPr>
              <w:t>3.127.815,08</w:t>
            </w:r>
          </w:p>
        </w:tc>
      </w:tr>
      <w:tr w:rsidR="00C656E8" w:rsidRPr="00D00AAC" w:rsidTr="0098789D">
        <w:tc>
          <w:tcPr>
            <w:tcW w:w="3525" w:type="dxa"/>
            <w:shd w:val="clear" w:color="auto" w:fill="DEEAF6" w:themeFill="accent1" w:themeFillTint="33"/>
          </w:tcPr>
          <w:p w:rsidR="00C656E8" w:rsidRPr="00D00AAC" w:rsidRDefault="00C656E8" w:rsidP="0098789D">
            <w:pPr>
              <w:spacing w:line="240" w:lineRule="auto"/>
              <w:rPr>
                <w:rFonts w:ascii="Times New Roman" w:hAnsi="Times New Roman" w:cs="Times New Roman"/>
                <w:sz w:val="24"/>
                <w:szCs w:val="24"/>
              </w:rPr>
            </w:pPr>
            <w:r w:rsidRPr="00D00AAC">
              <w:rPr>
                <w:rFonts w:ascii="Times New Roman" w:hAnsi="Times New Roman" w:cs="Times New Roman"/>
                <w:sz w:val="24"/>
                <w:szCs w:val="24"/>
              </w:rPr>
              <w:lastRenderedPageBreak/>
              <w:t>7.1. Prihodi od prodaje ili zamjene nefinancijske imovine</w:t>
            </w:r>
          </w:p>
        </w:tc>
        <w:tc>
          <w:tcPr>
            <w:tcW w:w="2085" w:type="dxa"/>
            <w:shd w:val="clear" w:color="auto" w:fill="DEEAF6" w:themeFill="accent1" w:themeFillTint="33"/>
          </w:tcPr>
          <w:p w:rsidR="00C656E8" w:rsidRPr="00D00AAC" w:rsidRDefault="004A1511" w:rsidP="0098789D">
            <w:pPr>
              <w:spacing w:line="240" w:lineRule="auto"/>
              <w:jc w:val="right"/>
              <w:rPr>
                <w:rFonts w:ascii="Times New Roman" w:hAnsi="Times New Roman" w:cs="Times New Roman"/>
                <w:sz w:val="24"/>
                <w:szCs w:val="24"/>
              </w:rPr>
            </w:pPr>
            <w:r>
              <w:rPr>
                <w:rFonts w:ascii="Times New Roman" w:hAnsi="Times New Roman" w:cs="Times New Roman"/>
                <w:sz w:val="24"/>
                <w:szCs w:val="24"/>
              </w:rPr>
              <w:t>4.578.734,00</w:t>
            </w:r>
          </w:p>
        </w:tc>
        <w:tc>
          <w:tcPr>
            <w:tcW w:w="2087" w:type="dxa"/>
            <w:shd w:val="clear" w:color="auto" w:fill="DEEAF6" w:themeFill="accent1" w:themeFillTint="33"/>
          </w:tcPr>
          <w:p w:rsidR="00C656E8" w:rsidRPr="00D00AAC" w:rsidRDefault="004A1511" w:rsidP="0098789D">
            <w:pPr>
              <w:spacing w:line="240" w:lineRule="auto"/>
              <w:jc w:val="right"/>
              <w:rPr>
                <w:rFonts w:ascii="Times New Roman" w:hAnsi="Times New Roman" w:cs="Times New Roman"/>
                <w:sz w:val="24"/>
                <w:szCs w:val="24"/>
              </w:rPr>
            </w:pPr>
            <w:r>
              <w:rPr>
                <w:rFonts w:ascii="Times New Roman" w:hAnsi="Times New Roman" w:cs="Times New Roman"/>
                <w:sz w:val="24"/>
                <w:szCs w:val="24"/>
              </w:rPr>
              <w:t>3.127.815,08</w:t>
            </w:r>
          </w:p>
        </w:tc>
      </w:tr>
      <w:tr w:rsidR="00C656E8" w:rsidRPr="00D00AAC" w:rsidTr="0098789D">
        <w:tc>
          <w:tcPr>
            <w:tcW w:w="3525" w:type="dxa"/>
            <w:shd w:val="clear" w:color="auto" w:fill="BDD6EE" w:themeFill="accent1" w:themeFillTint="66"/>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9. Višak prihoda</w:t>
            </w:r>
          </w:p>
        </w:tc>
        <w:tc>
          <w:tcPr>
            <w:tcW w:w="2085" w:type="dxa"/>
            <w:shd w:val="clear" w:color="auto" w:fill="BDD6EE" w:themeFill="accent1" w:themeFillTint="66"/>
          </w:tcPr>
          <w:p w:rsidR="00C656E8" w:rsidRPr="00D00AAC" w:rsidRDefault="004A1511" w:rsidP="0098789D">
            <w:pPr>
              <w:jc w:val="right"/>
              <w:rPr>
                <w:rFonts w:ascii="Times New Roman" w:hAnsi="Times New Roman" w:cs="Times New Roman"/>
                <w:sz w:val="24"/>
                <w:szCs w:val="24"/>
              </w:rPr>
            </w:pPr>
            <w:r>
              <w:rPr>
                <w:rFonts w:ascii="Times New Roman" w:hAnsi="Times New Roman" w:cs="Times New Roman"/>
                <w:sz w:val="24"/>
                <w:szCs w:val="24"/>
              </w:rPr>
              <w:t>53.713,00</w:t>
            </w:r>
          </w:p>
        </w:tc>
        <w:tc>
          <w:tcPr>
            <w:tcW w:w="2087" w:type="dxa"/>
            <w:shd w:val="clear" w:color="auto" w:fill="BDD6EE" w:themeFill="accent1" w:themeFillTint="66"/>
          </w:tcPr>
          <w:p w:rsidR="00C656E8" w:rsidRPr="00D00AAC" w:rsidRDefault="004A1511" w:rsidP="0098789D">
            <w:pPr>
              <w:jc w:val="right"/>
              <w:rPr>
                <w:rFonts w:ascii="Times New Roman" w:hAnsi="Times New Roman" w:cs="Times New Roman"/>
                <w:sz w:val="24"/>
                <w:szCs w:val="24"/>
              </w:rPr>
            </w:pPr>
            <w:r>
              <w:rPr>
                <w:rFonts w:ascii="Times New Roman" w:hAnsi="Times New Roman" w:cs="Times New Roman"/>
                <w:sz w:val="24"/>
                <w:szCs w:val="24"/>
              </w:rPr>
              <w:t>244.343,92</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sidRPr="00D00AAC">
              <w:rPr>
                <w:rFonts w:ascii="Times New Roman" w:hAnsi="Times New Roman" w:cs="Times New Roman"/>
                <w:sz w:val="24"/>
                <w:szCs w:val="24"/>
              </w:rPr>
              <w:t xml:space="preserve">9.1. Višak prihoda iz prethodne godine </w:t>
            </w:r>
          </w:p>
        </w:tc>
        <w:tc>
          <w:tcPr>
            <w:tcW w:w="2085" w:type="dxa"/>
            <w:shd w:val="clear" w:color="auto" w:fill="DEEAF6" w:themeFill="accent1" w:themeFillTint="33"/>
          </w:tcPr>
          <w:p w:rsidR="00C656E8" w:rsidRPr="00D00AAC" w:rsidRDefault="004A1511" w:rsidP="0098789D">
            <w:pPr>
              <w:jc w:val="right"/>
              <w:rPr>
                <w:rFonts w:ascii="Times New Roman" w:hAnsi="Times New Roman" w:cs="Times New Roman"/>
                <w:sz w:val="24"/>
                <w:szCs w:val="24"/>
              </w:rPr>
            </w:pPr>
            <w:r>
              <w:rPr>
                <w:rFonts w:ascii="Times New Roman" w:hAnsi="Times New Roman" w:cs="Times New Roman"/>
                <w:sz w:val="24"/>
                <w:szCs w:val="24"/>
              </w:rPr>
              <w:t>1.500,00</w:t>
            </w:r>
          </w:p>
        </w:tc>
        <w:tc>
          <w:tcPr>
            <w:tcW w:w="2087" w:type="dxa"/>
            <w:shd w:val="clear" w:color="auto" w:fill="DEEAF6" w:themeFill="accent1" w:themeFillTint="33"/>
          </w:tcPr>
          <w:p w:rsidR="00C656E8" w:rsidRPr="00D00AAC" w:rsidRDefault="004A1511" w:rsidP="0098789D">
            <w:pPr>
              <w:jc w:val="right"/>
              <w:rPr>
                <w:rFonts w:ascii="Times New Roman" w:hAnsi="Times New Roman" w:cs="Times New Roman"/>
                <w:sz w:val="24"/>
                <w:szCs w:val="24"/>
              </w:rPr>
            </w:pPr>
            <w:r>
              <w:rPr>
                <w:rFonts w:ascii="Times New Roman" w:hAnsi="Times New Roman" w:cs="Times New Roman"/>
                <w:sz w:val="24"/>
                <w:szCs w:val="24"/>
              </w:rPr>
              <w:t>281,00</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sz w:val="24"/>
                <w:szCs w:val="24"/>
              </w:rPr>
            </w:pPr>
            <w:r>
              <w:rPr>
                <w:rFonts w:ascii="Times New Roman" w:hAnsi="Times New Roman" w:cs="Times New Roman"/>
                <w:sz w:val="24"/>
                <w:szCs w:val="24"/>
              </w:rPr>
              <w:t>9.2</w:t>
            </w:r>
            <w:r w:rsidRPr="00D00AAC">
              <w:rPr>
                <w:rFonts w:ascii="Times New Roman" w:hAnsi="Times New Roman" w:cs="Times New Roman"/>
                <w:sz w:val="24"/>
                <w:szCs w:val="24"/>
              </w:rPr>
              <w:t xml:space="preserve"> Višak prihoda iz prethodne godine PK</w:t>
            </w:r>
          </w:p>
        </w:tc>
        <w:tc>
          <w:tcPr>
            <w:tcW w:w="2085" w:type="dxa"/>
            <w:shd w:val="clear" w:color="auto" w:fill="DEEAF6" w:themeFill="accent1" w:themeFillTint="33"/>
          </w:tcPr>
          <w:p w:rsidR="00C656E8" w:rsidRPr="00D00AAC" w:rsidRDefault="004A1511" w:rsidP="0098789D">
            <w:pPr>
              <w:jc w:val="right"/>
              <w:rPr>
                <w:rFonts w:ascii="Times New Roman" w:hAnsi="Times New Roman" w:cs="Times New Roman"/>
                <w:sz w:val="24"/>
                <w:szCs w:val="24"/>
              </w:rPr>
            </w:pPr>
            <w:r>
              <w:rPr>
                <w:rFonts w:ascii="Times New Roman" w:hAnsi="Times New Roman" w:cs="Times New Roman"/>
                <w:sz w:val="24"/>
                <w:szCs w:val="24"/>
              </w:rPr>
              <w:t>52.213,00</w:t>
            </w:r>
          </w:p>
        </w:tc>
        <w:tc>
          <w:tcPr>
            <w:tcW w:w="2087" w:type="dxa"/>
            <w:shd w:val="clear" w:color="auto" w:fill="DEEAF6" w:themeFill="accent1" w:themeFillTint="33"/>
          </w:tcPr>
          <w:p w:rsidR="00C656E8" w:rsidRPr="00D00AAC" w:rsidRDefault="004A1511" w:rsidP="0098789D">
            <w:pPr>
              <w:jc w:val="right"/>
              <w:rPr>
                <w:rFonts w:ascii="Times New Roman" w:hAnsi="Times New Roman" w:cs="Times New Roman"/>
                <w:sz w:val="24"/>
                <w:szCs w:val="24"/>
              </w:rPr>
            </w:pPr>
            <w:r>
              <w:rPr>
                <w:rFonts w:ascii="Times New Roman" w:hAnsi="Times New Roman" w:cs="Times New Roman"/>
                <w:sz w:val="24"/>
                <w:szCs w:val="24"/>
              </w:rPr>
              <w:t>244.062,92</w:t>
            </w:r>
          </w:p>
        </w:tc>
      </w:tr>
      <w:tr w:rsidR="00C656E8" w:rsidRPr="00D00AAC" w:rsidTr="0098789D">
        <w:tc>
          <w:tcPr>
            <w:tcW w:w="3525" w:type="dxa"/>
            <w:shd w:val="clear" w:color="auto" w:fill="DEEAF6" w:themeFill="accent1" w:themeFillTint="33"/>
          </w:tcPr>
          <w:p w:rsidR="00C656E8" w:rsidRPr="00D00AAC" w:rsidRDefault="00C656E8" w:rsidP="0098789D">
            <w:pPr>
              <w:jc w:val="both"/>
              <w:rPr>
                <w:rFonts w:ascii="Times New Roman" w:hAnsi="Times New Roman" w:cs="Times New Roman"/>
                <w:b/>
                <w:sz w:val="24"/>
                <w:szCs w:val="24"/>
              </w:rPr>
            </w:pPr>
            <w:r w:rsidRPr="00D00AAC">
              <w:rPr>
                <w:rFonts w:ascii="Times New Roman" w:hAnsi="Times New Roman" w:cs="Times New Roman"/>
                <w:b/>
                <w:sz w:val="24"/>
                <w:szCs w:val="24"/>
              </w:rPr>
              <w:t>UKUPNO:</w:t>
            </w:r>
          </w:p>
        </w:tc>
        <w:tc>
          <w:tcPr>
            <w:tcW w:w="2085" w:type="dxa"/>
            <w:shd w:val="clear" w:color="auto" w:fill="DEEAF6" w:themeFill="accent1" w:themeFillTint="33"/>
          </w:tcPr>
          <w:p w:rsidR="00C656E8" w:rsidRPr="00D00AAC" w:rsidRDefault="004A1511" w:rsidP="0098789D">
            <w:pPr>
              <w:jc w:val="right"/>
              <w:rPr>
                <w:rFonts w:ascii="Times New Roman" w:hAnsi="Times New Roman" w:cs="Times New Roman"/>
                <w:b/>
                <w:sz w:val="24"/>
                <w:szCs w:val="24"/>
              </w:rPr>
            </w:pPr>
            <w:r>
              <w:rPr>
                <w:rFonts w:ascii="Times New Roman" w:hAnsi="Times New Roman" w:cs="Times New Roman"/>
                <w:b/>
                <w:sz w:val="24"/>
                <w:szCs w:val="24"/>
              </w:rPr>
              <w:t>10.565.311,00</w:t>
            </w:r>
          </w:p>
        </w:tc>
        <w:tc>
          <w:tcPr>
            <w:tcW w:w="2087" w:type="dxa"/>
            <w:shd w:val="clear" w:color="auto" w:fill="DEEAF6" w:themeFill="accent1" w:themeFillTint="33"/>
          </w:tcPr>
          <w:p w:rsidR="00C656E8" w:rsidRPr="00D00AAC" w:rsidRDefault="004A1511" w:rsidP="0098789D">
            <w:pPr>
              <w:jc w:val="right"/>
              <w:rPr>
                <w:rFonts w:ascii="Times New Roman" w:hAnsi="Times New Roman" w:cs="Times New Roman"/>
                <w:b/>
                <w:sz w:val="24"/>
                <w:szCs w:val="24"/>
              </w:rPr>
            </w:pPr>
            <w:r>
              <w:rPr>
                <w:rFonts w:ascii="Times New Roman" w:hAnsi="Times New Roman" w:cs="Times New Roman"/>
                <w:b/>
                <w:sz w:val="24"/>
                <w:szCs w:val="24"/>
              </w:rPr>
              <w:t>7.284.142,00</w:t>
            </w:r>
          </w:p>
        </w:tc>
      </w:tr>
    </w:tbl>
    <w:p w:rsidR="0086555D" w:rsidRPr="00D00AAC" w:rsidRDefault="0086555D" w:rsidP="0086555D">
      <w:pPr>
        <w:jc w:val="both"/>
        <w:rPr>
          <w:rFonts w:ascii="Bahnschrift SemiBold SemiConden" w:hAnsi="Bahnschrift SemiBold SemiConden" w:cs="Times New Roman"/>
          <w:b/>
          <w:sz w:val="28"/>
          <w:szCs w:val="28"/>
        </w:rPr>
      </w:pPr>
    </w:p>
    <w:p w:rsidR="0086555D" w:rsidRDefault="0086555D" w:rsidP="0086555D">
      <w:pPr>
        <w:jc w:val="both"/>
        <w:rPr>
          <w:rFonts w:ascii="Times New Roman" w:hAnsi="Times New Roman" w:cs="Times New Roman"/>
          <w:b/>
          <w:sz w:val="24"/>
          <w:szCs w:val="24"/>
        </w:rPr>
      </w:pPr>
      <w:r w:rsidRPr="00D00AAC">
        <w:rPr>
          <w:rFonts w:ascii="Times New Roman" w:hAnsi="Times New Roman" w:cs="Times New Roman"/>
          <w:b/>
          <w:sz w:val="24"/>
          <w:szCs w:val="24"/>
        </w:rPr>
        <w:t>2.2.</w:t>
      </w:r>
      <w:r>
        <w:rPr>
          <w:rFonts w:ascii="Times New Roman" w:hAnsi="Times New Roman" w:cs="Times New Roman"/>
          <w:b/>
          <w:sz w:val="24"/>
          <w:szCs w:val="24"/>
        </w:rPr>
        <w:t>3</w:t>
      </w:r>
      <w:r w:rsidRPr="00D00AAC">
        <w:rPr>
          <w:rFonts w:ascii="Times New Roman" w:hAnsi="Times New Roman" w:cs="Times New Roman"/>
          <w:b/>
          <w:sz w:val="24"/>
          <w:szCs w:val="24"/>
        </w:rPr>
        <w:t xml:space="preserve">. Rashodi po </w:t>
      </w:r>
      <w:r>
        <w:rPr>
          <w:rFonts w:ascii="Times New Roman" w:hAnsi="Times New Roman" w:cs="Times New Roman"/>
          <w:b/>
          <w:sz w:val="24"/>
          <w:szCs w:val="24"/>
        </w:rPr>
        <w:t>funkcijskoj klasifikaciji</w:t>
      </w:r>
    </w:p>
    <w:p w:rsidR="0086555D" w:rsidRPr="005441D1" w:rsidRDefault="0086555D" w:rsidP="0086555D">
      <w:pPr>
        <w:pStyle w:val="NoSpacing"/>
        <w:rPr>
          <w:rFonts w:ascii="Times New Roman" w:hAnsi="Times New Roman" w:cs="Times New Roman"/>
          <w:sz w:val="24"/>
          <w:szCs w:val="24"/>
        </w:rPr>
      </w:pPr>
      <w:r w:rsidRPr="005441D1">
        <w:rPr>
          <w:rFonts w:ascii="Times New Roman" w:hAnsi="Times New Roman" w:cs="Times New Roman"/>
          <w:sz w:val="24"/>
          <w:szCs w:val="24"/>
        </w:rPr>
        <w:t>Funkcijska klasifikacija pokazuje aktivnosti jeedinice lokalne i područne (regionalne) samouprave organizirane i razvrstane prema ulaganjima sredstava u djelatnosti:</w:t>
      </w:r>
      <w:r w:rsidRPr="005441D1">
        <w:rPr>
          <w:rFonts w:ascii="Times New Roman" w:hAnsi="Times New Roman" w:cs="Times New Roman"/>
          <w:sz w:val="24"/>
          <w:szCs w:val="24"/>
        </w:rPr>
        <w:tab/>
      </w:r>
    </w:p>
    <w:p w:rsidR="0086555D" w:rsidRPr="005441D1" w:rsidRDefault="0086555D" w:rsidP="0086555D">
      <w:pPr>
        <w:jc w:val="both"/>
        <w:rPr>
          <w:rFonts w:ascii="Times New Roman" w:hAnsi="Times New Roman" w:cs="Times New Roman"/>
          <w:sz w:val="24"/>
          <w:szCs w:val="24"/>
        </w:rPr>
      </w:pPr>
      <w:r w:rsidRPr="005441D1">
        <w:rPr>
          <w:rFonts w:ascii="Times New Roman" w:hAnsi="Times New Roman" w:cs="Times New Roman"/>
          <w:sz w:val="24"/>
          <w:szCs w:val="24"/>
        </w:rPr>
        <w:t>opće javne usluge, obrane, javni red i sigurnost, ekonomske poslove, zaštitu okoliša, unapređšenje stanovanja zajednice, zdravstvo, rekreacija, kultura i religi</w:t>
      </w:r>
      <w:r w:rsidR="004A1511">
        <w:rPr>
          <w:rFonts w:ascii="Times New Roman" w:hAnsi="Times New Roman" w:cs="Times New Roman"/>
          <w:sz w:val="24"/>
          <w:szCs w:val="24"/>
        </w:rPr>
        <w:t>j</w:t>
      </w:r>
      <w:r w:rsidRPr="005441D1">
        <w:rPr>
          <w:rFonts w:ascii="Times New Roman" w:hAnsi="Times New Roman" w:cs="Times New Roman"/>
          <w:sz w:val="24"/>
          <w:szCs w:val="24"/>
        </w:rPr>
        <w:t>a, obrazovanje i socijalna zaštita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8"/>
        <w:gridCol w:w="2940"/>
        <w:gridCol w:w="1930"/>
        <w:gridCol w:w="1930"/>
      </w:tblGrid>
      <w:tr w:rsidR="004A1511" w:rsidTr="0098789D">
        <w:tc>
          <w:tcPr>
            <w:tcW w:w="898" w:type="dxa"/>
            <w:shd w:val="clear" w:color="auto" w:fill="9CC2E5" w:themeFill="accent1" w:themeFillTint="99"/>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1930" w:type="dxa"/>
            <w:shd w:val="clear" w:color="auto" w:fill="9CC2E5" w:themeFill="accent1" w:themeFillTint="99"/>
          </w:tcPr>
          <w:p w:rsidR="004A1511" w:rsidRDefault="004A1511" w:rsidP="004A1511">
            <w:pPr>
              <w:rPr>
                <w:rFonts w:ascii="Times New Roman" w:hAnsi="Times New Roman" w:cs="Times New Roman"/>
                <w:sz w:val="24"/>
                <w:szCs w:val="24"/>
              </w:rPr>
            </w:pPr>
            <w:r>
              <w:rPr>
                <w:rFonts w:ascii="Times New Roman" w:hAnsi="Times New Roman" w:cs="Times New Roman"/>
                <w:sz w:val="24"/>
                <w:szCs w:val="24"/>
              </w:rPr>
              <w:t>IZMJENE I DOPUNE PLANAZA 2024</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1.196.893,00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889.538,00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751.053,00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179.772,00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04</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397.000,00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390.433,00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420.149,00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158.409,00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06</w:t>
            </w:r>
          </w:p>
        </w:tc>
        <w:tc>
          <w:tcPr>
            <w:tcW w:w="2940" w:type="dxa"/>
            <w:shd w:val="clear" w:color="auto" w:fill="DEEAF6" w:themeFill="accent1" w:themeFillTint="33"/>
          </w:tcPr>
          <w:p w:rsidR="004A1511" w:rsidRDefault="004A1511" w:rsidP="0098789D">
            <w:pPr>
              <w:rPr>
                <w:rFonts w:ascii="Times New Roman" w:hAnsi="Times New Roman" w:cs="Times New Roman"/>
                <w:sz w:val="24"/>
                <w:szCs w:val="24"/>
              </w:rPr>
            </w:pPr>
            <w:r>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5.688.009,00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4.420.788,00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462.859,00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433.523,00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1.391.215,00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553.546,00</w:t>
            </w:r>
          </w:p>
        </w:tc>
      </w:tr>
      <w:tr w:rsidR="004A1511" w:rsidTr="0098789D">
        <w:tc>
          <w:tcPr>
            <w:tcW w:w="898"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4A1511" w:rsidRDefault="004A1511" w:rsidP="0098789D">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258.133,00</w:t>
            </w:r>
          </w:p>
        </w:tc>
        <w:tc>
          <w:tcPr>
            <w:tcW w:w="1930" w:type="dxa"/>
            <w:shd w:val="clear" w:color="auto" w:fill="DEEAF6" w:themeFill="accent1" w:themeFillTint="33"/>
          </w:tcPr>
          <w:p w:rsidR="004A1511" w:rsidRDefault="00A05658" w:rsidP="0098789D">
            <w:pPr>
              <w:jc w:val="right"/>
              <w:rPr>
                <w:rFonts w:ascii="Times New Roman" w:hAnsi="Times New Roman" w:cs="Times New Roman"/>
                <w:sz w:val="24"/>
                <w:szCs w:val="24"/>
              </w:rPr>
            </w:pPr>
            <w:r>
              <w:rPr>
                <w:rFonts w:ascii="Times New Roman" w:hAnsi="Times New Roman" w:cs="Times New Roman"/>
                <w:sz w:val="24"/>
                <w:szCs w:val="24"/>
              </w:rPr>
              <w:t>258.133,00</w:t>
            </w:r>
          </w:p>
        </w:tc>
      </w:tr>
      <w:tr w:rsidR="004A1511" w:rsidRPr="00E52203" w:rsidTr="0098789D">
        <w:tc>
          <w:tcPr>
            <w:tcW w:w="3838" w:type="dxa"/>
            <w:gridSpan w:val="2"/>
            <w:shd w:val="clear" w:color="auto" w:fill="DEEAF6" w:themeFill="accent1" w:themeFillTint="33"/>
          </w:tcPr>
          <w:p w:rsidR="004A1511" w:rsidRPr="00E52203" w:rsidRDefault="004A1511" w:rsidP="0098789D">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4A1511" w:rsidRPr="00E52203" w:rsidRDefault="00A05658" w:rsidP="0098789D">
            <w:pPr>
              <w:jc w:val="right"/>
              <w:rPr>
                <w:rFonts w:ascii="Times New Roman" w:hAnsi="Times New Roman" w:cs="Times New Roman"/>
                <w:b/>
                <w:sz w:val="24"/>
                <w:szCs w:val="24"/>
              </w:rPr>
            </w:pPr>
            <w:r>
              <w:rPr>
                <w:rFonts w:ascii="Times New Roman" w:hAnsi="Times New Roman" w:cs="Times New Roman"/>
                <w:b/>
                <w:sz w:val="24"/>
                <w:szCs w:val="24"/>
              </w:rPr>
              <w:t>10.565.311,00</w:t>
            </w:r>
          </w:p>
        </w:tc>
        <w:tc>
          <w:tcPr>
            <w:tcW w:w="1930" w:type="dxa"/>
            <w:shd w:val="clear" w:color="auto" w:fill="DEEAF6" w:themeFill="accent1" w:themeFillTint="33"/>
          </w:tcPr>
          <w:p w:rsidR="004A1511" w:rsidRPr="00E52203" w:rsidRDefault="00A05658" w:rsidP="0098789D">
            <w:pPr>
              <w:jc w:val="right"/>
              <w:rPr>
                <w:rFonts w:ascii="Times New Roman" w:hAnsi="Times New Roman" w:cs="Times New Roman"/>
                <w:b/>
                <w:sz w:val="24"/>
                <w:szCs w:val="24"/>
              </w:rPr>
            </w:pPr>
            <w:r>
              <w:rPr>
                <w:rFonts w:ascii="Times New Roman" w:hAnsi="Times New Roman" w:cs="Times New Roman"/>
                <w:b/>
                <w:sz w:val="24"/>
                <w:szCs w:val="24"/>
              </w:rPr>
              <w:t>7.284.142,00</w:t>
            </w:r>
          </w:p>
        </w:tc>
      </w:tr>
    </w:tbl>
    <w:p w:rsidR="0086555D" w:rsidRPr="00AF12E0" w:rsidRDefault="0086555D" w:rsidP="0086555D">
      <w:pPr>
        <w:jc w:val="both"/>
        <w:rPr>
          <w:rFonts w:ascii="Bahnschrift SemiBold SemiConden" w:hAnsi="Bahnschrift SemiBold SemiConden" w:cs="Times New Roman"/>
          <w:b/>
          <w:sz w:val="28"/>
          <w:szCs w:val="28"/>
        </w:rPr>
      </w:pPr>
    </w:p>
    <w:p w:rsidR="0086555D" w:rsidRDefault="0086555D" w:rsidP="0086555D">
      <w:pPr>
        <w:jc w:val="both"/>
        <w:rPr>
          <w:rFonts w:ascii="Times New Roman" w:hAnsi="Times New Roman" w:cs="Times New Roman"/>
          <w:b/>
          <w:sz w:val="24"/>
          <w:szCs w:val="24"/>
        </w:rPr>
      </w:pPr>
      <w:r>
        <w:rPr>
          <w:rFonts w:ascii="Times New Roman" w:hAnsi="Times New Roman" w:cs="Times New Roman"/>
          <w:b/>
          <w:sz w:val="24"/>
          <w:szCs w:val="24"/>
        </w:rPr>
        <w:t>2.2.4. Rashodi po organizacijskoj klasifikaciji</w:t>
      </w:r>
    </w:p>
    <w:p w:rsidR="0086555D" w:rsidRDefault="0086555D" w:rsidP="0086555D">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Pr>
          <w:rFonts w:ascii="Times New Roman" w:hAnsi="Times New Roman" w:cs="Times New Roman"/>
          <w:sz w:val="24"/>
          <w:szCs w:val="24"/>
        </w:rPr>
        <w:t>avnim tijelima Općine Posedarje</w:t>
      </w:r>
    </w:p>
    <w:tbl>
      <w:tblPr>
        <w:tblStyle w:val="TableGrid"/>
        <w:tblW w:w="0" w:type="auto"/>
        <w:tblLook w:val="04A0" w:firstRow="1" w:lastRow="0" w:firstColumn="1" w:lastColumn="0" w:noHBand="0" w:noVBand="1"/>
      </w:tblPr>
      <w:tblGrid>
        <w:gridCol w:w="3792"/>
        <w:gridCol w:w="1962"/>
        <w:gridCol w:w="1953"/>
      </w:tblGrid>
      <w:tr w:rsidR="002B148E" w:rsidTr="002B148E">
        <w:tc>
          <w:tcPr>
            <w:tcW w:w="3792" w:type="dxa"/>
            <w:shd w:val="clear" w:color="auto" w:fill="9CC2E5" w:themeFill="accent1" w:themeFillTint="99"/>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62" w:type="dxa"/>
            <w:shd w:val="clear" w:color="auto" w:fill="9CC2E5" w:themeFill="accent1" w:themeFillTint="99"/>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PLAN 2024</w:t>
            </w:r>
          </w:p>
        </w:tc>
        <w:tc>
          <w:tcPr>
            <w:tcW w:w="1953" w:type="dxa"/>
            <w:shd w:val="clear" w:color="auto" w:fill="9CC2E5" w:themeFill="accent1" w:themeFillTint="99"/>
          </w:tcPr>
          <w:p w:rsidR="002B148E" w:rsidRDefault="002B148E" w:rsidP="002B148E">
            <w:pPr>
              <w:jc w:val="both"/>
              <w:rPr>
                <w:rFonts w:ascii="Times New Roman" w:hAnsi="Times New Roman" w:cs="Times New Roman"/>
                <w:sz w:val="24"/>
                <w:szCs w:val="24"/>
              </w:rPr>
            </w:pPr>
            <w:r>
              <w:rPr>
                <w:rFonts w:ascii="Times New Roman" w:hAnsi="Times New Roman" w:cs="Times New Roman"/>
                <w:sz w:val="24"/>
                <w:szCs w:val="24"/>
              </w:rPr>
              <w:t>IZMJENE PLANA ZA 2024</w:t>
            </w:r>
          </w:p>
        </w:tc>
      </w:tr>
      <w:tr w:rsidR="002B148E" w:rsidRPr="0035377F" w:rsidTr="002B148E">
        <w:tc>
          <w:tcPr>
            <w:tcW w:w="3792" w:type="dxa"/>
            <w:shd w:val="clear" w:color="auto" w:fill="BDD6EE" w:themeFill="accent1" w:themeFillTint="66"/>
          </w:tcPr>
          <w:p w:rsidR="002B148E" w:rsidRPr="0035377F" w:rsidRDefault="002B148E" w:rsidP="0098789D">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62" w:type="dxa"/>
            <w:shd w:val="clear" w:color="auto" w:fill="BDD6EE" w:themeFill="accent1" w:themeFillTint="66"/>
          </w:tcPr>
          <w:p w:rsidR="002B148E" w:rsidRPr="0035377F" w:rsidRDefault="002B148E" w:rsidP="002B148E">
            <w:pPr>
              <w:jc w:val="right"/>
              <w:rPr>
                <w:rFonts w:ascii="Times New Roman" w:hAnsi="Times New Roman" w:cs="Times New Roman"/>
                <w:b/>
                <w:sz w:val="24"/>
                <w:szCs w:val="24"/>
              </w:rPr>
            </w:pPr>
            <w:r>
              <w:rPr>
                <w:rFonts w:ascii="Times New Roman" w:hAnsi="Times New Roman" w:cs="Times New Roman"/>
                <w:b/>
                <w:sz w:val="24"/>
                <w:szCs w:val="24"/>
              </w:rPr>
              <w:t>61.095,00</w:t>
            </w:r>
          </w:p>
        </w:tc>
        <w:tc>
          <w:tcPr>
            <w:tcW w:w="1953" w:type="dxa"/>
            <w:shd w:val="clear" w:color="auto" w:fill="BDD6EE" w:themeFill="accent1" w:themeFillTint="66"/>
          </w:tcPr>
          <w:p w:rsidR="002B148E" w:rsidRPr="0035377F" w:rsidRDefault="002B148E" w:rsidP="002B148E">
            <w:pPr>
              <w:jc w:val="right"/>
              <w:rPr>
                <w:rFonts w:ascii="Times New Roman" w:hAnsi="Times New Roman" w:cs="Times New Roman"/>
                <w:b/>
                <w:sz w:val="24"/>
                <w:szCs w:val="24"/>
              </w:rPr>
            </w:pPr>
            <w:r>
              <w:rPr>
                <w:rFonts w:ascii="Times New Roman" w:hAnsi="Times New Roman" w:cs="Times New Roman"/>
                <w:b/>
                <w:sz w:val="24"/>
                <w:szCs w:val="24"/>
              </w:rPr>
              <w:t>31.200,00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Glava 00101 Općinsko vijeće</w:t>
            </w:r>
          </w:p>
        </w:tc>
        <w:tc>
          <w:tcPr>
            <w:tcW w:w="1962" w:type="dxa"/>
            <w:shd w:val="clear" w:color="auto" w:fill="DEEAF6" w:themeFill="accent1"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61.095,00</w:t>
            </w:r>
          </w:p>
        </w:tc>
        <w:tc>
          <w:tcPr>
            <w:tcW w:w="1953" w:type="dxa"/>
            <w:shd w:val="clear" w:color="auto" w:fill="DEEAF6" w:themeFill="accent1" w:themeFillTint="33"/>
          </w:tcPr>
          <w:p w:rsidR="002B148E" w:rsidRPr="00857B9A" w:rsidRDefault="002B148E" w:rsidP="002B148E">
            <w:pPr>
              <w:jc w:val="right"/>
              <w:rPr>
                <w:rFonts w:ascii="Times New Roman" w:hAnsi="Times New Roman" w:cs="Times New Roman"/>
                <w:sz w:val="24"/>
                <w:szCs w:val="24"/>
              </w:rPr>
            </w:pPr>
            <w:r>
              <w:rPr>
                <w:rFonts w:ascii="Times New Roman" w:hAnsi="Times New Roman" w:cs="Times New Roman"/>
                <w:sz w:val="24"/>
                <w:szCs w:val="24"/>
              </w:rPr>
              <w:t>31.200,00</w:t>
            </w:r>
          </w:p>
        </w:tc>
      </w:tr>
      <w:tr w:rsidR="002B148E" w:rsidRPr="0035377F" w:rsidTr="002B148E">
        <w:tc>
          <w:tcPr>
            <w:tcW w:w="3792" w:type="dxa"/>
            <w:shd w:val="clear" w:color="auto" w:fill="D9E2F3" w:themeFill="accent5" w:themeFillTint="33"/>
          </w:tcPr>
          <w:p w:rsidR="002B148E" w:rsidRPr="0035377F" w:rsidRDefault="002B148E" w:rsidP="0098789D">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62" w:type="dxa"/>
            <w:shd w:val="clear" w:color="auto" w:fill="D9E2F3" w:themeFill="accent5" w:themeFillTint="33"/>
          </w:tcPr>
          <w:p w:rsidR="002B148E" w:rsidRPr="0035377F" w:rsidRDefault="002B148E" w:rsidP="002B148E">
            <w:pPr>
              <w:jc w:val="right"/>
              <w:rPr>
                <w:rFonts w:ascii="Times New Roman" w:hAnsi="Times New Roman" w:cs="Times New Roman"/>
                <w:b/>
                <w:sz w:val="24"/>
                <w:szCs w:val="24"/>
              </w:rPr>
            </w:pPr>
            <w:r>
              <w:rPr>
                <w:rFonts w:ascii="Times New Roman" w:hAnsi="Times New Roman" w:cs="Times New Roman"/>
                <w:b/>
                <w:sz w:val="24"/>
                <w:szCs w:val="24"/>
              </w:rPr>
              <w:t>10.504.216,00</w:t>
            </w:r>
          </w:p>
        </w:tc>
        <w:tc>
          <w:tcPr>
            <w:tcW w:w="1953" w:type="dxa"/>
            <w:shd w:val="clear" w:color="auto" w:fill="D9E2F3" w:themeFill="accent5" w:themeFillTint="33"/>
          </w:tcPr>
          <w:p w:rsidR="002B148E" w:rsidRPr="0035377F" w:rsidRDefault="002B148E" w:rsidP="002B148E">
            <w:pPr>
              <w:jc w:val="right"/>
              <w:rPr>
                <w:rFonts w:ascii="Times New Roman" w:hAnsi="Times New Roman" w:cs="Times New Roman"/>
                <w:b/>
                <w:sz w:val="24"/>
                <w:szCs w:val="24"/>
              </w:rPr>
            </w:pPr>
            <w:r>
              <w:rPr>
                <w:rFonts w:ascii="Times New Roman" w:hAnsi="Times New Roman" w:cs="Times New Roman"/>
                <w:b/>
                <w:sz w:val="24"/>
                <w:szCs w:val="24"/>
              </w:rPr>
              <w:t>7.252.942,00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62" w:type="dxa"/>
            <w:shd w:val="clear" w:color="auto" w:fill="DEEAF6" w:themeFill="accent1"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9.800.734,00</w:t>
            </w:r>
          </w:p>
        </w:tc>
        <w:tc>
          <w:tcPr>
            <w:tcW w:w="1953" w:type="dxa"/>
            <w:shd w:val="clear" w:color="auto" w:fill="DEEAF6" w:themeFill="accent1"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6.508.416,00</w:t>
            </w:r>
          </w:p>
        </w:tc>
      </w:tr>
      <w:tr w:rsidR="002B148E" w:rsidTr="002B148E">
        <w:tc>
          <w:tcPr>
            <w:tcW w:w="3792" w:type="dxa"/>
            <w:shd w:val="clear" w:color="auto" w:fill="D9E2F3" w:themeFill="accent5"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62" w:type="dxa"/>
            <w:shd w:val="clear" w:color="auto" w:fill="D9E2F3" w:themeFill="accent5"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368.502,00</w:t>
            </w:r>
          </w:p>
        </w:tc>
        <w:tc>
          <w:tcPr>
            <w:tcW w:w="1953" w:type="dxa"/>
            <w:shd w:val="clear" w:color="auto" w:fill="D9E2F3" w:themeFill="accent5"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406.046,00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PK 47070 Dječji vrtić Cvrčak Posedarje</w:t>
            </w:r>
          </w:p>
        </w:tc>
        <w:tc>
          <w:tcPr>
            <w:tcW w:w="1962" w:type="dxa"/>
            <w:shd w:val="clear" w:color="auto" w:fill="DEEAF6" w:themeFill="accent1" w:themeFillTint="33"/>
          </w:tcPr>
          <w:p w:rsidR="002B148E" w:rsidRPr="00D56511" w:rsidRDefault="002B148E" w:rsidP="002B148E">
            <w:pPr>
              <w:jc w:val="right"/>
              <w:rPr>
                <w:rFonts w:ascii="Times New Roman" w:hAnsi="Times New Roman" w:cs="Times New Roman"/>
                <w:i/>
                <w:sz w:val="24"/>
                <w:szCs w:val="24"/>
              </w:rPr>
            </w:pPr>
            <w:r>
              <w:rPr>
                <w:rFonts w:ascii="Times New Roman" w:hAnsi="Times New Roman" w:cs="Times New Roman"/>
                <w:i/>
                <w:sz w:val="24"/>
                <w:szCs w:val="24"/>
              </w:rPr>
              <w:t>368.502,00</w:t>
            </w:r>
          </w:p>
        </w:tc>
        <w:tc>
          <w:tcPr>
            <w:tcW w:w="1953" w:type="dxa"/>
            <w:shd w:val="clear" w:color="auto" w:fill="DEEAF6" w:themeFill="accent1" w:themeFillTint="33"/>
          </w:tcPr>
          <w:p w:rsidR="002B148E" w:rsidRPr="00D56511" w:rsidRDefault="002B148E" w:rsidP="002B148E">
            <w:pPr>
              <w:jc w:val="right"/>
              <w:rPr>
                <w:rFonts w:ascii="Times New Roman" w:hAnsi="Times New Roman" w:cs="Times New Roman"/>
                <w:i/>
                <w:sz w:val="24"/>
                <w:szCs w:val="24"/>
              </w:rPr>
            </w:pPr>
            <w:r>
              <w:rPr>
                <w:rFonts w:ascii="Times New Roman" w:hAnsi="Times New Roman" w:cs="Times New Roman"/>
                <w:i/>
                <w:sz w:val="24"/>
                <w:szCs w:val="24"/>
              </w:rPr>
              <w:t>406.046,00</w:t>
            </w:r>
          </w:p>
        </w:tc>
      </w:tr>
      <w:tr w:rsidR="002B148E" w:rsidTr="002B148E">
        <w:tc>
          <w:tcPr>
            <w:tcW w:w="3792" w:type="dxa"/>
            <w:shd w:val="clear" w:color="auto" w:fill="DEEAF6" w:themeFill="accent1" w:themeFillTint="33"/>
          </w:tcPr>
          <w:p w:rsidR="002B148E" w:rsidRDefault="002B148E" w:rsidP="0098789D">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62" w:type="dxa"/>
            <w:shd w:val="clear" w:color="auto" w:fill="DEEAF6" w:themeFill="accent1"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334.980,00</w:t>
            </w:r>
          </w:p>
        </w:tc>
        <w:tc>
          <w:tcPr>
            <w:tcW w:w="1953" w:type="dxa"/>
            <w:shd w:val="clear" w:color="auto" w:fill="DEEAF6" w:themeFill="accent1" w:themeFillTint="33"/>
          </w:tcPr>
          <w:p w:rsidR="002B148E" w:rsidRDefault="002B148E" w:rsidP="002B148E">
            <w:pPr>
              <w:jc w:val="right"/>
              <w:rPr>
                <w:rFonts w:ascii="Times New Roman" w:hAnsi="Times New Roman" w:cs="Times New Roman"/>
                <w:sz w:val="24"/>
                <w:szCs w:val="24"/>
              </w:rPr>
            </w:pPr>
            <w:r>
              <w:rPr>
                <w:rFonts w:ascii="Times New Roman" w:hAnsi="Times New Roman" w:cs="Times New Roman"/>
                <w:sz w:val="24"/>
                <w:szCs w:val="24"/>
              </w:rPr>
              <w:t>338.480,00</w:t>
            </w:r>
          </w:p>
        </w:tc>
      </w:tr>
      <w:tr w:rsidR="002B148E" w:rsidRPr="007B372A" w:rsidTr="002B148E">
        <w:tc>
          <w:tcPr>
            <w:tcW w:w="3792" w:type="dxa"/>
            <w:shd w:val="clear" w:color="auto" w:fill="DEEAF6" w:themeFill="accent1" w:themeFillTint="33"/>
          </w:tcPr>
          <w:p w:rsidR="002B148E" w:rsidRPr="007B372A" w:rsidRDefault="002B148E" w:rsidP="0098789D">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62" w:type="dxa"/>
            <w:shd w:val="clear" w:color="auto" w:fill="DEEAF6" w:themeFill="accent1" w:themeFillTint="33"/>
          </w:tcPr>
          <w:p w:rsidR="002B148E" w:rsidRPr="007B372A" w:rsidRDefault="002B148E" w:rsidP="002B148E">
            <w:pPr>
              <w:jc w:val="right"/>
              <w:rPr>
                <w:rFonts w:ascii="Times New Roman" w:hAnsi="Times New Roman" w:cs="Times New Roman"/>
                <w:b/>
                <w:sz w:val="24"/>
                <w:szCs w:val="24"/>
              </w:rPr>
            </w:pPr>
            <w:r>
              <w:rPr>
                <w:rFonts w:ascii="Times New Roman" w:hAnsi="Times New Roman" w:cs="Times New Roman"/>
                <w:b/>
                <w:sz w:val="24"/>
                <w:szCs w:val="24"/>
              </w:rPr>
              <w:t>10.565.311,00</w:t>
            </w:r>
          </w:p>
        </w:tc>
        <w:tc>
          <w:tcPr>
            <w:tcW w:w="1953" w:type="dxa"/>
            <w:shd w:val="clear" w:color="auto" w:fill="DEEAF6" w:themeFill="accent1" w:themeFillTint="33"/>
          </w:tcPr>
          <w:p w:rsidR="002B148E" w:rsidRPr="007B372A" w:rsidRDefault="002B148E" w:rsidP="002B148E">
            <w:pPr>
              <w:jc w:val="right"/>
              <w:rPr>
                <w:rFonts w:ascii="Times New Roman" w:hAnsi="Times New Roman" w:cs="Times New Roman"/>
                <w:b/>
                <w:sz w:val="24"/>
                <w:szCs w:val="24"/>
              </w:rPr>
            </w:pPr>
            <w:r>
              <w:rPr>
                <w:rFonts w:ascii="Times New Roman" w:hAnsi="Times New Roman" w:cs="Times New Roman"/>
                <w:b/>
                <w:sz w:val="24"/>
                <w:szCs w:val="24"/>
              </w:rPr>
              <w:t>7.284.142,00</w:t>
            </w:r>
          </w:p>
        </w:tc>
      </w:tr>
    </w:tbl>
    <w:p w:rsidR="0086555D" w:rsidRDefault="0086555D" w:rsidP="0086555D">
      <w:pPr>
        <w:jc w:val="both"/>
        <w:rPr>
          <w:rFonts w:ascii="Times New Roman" w:hAnsi="Times New Roman" w:cs="Times New Roman"/>
          <w:b/>
          <w:sz w:val="24"/>
          <w:szCs w:val="24"/>
        </w:rPr>
      </w:pPr>
    </w:p>
    <w:p w:rsidR="0086555D" w:rsidRPr="00343613" w:rsidRDefault="0086555D" w:rsidP="0086555D">
      <w:pPr>
        <w:jc w:val="both"/>
        <w:rPr>
          <w:rFonts w:ascii="Times New Roman" w:hAnsi="Times New Roman" w:cs="Times New Roman"/>
          <w:b/>
          <w:sz w:val="24"/>
          <w:szCs w:val="24"/>
        </w:rPr>
      </w:pPr>
    </w:p>
    <w:p w:rsidR="0086555D" w:rsidRDefault="0086555D" w:rsidP="0086555D">
      <w:pPr>
        <w:jc w:val="both"/>
        <w:rPr>
          <w:rFonts w:ascii="Times New Roman" w:hAnsi="Times New Roman" w:cs="Times New Roman"/>
          <w:b/>
          <w:sz w:val="24"/>
          <w:szCs w:val="24"/>
        </w:rPr>
      </w:pPr>
    </w:p>
    <w:p w:rsidR="0086555D" w:rsidRPr="00D56511" w:rsidRDefault="0086555D" w:rsidP="0086555D">
      <w:pPr>
        <w:pStyle w:val="ListParagraph"/>
        <w:numPr>
          <w:ilvl w:val="0"/>
          <w:numId w:val="5"/>
        </w:numPr>
        <w:jc w:val="both"/>
        <w:rPr>
          <w:rFonts w:ascii="Times New Roman" w:hAnsi="Times New Roman" w:cs="Times New Roman"/>
          <w:b/>
          <w:sz w:val="24"/>
          <w:szCs w:val="24"/>
        </w:rPr>
      </w:pPr>
      <w:r w:rsidRPr="00D56511">
        <w:rPr>
          <w:rFonts w:ascii="Times New Roman" w:hAnsi="Times New Roman" w:cs="Times New Roman"/>
          <w:b/>
          <w:sz w:val="24"/>
          <w:szCs w:val="24"/>
        </w:rPr>
        <w:t>POSEBNI DIO PRORAČUNA</w:t>
      </w:r>
    </w:p>
    <w:p w:rsidR="0086555D" w:rsidRPr="00D56511" w:rsidRDefault="0086555D" w:rsidP="0086555D">
      <w:pPr>
        <w:rPr>
          <w:rFonts w:ascii="Times New Roman" w:hAnsi="Times New Roman" w:cs="Times New Roman"/>
          <w:sz w:val="24"/>
          <w:szCs w:val="24"/>
        </w:rPr>
      </w:pPr>
      <w:r w:rsidRPr="00D56511">
        <w:rPr>
          <w:rFonts w:ascii="Times New Roman" w:hAnsi="Times New Roman" w:cs="Times New Roman"/>
          <w:sz w:val="24"/>
          <w:szCs w:val="24"/>
        </w:rPr>
        <w:t xml:space="preserve">U Posebnom dijelu Proračuna planirani su rashodi i izdaci po programima i izvorima financiranja, a unutar istih po aktivnostima i projektima u okviru razdjela/glava definiranih u skladu s organizacijskom klasifikacijom Proračuna. </w:t>
      </w:r>
    </w:p>
    <w:p w:rsidR="0086555D" w:rsidRPr="00D56511" w:rsidRDefault="0086555D" w:rsidP="0086555D">
      <w:pPr>
        <w:rPr>
          <w:rFonts w:ascii="Times New Roman" w:hAnsi="Times New Roman" w:cs="Times New Roman"/>
          <w:sz w:val="24"/>
          <w:szCs w:val="24"/>
        </w:rPr>
      </w:pPr>
      <w:r w:rsidRPr="00D56511">
        <w:rPr>
          <w:rFonts w:ascii="Times New Roman" w:hAnsi="Times New Roman" w:cs="Times New Roman"/>
          <w:sz w:val="24"/>
          <w:szCs w:val="24"/>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86555D" w:rsidRPr="00E12668" w:rsidRDefault="0086555D" w:rsidP="0086555D">
      <w:pPr>
        <w:rPr>
          <w:rFonts w:ascii="Times New Roman" w:hAnsi="Times New Roman" w:cs="Times New Roman"/>
          <w:sz w:val="24"/>
          <w:szCs w:val="24"/>
        </w:rPr>
      </w:pPr>
      <w:r w:rsidRPr="00E12668">
        <w:rPr>
          <w:rFonts w:ascii="Times New Roman" w:hAnsi="Times New Roman" w:cs="Times New Roman"/>
          <w:sz w:val="24"/>
          <w:szCs w:val="24"/>
        </w:rPr>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p>
    <w:p w:rsidR="0086555D" w:rsidRDefault="0086555D" w:rsidP="0086555D">
      <w:pPr>
        <w:rPr>
          <w:rFonts w:ascii="Times New Roman" w:hAnsi="Times New Roman" w:cs="Times New Roman"/>
          <w:sz w:val="24"/>
          <w:szCs w:val="24"/>
        </w:rPr>
      </w:pPr>
    </w:p>
    <w:p w:rsidR="0086555D" w:rsidRDefault="0086555D" w:rsidP="0086555D">
      <w:pPr>
        <w:rPr>
          <w:rFonts w:ascii="Times New Roman" w:hAnsi="Times New Roman" w:cs="Times New Roman"/>
          <w:sz w:val="24"/>
          <w:szCs w:val="24"/>
        </w:rPr>
      </w:pPr>
      <w:r w:rsidRPr="00E12668">
        <w:rPr>
          <w:rFonts w:ascii="Times New Roman" w:hAnsi="Times New Roman" w:cs="Times New Roman"/>
          <w:sz w:val="24"/>
          <w:szCs w:val="24"/>
        </w:rPr>
        <w:t>Programi Općine Posedarje su slijedeći:</w:t>
      </w:r>
    </w:p>
    <w:p w:rsidR="0086555D" w:rsidRDefault="0086555D" w:rsidP="0086555D">
      <w:pPr>
        <w:rPr>
          <w:rFonts w:ascii="Times New Roman" w:hAnsi="Times New Roman" w:cs="Times New Roman"/>
          <w:sz w:val="24"/>
          <w:szCs w:val="24"/>
          <w:shd w:val="clear" w:color="auto" w:fill="FFFFFF"/>
        </w:rPr>
      </w:pPr>
      <w:r w:rsidRPr="008B1250">
        <w:rPr>
          <w:rFonts w:ascii="Times New Roman" w:hAnsi="Times New Roman" w:cs="Times New Roman"/>
          <w:b/>
          <w:sz w:val="24"/>
          <w:szCs w:val="24"/>
        </w:rPr>
        <w:t>Program</w:t>
      </w:r>
      <w:r w:rsidRPr="00D72278">
        <w:rPr>
          <w:rFonts w:ascii="Times New Roman" w:hAnsi="Times New Roman" w:cs="Times New Roman"/>
          <w:sz w:val="24"/>
          <w:szCs w:val="24"/>
        </w:rPr>
        <w:t xml:space="preserve"> </w:t>
      </w:r>
      <w:r w:rsidRPr="00D72278">
        <w:rPr>
          <w:rFonts w:ascii="Times New Roman" w:hAnsi="Times New Roman" w:cs="Times New Roman"/>
          <w:b/>
          <w:sz w:val="24"/>
          <w:szCs w:val="24"/>
        </w:rPr>
        <w:t>rad općinskog vijeća</w:t>
      </w:r>
      <w:r w:rsidRPr="00D72278">
        <w:rPr>
          <w:rFonts w:ascii="Times New Roman" w:hAnsi="Times New Roman" w:cs="Times New Roman"/>
          <w:sz w:val="24"/>
          <w:szCs w:val="24"/>
        </w:rPr>
        <w:t xml:space="preserve"> obuhvaća naknade za rad predstavničkog tijela, potpore radu političkim strankama, izdatke za proslavu Dana općine Posedarje</w:t>
      </w:r>
      <w:r>
        <w:rPr>
          <w:rFonts w:ascii="Times New Roman" w:hAnsi="Times New Roman" w:cs="Times New Roman"/>
          <w:sz w:val="24"/>
          <w:szCs w:val="24"/>
        </w:rPr>
        <w:t>. U 2023. godini održani su izbori za Mjesne odbore tako da smo u planu proačuna za 2024. godinu planirali i sredstva za</w:t>
      </w:r>
      <w:r w:rsidRPr="00D72278">
        <w:rPr>
          <w:rFonts w:ascii="Times New Roman" w:hAnsi="Times New Roman" w:cs="Times New Roman"/>
          <w:sz w:val="24"/>
          <w:szCs w:val="24"/>
        </w:rPr>
        <w:t xml:space="preserve"> </w:t>
      </w:r>
      <w:r>
        <w:rPr>
          <w:rFonts w:ascii="Times New Roman" w:hAnsi="Times New Roman" w:cs="Times New Roman"/>
          <w:sz w:val="24"/>
          <w:szCs w:val="24"/>
        </w:rPr>
        <w:t>program malih komunalnih akcija. Planirana sredstva za program rada općinskog vijeća za 2024. godinu iznose 61.095,00€.</w:t>
      </w:r>
      <w:r w:rsidRPr="00D72278">
        <w:rPr>
          <w:rFonts w:ascii="Times New Roman" w:hAnsi="Times New Roman" w:cs="Times New Roman"/>
          <w:sz w:val="24"/>
          <w:szCs w:val="24"/>
        </w:rPr>
        <w:t xml:space="preserve"> </w:t>
      </w:r>
      <w:r w:rsidRPr="00D72278">
        <w:rPr>
          <w:rFonts w:ascii="Times New Roman" w:hAnsi="Times New Roman" w:cs="Times New Roman"/>
          <w:sz w:val="24"/>
          <w:szCs w:val="24"/>
          <w:shd w:val="clear" w:color="auto" w:fill="FFFFFF"/>
        </w:rPr>
        <w:t>Općinsko vijeće predstavničko je tijelo građana i tijelo lokalne samouprave koje donosi odluke i akte u okviru prava i dužnosti Općine te obavlja i druge poslove u skladu sa Ustavom, zakonom i Statutom</w:t>
      </w:r>
      <w:r>
        <w:rPr>
          <w:rFonts w:ascii="Times New Roman" w:hAnsi="Times New Roman" w:cs="Times New Roman"/>
          <w:sz w:val="24"/>
          <w:szCs w:val="24"/>
          <w:shd w:val="clear" w:color="auto" w:fill="FFFFFF"/>
        </w:rPr>
        <w:t>.</w:t>
      </w:r>
      <w:r w:rsidR="002B148E">
        <w:rPr>
          <w:rFonts w:ascii="Times New Roman" w:hAnsi="Times New Roman" w:cs="Times New Roman"/>
          <w:sz w:val="24"/>
          <w:szCs w:val="24"/>
          <w:shd w:val="clear" w:color="auto" w:fill="FFFFFF"/>
        </w:rPr>
        <w:t xml:space="preserve"> Izmjenama i dopunama plana proračuna za 2024. godinu brisana je Aktivnost A100106 Mjesni odbori-programi malijh komuanlnih akcija. </w:t>
      </w:r>
    </w:p>
    <w:p w:rsidR="0086555D" w:rsidRDefault="0086555D" w:rsidP="0086555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57"/>
        <w:gridCol w:w="7571"/>
      </w:tblGrid>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Naziv programa</w:t>
            </w:r>
          </w:p>
        </w:tc>
        <w:tc>
          <w:tcPr>
            <w:tcW w:w="7761" w:type="dxa"/>
            <w:shd w:val="clear" w:color="auto" w:fill="DEEAF6" w:themeFill="accent1" w:themeFillTint="33"/>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rPr>
            </w:pPr>
            <w:r w:rsidRPr="00D72278">
              <w:rPr>
                <w:rFonts w:ascii="Times New Roman" w:hAnsi="Times New Roman" w:cs="Times New Roman"/>
              </w:rPr>
              <w:t>1001 Redovna djelatnost Općinskog vijeća</w:t>
            </w:r>
          </w:p>
        </w:tc>
      </w:tr>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Zakonska osnova</w:t>
            </w:r>
          </w:p>
        </w:tc>
        <w:tc>
          <w:tcPr>
            <w:tcW w:w="7761" w:type="dxa"/>
            <w:shd w:val="clear" w:color="auto" w:fill="DEEAF6" w:themeFill="accent1" w:themeFillTint="33"/>
          </w:tcPr>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Zakon o lokalnoj i područnoj (regionalnoj) samoupravi (NN 33/01, 60/01, 129/05, 109/07, 125/08, 36/09, 36/09, 150/11, 144/12, 19/13, 137/15, 123/17, 98/19,144/20)</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Statut Općine Posedarje (Službeni glasnik Općine Posedarje 01/13,02/13,02/18,03/18)</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 xml:space="preserve">Odluka o reguliranju naknade za predsjednika Općinskog vijeća, dopredsjednika Općinskog vijeća i vijećnike za sudjelovanje u radu na </w:t>
            </w:r>
            <w:r w:rsidRPr="00D72278">
              <w:rPr>
                <w:rFonts w:ascii="Times New Roman" w:hAnsi="Times New Roman" w:cs="Times New Roman"/>
              </w:rPr>
              <w:lastRenderedPageBreak/>
              <w:t>sjednicama Općinskog vijeća Općine Posedarje (Službeni glasnik Općine Posedarje 07/21 )</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sz w:val="24"/>
                <w:szCs w:val="24"/>
              </w:rPr>
              <w:t xml:space="preserve">Odluka o raspoređivanju sredstava političkim strankama i nezavisnim kandidatima u Općinskom vijeću Općine Posedarje (Službeni glasnik Općine Posedarje </w:t>
            </w:r>
            <w:r>
              <w:rPr>
                <w:rFonts w:ascii="Times New Roman" w:hAnsi="Times New Roman" w:cs="Times New Roman"/>
                <w:sz w:val="24"/>
                <w:szCs w:val="24"/>
              </w:rPr>
              <w:t>1</w:t>
            </w:r>
            <w:r w:rsidRPr="00D72278">
              <w:rPr>
                <w:rFonts w:ascii="Times New Roman" w:hAnsi="Times New Roman" w:cs="Times New Roman"/>
                <w:sz w:val="24"/>
                <w:szCs w:val="24"/>
              </w:rPr>
              <w:t>1/21)</w:t>
            </w:r>
          </w:p>
          <w:p w:rsidR="0086555D" w:rsidRPr="00D72278" w:rsidRDefault="0086555D" w:rsidP="0098789D">
            <w:pPr>
              <w:numPr>
                <w:ilvl w:val="0"/>
                <w:numId w:val="7"/>
              </w:numPr>
              <w:contextualSpacing/>
              <w:jc w:val="both"/>
              <w:rPr>
                <w:rFonts w:ascii="Times New Roman" w:hAnsi="Times New Roman" w:cs="Times New Roman"/>
              </w:rPr>
            </w:pPr>
            <w:r w:rsidRPr="00D72278">
              <w:rPr>
                <w:rFonts w:ascii="Times New Roman" w:hAnsi="Times New Roman" w:cs="Times New Roman"/>
              </w:rPr>
              <w:t xml:space="preserve">Poslovnik Općinskog vijeća Općine Posedarje  (Službeni glasnik Posedarje </w:t>
            </w:r>
            <w:r>
              <w:rPr>
                <w:rFonts w:ascii="Times New Roman" w:hAnsi="Times New Roman" w:cs="Times New Roman"/>
              </w:rPr>
              <w:t>07/21</w:t>
            </w:r>
            <w:r w:rsidRPr="00D72278">
              <w:rPr>
                <w:rFonts w:ascii="Times New Roman" w:hAnsi="Times New Roman" w:cs="Times New Roman"/>
              </w:rPr>
              <w:t>)</w:t>
            </w:r>
          </w:p>
          <w:p w:rsidR="0086555D" w:rsidRPr="00D72278" w:rsidRDefault="0086555D" w:rsidP="0098789D">
            <w:pPr>
              <w:ind w:left="720"/>
              <w:contextualSpacing/>
              <w:jc w:val="both"/>
              <w:rPr>
                <w:rFonts w:ascii="Times New Roman" w:hAnsi="Times New Roman" w:cs="Times New Roman"/>
              </w:rPr>
            </w:pPr>
          </w:p>
        </w:tc>
      </w:tr>
      <w:tr w:rsidR="0086555D" w:rsidRPr="00D72278" w:rsidTr="0098789D">
        <w:tc>
          <w:tcPr>
            <w:tcW w:w="2093" w:type="dxa"/>
            <w:shd w:val="clear" w:color="auto" w:fill="9CC2E5" w:themeFill="accent1" w:themeFillTint="99"/>
          </w:tcPr>
          <w:p w:rsidR="0086555D" w:rsidRPr="00D72278" w:rsidRDefault="0086555D" w:rsidP="0098789D">
            <w:pPr>
              <w:rPr>
                <w:rFonts w:ascii="Times New Roman" w:hAnsi="Times New Roman" w:cs="Times New Roman"/>
                <w:sz w:val="24"/>
                <w:szCs w:val="24"/>
              </w:rPr>
            </w:pPr>
          </w:p>
          <w:p w:rsidR="0086555D" w:rsidRPr="00D72278" w:rsidRDefault="0086555D" w:rsidP="0098789D">
            <w:pPr>
              <w:rPr>
                <w:rFonts w:ascii="Times New Roman" w:hAnsi="Times New Roman" w:cs="Times New Roman"/>
                <w:sz w:val="24"/>
                <w:szCs w:val="24"/>
              </w:rPr>
            </w:pPr>
            <w:r w:rsidRPr="00D72278">
              <w:rPr>
                <w:rFonts w:ascii="Times New Roman" w:hAnsi="Times New Roman" w:cs="Times New Roman"/>
                <w:sz w:val="24"/>
                <w:szCs w:val="24"/>
              </w:rPr>
              <w:t xml:space="preserve">Opis programa </w:t>
            </w:r>
          </w:p>
        </w:tc>
        <w:tc>
          <w:tcPr>
            <w:tcW w:w="7761" w:type="dxa"/>
            <w:shd w:val="clear" w:color="auto" w:fill="DEEAF6" w:themeFill="accent1" w:themeFillTint="33"/>
          </w:tcPr>
          <w:p w:rsidR="0086555D" w:rsidRPr="00D72278" w:rsidRDefault="0086555D" w:rsidP="0098789D">
            <w:pPr>
              <w:numPr>
                <w:ilvl w:val="0"/>
                <w:numId w:val="6"/>
              </w:numPr>
              <w:contextualSpacing/>
              <w:jc w:val="both"/>
              <w:rPr>
                <w:rFonts w:ascii="Times New Roman" w:hAnsi="Times New Roman" w:cs="Times New Roman"/>
              </w:rPr>
            </w:pPr>
            <w:r w:rsidRPr="00D72278">
              <w:rPr>
                <w:rFonts w:ascii="Times New Roman" w:hAnsi="Times New Roman" w:cs="Times New Roman"/>
              </w:rPr>
              <w:t>Aktivnost A100101 Naknade za članove vijeća</w:t>
            </w:r>
          </w:p>
          <w:p w:rsidR="0086555D" w:rsidRPr="00D72278" w:rsidRDefault="0086555D" w:rsidP="0098789D">
            <w:pPr>
              <w:numPr>
                <w:ilvl w:val="0"/>
                <w:numId w:val="6"/>
              </w:numPr>
              <w:contextualSpacing/>
              <w:jc w:val="both"/>
              <w:rPr>
                <w:rFonts w:ascii="Times New Roman" w:hAnsi="Times New Roman" w:cs="Times New Roman"/>
              </w:rPr>
            </w:pPr>
            <w:r w:rsidRPr="00D72278">
              <w:rPr>
                <w:rFonts w:ascii="Times New Roman" w:hAnsi="Times New Roman" w:cs="Times New Roman"/>
              </w:rPr>
              <w:t>Aktivnost A100102 Potpore radu političkim strankama</w:t>
            </w:r>
          </w:p>
          <w:p w:rsidR="0086555D" w:rsidRPr="00D72278" w:rsidRDefault="0086555D" w:rsidP="0098789D">
            <w:pPr>
              <w:numPr>
                <w:ilvl w:val="0"/>
                <w:numId w:val="6"/>
              </w:numPr>
              <w:contextualSpacing/>
              <w:jc w:val="both"/>
              <w:rPr>
                <w:rFonts w:ascii="Times New Roman" w:hAnsi="Times New Roman" w:cs="Times New Roman"/>
                <w:sz w:val="24"/>
                <w:szCs w:val="24"/>
              </w:rPr>
            </w:pPr>
            <w:r w:rsidRPr="00D72278">
              <w:rPr>
                <w:rFonts w:ascii="Times New Roman" w:hAnsi="Times New Roman" w:cs="Times New Roman"/>
              </w:rPr>
              <w:t>Aktivnost A100103 Obilježavanje proslave dana Općine</w:t>
            </w:r>
          </w:p>
          <w:p w:rsidR="0086555D" w:rsidRPr="00D72278" w:rsidRDefault="0086555D" w:rsidP="0098789D">
            <w:pPr>
              <w:numPr>
                <w:ilvl w:val="0"/>
                <w:numId w:val="6"/>
              </w:numPr>
              <w:contextualSpacing/>
              <w:jc w:val="both"/>
              <w:rPr>
                <w:rFonts w:ascii="Times New Roman" w:hAnsi="Times New Roman" w:cs="Times New Roman"/>
                <w:sz w:val="24"/>
                <w:szCs w:val="24"/>
              </w:rPr>
            </w:pPr>
            <w:r w:rsidRPr="00D72278">
              <w:rPr>
                <w:rFonts w:ascii="Times New Roman" w:hAnsi="Times New Roman" w:cs="Times New Roman"/>
              </w:rPr>
              <w:t>Aktivnost A10010</w:t>
            </w:r>
            <w:r>
              <w:rPr>
                <w:rFonts w:ascii="Times New Roman" w:hAnsi="Times New Roman" w:cs="Times New Roman"/>
              </w:rPr>
              <w:t>6 Mjesni odbori-program malih komunalnih akcija</w:t>
            </w:r>
          </w:p>
        </w:tc>
      </w:tr>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p>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Ciljevi programa</w:t>
            </w:r>
          </w:p>
        </w:tc>
        <w:tc>
          <w:tcPr>
            <w:tcW w:w="7761" w:type="dxa"/>
            <w:shd w:val="clear" w:color="auto" w:fill="DEEAF6" w:themeFill="accent1" w:themeFillTint="33"/>
          </w:tcPr>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Organizacijskih, tehničkih i drugih uvjeta za održavanje redovnih sjednica Općinskog vijeća, </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Ispunjenje formalno-pravnih preduvjeta za stupanja na snagu općih akata njihovom objavom u Službenom glasniku</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Planiranje proračunskih sredstva za naknade članovima Općinskog vijeća, </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Redovno financiranje političkih stranaka zastupljenih u Općinskom vijeću. </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Obilježavanje i proslava Dana Općine</w:t>
            </w:r>
          </w:p>
          <w:p w:rsidR="0086555D" w:rsidRPr="00D72278" w:rsidRDefault="0086555D" w:rsidP="0098789D">
            <w:pPr>
              <w:numPr>
                <w:ilvl w:val="0"/>
                <w:numId w:val="9"/>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Funkcioniranje Mjesnih odbora</w:t>
            </w:r>
          </w:p>
        </w:tc>
      </w:tr>
      <w:tr w:rsidR="0086555D" w:rsidRPr="00D72278" w:rsidTr="0098789D">
        <w:tc>
          <w:tcPr>
            <w:tcW w:w="2093" w:type="dxa"/>
            <w:shd w:val="clear" w:color="auto" w:fill="9CC2E5" w:themeFill="accent1" w:themeFillTint="99"/>
          </w:tcPr>
          <w:p w:rsidR="0086555D" w:rsidRPr="00D72278" w:rsidRDefault="0086555D" w:rsidP="0098789D">
            <w:pPr>
              <w:rPr>
                <w:rFonts w:ascii="Times New Roman" w:hAnsi="Times New Roman" w:cs="Times New Roman"/>
                <w:sz w:val="24"/>
                <w:szCs w:val="24"/>
              </w:rPr>
            </w:pPr>
            <w:r w:rsidRPr="00D72278">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86555D" w:rsidRPr="00B6679D" w:rsidRDefault="0086555D" w:rsidP="0098789D">
            <w:pPr>
              <w:numPr>
                <w:ilvl w:val="0"/>
                <w:numId w:val="8"/>
              </w:numPr>
              <w:contextualSpacing/>
              <w:jc w:val="both"/>
              <w:rPr>
                <w:rFonts w:ascii="Times New Roman" w:hAnsi="Times New Roman" w:cs="Times New Roman"/>
                <w:sz w:val="24"/>
                <w:szCs w:val="24"/>
              </w:rPr>
            </w:pPr>
            <w:r w:rsidRPr="00D72278">
              <w:rPr>
                <w:rFonts w:ascii="Times New Roman" w:hAnsi="Times New Roman" w:cs="Times New Roman"/>
              </w:rPr>
              <w:t>202</w:t>
            </w:r>
            <w:r>
              <w:rPr>
                <w:rFonts w:ascii="Times New Roman" w:hAnsi="Times New Roman" w:cs="Times New Roman"/>
              </w:rPr>
              <w:t>4</w:t>
            </w:r>
            <w:r w:rsidRPr="00D72278">
              <w:rPr>
                <w:rFonts w:ascii="Times New Roman" w:hAnsi="Times New Roman" w:cs="Times New Roman"/>
              </w:rPr>
              <w:t>. godina =</w:t>
            </w:r>
            <w:r>
              <w:rPr>
                <w:rFonts w:ascii="Times New Roman" w:hAnsi="Times New Roman" w:cs="Times New Roman"/>
              </w:rPr>
              <w:t>61.095,00€</w:t>
            </w:r>
          </w:p>
          <w:p w:rsidR="0086555D" w:rsidRPr="00D72278" w:rsidRDefault="002B148E"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 xml:space="preserve">Izmjene i dopune plana </w:t>
            </w:r>
            <w:r w:rsidR="0086555D" w:rsidRPr="00D72278">
              <w:rPr>
                <w:rFonts w:ascii="Times New Roman" w:hAnsi="Times New Roman" w:cs="Times New Roman"/>
              </w:rPr>
              <w:t>202</w:t>
            </w:r>
            <w:r>
              <w:rPr>
                <w:rFonts w:ascii="Times New Roman" w:hAnsi="Times New Roman" w:cs="Times New Roman"/>
              </w:rPr>
              <w:t>4</w:t>
            </w:r>
            <w:r w:rsidR="0086555D" w:rsidRPr="00D72278">
              <w:rPr>
                <w:rFonts w:ascii="Times New Roman" w:hAnsi="Times New Roman" w:cs="Times New Roman"/>
              </w:rPr>
              <w:t xml:space="preserve">. godina = </w:t>
            </w:r>
            <w:r>
              <w:rPr>
                <w:rFonts w:ascii="Times New Roman" w:hAnsi="Times New Roman" w:cs="Times New Roman"/>
              </w:rPr>
              <w:t>31.200,00</w:t>
            </w:r>
            <w:r w:rsidR="0086555D">
              <w:rPr>
                <w:rFonts w:ascii="Times New Roman" w:hAnsi="Times New Roman" w:cs="Times New Roman"/>
              </w:rPr>
              <w:t>€</w:t>
            </w:r>
          </w:p>
          <w:p w:rsidR="0086555D" w:rsidRPr="00E12668" w:rsidRDefault="0086555D" w:rsidP="002B148E">
            <w:pPr>
              <w:ind w:left="720"/>
              <w:contextualSpacing/>
              <w:jc w:val="both"/>
              <w:rPr>
                <w:rFonts w:ascii="Times New Roman" w:hAnsi="Times New Roman" w:cs="Times New Roman"/>
              </w:rPr>
            </w:pPr>
          </w:p>
        </w:tc>
      </w:tr>
      <w:tr w:rsidR="0086555D" w:rsidRPr="00D72278" w:rsidTr="0098789D">
        <w:tc>
          <w:tcPr>
            <w:tcW w:w="2093" w:type="dxa"/>
            <w:shd w:val="clear" w:color="auto" w:fill="9CC2E5" w:themeFill="accent1" w:themeFillTint="99"/>
          </w:tcPr>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72278" w:rsidRDefault="0086555D" w:rsidP="0098789D">
            <w:pPr>
              <w:jc w:val="both"/>
              <w:rPr>
                <w:rFonts w:ascii="Times New Roman" w:hAnsi="Times New Roman" w:cs="Times New Roman"/>
                <w:sz w:val="24"/>
                <w:szCs w:val="24"/>
              </w:rPr>
            </w:pPr>
            <w:r w:rsidRPr="00D72278">
              <w:rPr>
                <w:rFonts w:ascii="Times New Roman" w:hAnsi="Times New Roman" w:cs="Times New Roman"/>
                <w:sz w:val="24"/>
                <w:szCs w:val="24"/>
              </w:rPr>
              <w:t xml:space="preserve">Ukupan broj predmeta/akata u obradi i rješavanju: Učestalost promjena akata iz domene predstavničkog tijela te broj održanih sjednica; </w:t>
            </w:r>
            <w:r w:rsidRPr="00D72278">
              <w:rPr>
                <w:rFonts w:ascii="Times New Roman" w:hAnsi="Times New Roman" w:cs="Times New Roman"/>
              </w:rPr>
              <w:t>redovita isplata naknada i troškova članovima Općinskog vijeća, odborima, nezavisnim vijećnicima, obračun i uplata zakonskih davanja u predviđenim rokovima</w:t>
            </w:r>
          </w:p>
        </w:tc>
      </w:tr>
    </w:tbl>
    <w:p w:rsidR="0086555D" w:rsidRPr="00E12668" w:rsidRDefault="0086555D" w:rsidP="0086555D">
      <w:pPr>
        <w:rPr>
          <w:rFonts w:ascii="Times New Roman" w:hAnsi="Times New Roman" w:cs="Times New Roman"/>
          <w:sz w:val="24"/>
          <w:szCs w:val="24"/>
        </w:rPr>
      </w:pPr>
    </w:p>
    <w:p w:rsidR="0086555D" w:rsidRDefault="0086555D" w:rsidP="0086555D">
      <w:pPr>
        <w:jc w:val="both"/>
        <w:rPr>
          <w:rFonts w:ascii="Times New Roman" w:hAnsi="Times New Roman" w:cs="Times New Roman"/>
          <w:b/>
          <w:sz w:val="24"/>
          <w:szCs w:val="24"/>
        </w:rPr>
      </w:pPr>
    </w:p>
    <w:p w:rsidR="0086555D" w:rsidRPr="008A1021" w:rsidRDefault="0086555D" w:rsidP="0086555D">
      <w:pPr>
        <w:shd w:val="clear" w:color="auto" w:fill="FFFFFF"/>
        <w:spacing w:after="225" w:line="360" w:lineRule="atLeast"/>
        <w:jc w:val="both"/>
        <w:textAlignment w:val="baseline"/>
        <w:rPr>
          <w:rFonts w:ascii="Times New Roman" w:eastAsia="Times New Roman" w:hAnsi="Times New Roman" w:cs="Times New Roman"/>
          <w:sz w:val="24"/>
          <w:szCs w:val="24"/>
        </w:rPr>
      </w:pPr>
      <w:r w:rsidRPr="008A1021">
        <w:rPr>
          <w:rFonts w:ascii="Times New Roman" w:eastAsia="Times New Roman" w:hAnsi="Times New Roman" w:cs="Times New Roman"/>
          <w:b/>
          <w:sz w:val="24"/>
          <w:szCs w:val="24"/>
          <w:lang w:val="en-US"/>
        </w:rPr>
        <w:t>Program 1002</w:t>
      </w:r>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b/>
          <w:sz w:val="24"/>
          <w:szCs w:val="24"/>
          <w:lang w:val="en-US"/>
        </w:rPr>
        <w:t>Redovna</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djelatnost</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Jedinstvenog</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upravnog</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b/>
          <w:sz w:val="24"/>
          <w:szCs w:val="24"/>
          <w:lang w:val="en-US"/>
        </w:rPr>
        <w:t>odjela</w:t>
      </w:r>
      <w:proofErr w:type="spellEnd"/>
      <w:r w:rsidRPr="008A1021">
        <w:rPr>
          <w:rFonts w:ascii="Times New Roman" w:eastAsia="Times New Roman" w:hAnsi="Times New Roman" w:cs="Times New Roman"/>
          <w:b/>
          <w:sz w:val="24"/>
          <w:szCs w:val="24"/>
          <w:lang w:val="en-US"/>
        </w:rPr>
        <w:t xml:space="preserve"> </w:t>
      </w:r>
      <w:proofErr w:type="spellStart"/>
      <w:r w:rsidRPr="008A1021">
        <w:rPr>
          <w:rFonts w:ascii="Times New Roman" w:eastAsia="Times New Roman" w:hAnsi="Times New Roman" w:cs="Times New Roman"/>
          <w:sz w:val="24"/>
          <w:szCs w:val="24"/>
          <w:lang w:val="en-US"/>
        </w:rPr>
        <w:t>sastoji</w:t>
      </w:r>
      <w:proofErr w:type="spellEnd"/>
      <w:r w:rsidRPr="008A1021">
        <w:rPr>
          <w:rFonts w:ascii="Times New Roman" w:eastAsia="Times New Roman" w:hAnsi="Times New Roman" w:cs="Times New Roman"/>
          <w:sz w:val="24"/>
          <w:szCs w:val="24"/>
          <w:lang w:val="en-US"/>
        </w:rPr>
        <w:t xml:space="preserve"> se od </w:t>
      </w:r>
      <w:proofErr w:type="spellStart"/>
      <w:r w:rsidRPr="008A1021">
        <w:rPr>
          <w:rFonts w:ascii="Times New Roman" w:eastAsia="Times New Roman" w:hAnsi="Times New Roman" w:cs="Times New Roman"/>
          <w:sz w:val="24"/>
          <w:szCs w:val="24"/>
          <w:lang w:val="en-US"/>
        </w:rPr>
        <w:t>slijedećih</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aktivnosti</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i</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projekata</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koji</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obuhvaćaju</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rashode</w:t>
      </w:r>
      <w:proofErr w:type="spellEnd"/>
      <w:r w:rsidRPr="008A1021">
        <w:rPr>
          <w:rFonts w:ascii="Times New Roman" w:eastAsia="Times New Roman" w:hAnsi="Times New Roman" w:cs="Times New Roman"/>
          <w:sz w:val="24"/>
          <w:szCs w:val="24"/>
          <w:lang w:val="en-US"/>
        </w:rPr>
        <w:t xml:space="preserve"> </w:t>
      </w:r>
      <w:proofErr w:type="spellStart"/>
      <w:r w:rsidRPr="008A1021">
        <w:rPr>
          <w:rFonts w:ascii="Times New Roman" w:eastAsia="Times New Roman" w:hAnsi="Times New Roman" w:cs="Times New Roman"/>
          <w:sz w:val="24"/>
          <w:szCs w:val="24"/>
          <w:lang w:val="en-US"/>
        </w:rPr>
        <w:t>i</w:t>
      </w:r>
      <w:proofErr w:type="spellEnd"/>
      <w:r w:rsidRPr="008A1021">
        <w:rPr>
          <w:rFonts w:ascii="Times New Roman" w:eastAsia="Times New Roman" w:hAnsi="Times New Roman" w:cs="Times New Roman"/>
          <w:sz w:val="24"/>
          <w:szCs w:val="24"/>
          <w:lang w:val="en-US"/>
        </w:rPr>
        <w:t xml:space="preserve"> to: rash</w:t>
      </w:r>
      <w:r w:rsidRPr="008A1021">
        <w:rPr>
          <w:rFonts w:ascii="Times New Roman" w:eastAsia="Times New Roman" w:hAnsi="Times New Roman" w:cs="Times New Roman"/>
          <w:sz w:val="24"/>
          <w:szCs w:val="24"/>
        </w:rPr>
        <w:t>ode za zaposlene, rashode za materijal i energiju, rashode za usluge, financijske rashode, uredsku opremu, računala i računalnu opremu i programe, telekomunikacijske uređaje i opremu. Ovim programom se osiguravaju materijalni uvjeti za rad, aktivnosti kojima se osiguravaju sredstva za redovno financiranje prava zaposlenika iz radnog odnosa, aktivnosti za podmirenje materijalnih rashoda i rashoda za usluge, te nabavu opreme i programa za stvaranje kvalitetnijih uvjeta za rad.</w:t>
      </w:r>
      <w:r w:rsidRPr="008A1021">
        <w:rPr>
          <w:rFonts w:ascii="Times New Roman" w:eastAsia="Times New Roman" w:hAnsi="Times New Roman" w:cs="Times New Roman"/>
          <w:sz w:val="24"/>
          <w:szCs w:val="24"/>
          <w:shd w:val="clear" w:color="auto" w:fill="FFFFFF"/>
        </w:rPr>
        <w:t xml:space="preserve"> Za obavljanje poslova iz samoupravnog djelokruga Općine te obavljanje poslova državne uprave koji su zakonom preneseni na Općinu, ustrojava  se Jedinstveni upravni odjel. </w:t>
      </w:r>
      <w:r w:rsidRPr="008A1021">
        <w:rPr>
          <w:rFonts w:ascii="Times New Roman" w:eastAsia="Times New Roman" w:hAnsi="Times New Roman" w:cs="Times New Roman"/>
          <w:sz w:val="24"/>
          <w:szCs w:val="24"/>
        </w:rPr>
        <w:t xml:space="preserve">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w:t>
      </w:r>
      <w:r w:rsidRPr="008A1021">
        <w:rPr>
          <w:rFonts w:ascii="Times New Roman" w:eastAsia="Times New Roman" w:hAnsi="Times New Roman" w:cs="Times New Roman"/>
          <w:sz w:val="24"/>
          <w:szCs w:val="24"/>
        </w:rPr>
        <w:lastRenderedPageBreak/>
        <w:t>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p w:rsidR="0086555D" w:rsidRPr="00E12668" w:rsidRDefault="0086555D" w:rsidP="0086555D">
      <w:pPr>
        <w:shd w:val="clear" w:color="auto" w:fill="FFFFFF"/>
        <w:spacing w:after="225" w:line="360" w:lineRule="atLeast"/>
        <w:jc w:val="both"/>
        <w:textAlignment w:val="baseline"/>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058"/>
        <w:gridCol w:w="7570"/>
      </w:tblGrid>
      <w:tr w:rsidR="0086555D" w:rsidRPr="00E12668" w:rsidTr="0098789D">
        <w:tc>
          <w:tcPr>
            <w:tcW w:w="2093" w:type="dxa"/>
            <w:shd w:val="clear" w:color="auto" w:fill="9CC2E5" w:themeFill="accent1" w:themeFillTint="99"/>
          </w:tcPr>
          <w:p w:rsidR="0086555D" w:rsidRPr="00E12668" w:rsidRDefault="0086555D" w:rsidP="0098789D">
            <w:pPr>
              <w:jc w:val="both"/>
            </w:pPr>
          </w:p>
          <w:p w:rsidR="0086555D" w:rsidRPr="00E12668" w:rsidRDefault="0086555D" w:rsidP="0098789D">
            <w:pPr>
              <w:jc w:val="both"/>
            </w:pPr>
            <w:r w:rsidRPr="00E12668">
              <w:t>Naziv programa</w:t>
            </w:r>
          </w:p>
        </w:tc>
        <w:tc>
          <w:tcPr>
            <w:tcW w:w="7761" w:type="dxa"/>
            <w:shd w:val="clear" w:color="auto" w:fill="DEEAF6" w:themeFill="accent1" w:themeFillTint="33"/>
          </w:tcPr>
          <w:p w:rsidR="0086555D" w:rsidRPr="00E12668" w:rsidRDefault="0086555D" w:rsidP="0098789D">
            <w:pPr>
              <w:jc w:val="both"/>
            </w:pPr>
          </w:p>
          <w:p w:rsidR="0086555D" w:rsidRPr="00E12668" w:rsidRDefault="0086555D" w:rsidP="0098789D">
            <w:pPr>
              <w:jc w:val="both"/>
            </w:pPr>
            <w:r w:rsidRPr="00E12668">
              <w:t>0102  Redovna djelatnost uprave</w:t>
            </w:r>
          </w:p>
        </w:tc>
      </w:tr>
      <w:tr w:rsidR="0086555D" w:rsidRPr="00E12668" w:rsidTr="0098789D">
        <w:tc>
          <w:tcPr>
            <w:tcW w:w="2093" w:type="dxa"/>
            <w:shd w:val="clear" w:color="auto" w:fill="9CC2E5" w:themeFill="accent1" w:themeFillTint="99"/>
          </w:tcPr>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p>
          <w:p w:rsidR="0086555D" w:rsidRPr="00E12668" w:rsidRDefault="0086555D" w:rsidP="0098789D">
            <w:pPr>
              <w:jc w:val="both"/>
            </w:pPr>
            <w:r w:rsidRPr="00E12668">
              <w:t>Zakonska osnova</w:t>
            </w:r>
          </w:p>
        </w:tc>
        <w:tc>
          <w:tcPr>
            <w:tcW w:w="7761" w:type="dxa"/>
            <w:shd w:val="clear" w:color="auto" w:fill="DEEAF6" w:themeFill="accent1" w:themeFillTint="33"/>
          </w:tcPr>
          <w:p w:rsidR="0086555D" w:rsidRPr="00E12668" w:rsidRDefault="0086555D" w:rsidP="0098789D">
            <w:pPr>
              <w:numPr>
                <w:ilvl w:val="0"/>
                <w:numId w:val="7"/>
              </w:numPr>
              <w:contextualSpacing/>
              <w:jc w:val="both"/>
            </w:pPr>
            <w:r w:rsidRPr="00E12668">
              <w:t>Zakon o lokalnoj i područnoj (regionalnoj) samoupravi (NN 33/01, 60/01, 129/05, 109/07, 125/08, 36/09, 36/09, 150/11, 144/12, 19/13, 137/15, 123/17, 98/19,144/20)</w:t>
            </w:r>
          </w:p>
          <w:p w:rsidR="0086555D" w:rsidRPr="00E12668" w:rsidRDefault="0086555D" w:rsidP="0098789D">
            <w:pPr>
              <w:numPr>
                <w:ilvl w:val="0"/>
                <w:numId w:val="7"/>
              </w:numPr>
              <w:contextualSpacing/>
              <w:jc w:val="both"/>
            </w:pPr>
            <w:r w:rsidRPr="00E12668">
              <w:t>Zakon o proračunu (NN 87/08, 136/12, 15/15, 144/21)</w:t>
            </w:r>
          </w:p>
          <w:p w:rsidR="0086555D" w:rsidRPr="00E12668" w:rsidRDefault="0086555D" w:rsidP="0098789D">
            <w:pPr>
              <w:numPr>
                <w:ilvl w:val="0"/>
                <w:numId w:val="7"/>
              </w:numPr>
              <w:contextualSpacing/>
              <w:jc w:val="both"/>
            </w:pPr>
            <w:r w:rsidRPr="00E12668">
              <w:t>Odluka o ustrojstvu Jedinstvenog upravnog odjela Općine Posedarje (Službeni  glasnik Općine Posedarje13/18)</w:t>
            </w:r>
          </w:p>
          <w:p w:rsidR="0086555D" w:rsidRPr="00E12668" w:rsidRDefault="0086555D" w:rsidP="0098789D">
            <w:pPr>
              <w:numPr>
                <w:ilvl w:val="0"/>
                <w:numId w:val="7"/>
              </w:numPr>
              <w:contextualSpacing/>
              <w:jc w:val="both"/>
            </w:pPr>
            <w:r w:rsidRPr="00E12668">
              <w:t xml:space="preserve">Pravilnik o unutarnjem redu Jedinstvenog upravnog odjela Općine Posedarje (Službeni glasnik Općine Posedarje 07/22) </w:t>
            </w:r>
          </w:p>
          <w:p w:rsidR="0086555D" w:rsidRPr="00E12668" w:rsidRDefault="0086555D" w:rsidP="0098789D">
            <w:pPr>
              <w:numPr>
                <w:ilvl w:val="0"/>
                <w:numId w:val="7"/>
              </w:numPr>
              <w:contextualSpacing/>
              <w:jc w:val="both"/>
            </w:pPr>
            <w:r w:rsidRPr="00E12668">
              <w:t>Odluka o izmjenama Odluke o plaći i drugim pravima općinskog načelnika i zamjenika općinskog načelnika iz radnog odnosa (Službeni glasnik Općine Posedarje anije 12/22)</w:t>
            </w:r>
          </w:p>
          <w:p w:rsidR="0086555D" w:rsidRPr="00E12668" w:rsidRDefault="0086555D" w:rsidP="0098789D">
            <w:pPr>
              <w:numPr>
                <w:ilvl w:val="0"/>
                <w:numId w:val="7"/>
              </w:numPr>
              <w:contextualSpacing/>
              <w:jc w:val="both"/>
            </w:pPr>
            <w:r w:rsidRPr="00E12668">
              <w:t>Odluka o koeficijentima za obračun plaće službenika i namještenika u Jedinstvenom upravnom odjelu Općine Posedarje (Službeni glasnik Općine Posedarje 14/18 )</w:t>
            </w:r>
          </w:p>
          <w:p w:rsidR="0086555D" w:rsidRPr="00E12668" w:rsidRDefault="0086555D" w:rsidP="0098789D">
            <w:pPr>
              <w:numPr>
                <w:ilvl w:val="0"/>
                <w:numId w:val="7"/>
              </w:numPr>
              <w:contextualSpacing/>
              <w:jc w:val="both"/>
            </w:pPr>
            <w:r w:rsidRPr="00E12668">
              <w:t>Pravilnik o pravima iz radnog odnosa zaposlenika Općine Posedarje</w:t>
            </w:r>
          </w:p>
          <w:p w:rsidR="0086555D" w:rsidRPr="00E12668" w:rsidRDefault="0086555D" w:rsidP="0098789D">
            <w:pPr>
              <w:ind w:left="720"/>
              <w:contextualSpacing/>
              <w:jc w:val="both"/>
            </w:pPr>
            <w:r w:rsidRPr="00E12668">
              <w:t>(Službeni glasnik Općine Posedarje 06/20)</w:t>
            </w:r>
          </w:p>
          <w:p w:rsidR="0086555D" w:rsidRPr="00E12668" w:rsidRDefault="0086555D" w:rsidP="0098789D">
            <w:pPr>
              <w:ind w:left="720"/>
              <w:contextualSpacing/>
              <w:jc w:val="both"/>
            </w:pPr>
          </w:p>
        </w:tc>
      </w:tr>
      <w:tr w:rsidR="0086555D" w:rsidRPr="00E12668" w:rsidTr="0098789D">
        <w:tc>
          <w:tcPr>
            <w:tcW w:w="2093" w:type="dxa"/>
            <w:shd w:val="clear" w:color="auto" w:fill="9CC2E5" w:themeFill="accent1" w:themeFillTint="99"/>
          </w:tcPr>
          <w:p w:rsidR="0086555D" w:rsidRPr="00E12668" w:rsidRDefault="0086555D" w:rsidP="0098789D"/>
          <w:p w:rsidR="0086555D" w:rsidRPr="00E12668" w:rsidRDefault="0086555D" w:rsidP="0098789D">
            <w:r w:rsidRPr="00E12668">
              <w:t>Opis programa (aktivnosti)</w:t>
            </w:r>
          </w:p>
        </w:tc>
        <w:tc>
          <w:tcPr>
            <w:tcW w:w="7761" w:type="dxa"/>
            <w:shd w:val="clear" w:color="auto" w:fill="DEEAF6" w:themeFill="accent1" w:themeFillTint="33"/>
          </w:tcPr>
          <w:p w:rsidR="0086555D" w:rsidRPr="00E12668" w:rsidRDefault="0086555D" w:rsidP="0098789D">
            <w:pPr>
              <w:numPr>
                <w:ilvl w:val="0"/>
                <w:numId w:val="6"/>
              </w:numPr>
              <w:contextualSpacing/>
              <w:jc w:val="both"/>
            </w:pPr>
            <w:r w:rsidRPr="00E12668">
              <w:t>Aktivnost A100201 Izvršna uprava i administracija</w:t>
            </w:r>
          </w:p>
          <w:p w:rsidR="0086555D" w:rsidRPr="00E12668" w:rsidRDefault="0086555D" w:rsidP="0098789D">
            <w:pPr>
              <w:numPr>
                <w:ilvl w:val="0"/>
                <w:numId w:val="6"/>
              </w:numPr>
              <w:contextualSpacing/>
              <w:jc w:val="both"/>
            </w:pPr>
            <w:r w:rsidRPr="00E12668">
              <w:t>Aktivnost A100208 Najam vozila</w:t>
            </w:r>
          </w:p>
          <w:p w:rsidR="0086555D" w:rsidRPr="00E12668" w:rsidRDefault="0086555D" w:rsidP="0098789D">
            <w:pPr>
              <w:numPr>
                <w:ilvl w:val="0"/>
                <w:numId w:val="6"/>
              </w:numPr>
              <w:contextualSpacing/>
              <w:jc w:val="both"/>
            </w:pPr>
            <w:r w:rsidRPr="00E12668">
              <w:t>Aktivnost A100210 Financijski leasing</w:t>
            </w:r>
          </w:p>
          <w:p w:rsidR="0086555D" w:rsidRDefault="0086555D" w:rsidP="0098789D">
            <w:pPr>
              <w:numPr>
                <w:ilvl w:val="0"/>
                <w:numId w:val="6"/>
              </w:numPr>
              <w:contextualSpacing/>
              <w:jc w:val="both"/>
            </w:pPr>
            <w:r w:rsidRPr="00E12668">
              <w:t>Aktivnost A100211 Aglomeracija Karinskog i Novigradskog mora</w:t>
            </w:r>
          </w:p>
          <w:p w:rsidR="0086555D" w:rsidRDefault="0086555D" w:rsidP="0098789D">
            <w:pPr>
              <w:numPr>
                <w:ilvl w:val="0"/>
                <w:numId w:val="6"/>
              </w:numPr>
              <w:contextualSpacing/>
              <w:jc w:val="both"/>
            </w:pPr>
            <w:r>
              <w:t>Aktivnost A100213 Kapitalna pomoć trgovačkim društvima</w:t>
            </w:r>
          </w:p>
          <w:p w:rsidR="0086555D" w:rsidRPr="00E12668" w:rsidRDefault="0086555D" w:rsidP="0098789D">
            <w:pPr>
              <w:numPr>
                <w:ilvl w:val="0"/>
                <w:numId w:val="6"/>
              </w:numPr>
              <w:contextualSpacing/>
              <w:jc w:val="both"/>
            </w:pPr>
            <w:r>
              <w:t>Aktivnost A100214 Obnova zemljišnih knjiga</w:t>
            </w:r>
          </w:p>
          <w:p w:rsidR="0086555D" w:rsidRDefault="0086555D" w:rsidP="0098789D">
            <w:pPr>
              <w:numPr>
                <w:ilvl w:val="0"/>
                <w:numId w:val="6"/>
              </w:numPr>
              <w:contextualSpacing/>
              <w:jc w:val="both"/>
            </w:pPr>
            <w:r w:rsidRPr="00E12668">
              <w:t>Kapitalni projekt K100204 Nabava opreme (računalna i uredska oprema)</w:t>
            </w:r>
          </w:p>
          <w:p w:rsidR="0086555D" w:rsidRDefault="0086555D" w:rsidP="0098789D">
            <w:pPr>
              <w:numPr>
                <w:ilvl w:val="0"/>
                <w:numId w:val="6"/>
              </w:numPr>
              <w:contextualSpacing/>
              <w:jc w:val="both"/>
            </w:pPr>
            <w:r>
              <w:t>Kapitalni projekt K100206 Projektna dokumentacija za općinsku zgradu</w:t>
            </w:r>
          </w:p>
          <w:p w:rsidR="0086555D" w:rsidRPr="00E12668" w:rsidRDefault="0086555D" w:rsidP="0098789D">
            <w:pPr>
              <w:numPr>
                <w:ilvl w:val="0"/>
                <w:numId w:val="6"/>
              </w:numPr>
              <w:contextualSpacing/>
              <w:jc w:val="both"/>
            </w:pPr>
            <w:r>
              <w:t>Kapitalni projekt K100207 Nabava ostale opreme</w:t>
            </w:r>
          </w:p>
          <w:p w:rsidR="0086555D" w:rsidRPr="00E12668" w:rsidRDefault="0086555D" w:rsidP="0098789D">
            <w:pPr>
              <w:ind w:left="720"/>
              <w:contextualSpacing/>
              <w:jc w:val="both"/>
            </w:pPr>
          </w:p>
        </w:tc>
      </w:tr>
      <w:tr w:rsidR="0086555D" w:rsidRPr="00E12668" w:rsidTr="0098789D">
        <w:tc>
          <w:tcPr>
            <w:tcW w:w="2093" w:type="dxa"/>
            <w:shd w:val="clear" w:color="auto" w:fill="9CC2E5" w:themeFill="accent1" w:themeFillTint="99"/>
          </w:tcPr>
          <w:p w:rsidR="0086555D" w:rsidRPr="00E12668" w:rsidRDefault="0086555D" w:rsidP="0098789D">
            <w:pPr>
              <w:jc w:val="both"/>
            </w:pPr>
          </w:p>
          <w:p w:rsidR="0086555D" w:rsidRPr="00E12668" w:rsidRDefault="0086555D" w:rsidP="0098789D">
            <w:pPr>
              <w:jc w:val="both"/>
            </w:pPr>
            <w:r w:rsidRPr="00E12668">
              <w:t>Ciljevi programa</w:t>
            </w:r>
          </w:p>
        </w:tc>
        <w:tc>
          <w:tcPr>
            <w:tcW w:w="7761" w:type="dxa"/>
            <w:shd w:val="clear" w:color="auto" w:fill="DEEAF6" w:themeFill="accent1" w:themeFillTint="33"/>
          </w:tcPr>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redovno podmirivanje financijskih obveza prema zaposlenicima,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osigurati materijalne i druge uvjete za redovito obavljanje zadaća Odjela,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 xml:space="preserve">nabaviti uredski materijal i sitni inventar, obaviti tekuće i investicijsko održavanje opreme, osigurati grijanje, čišćenje i čuvanje zgrade Općine, </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povećati razinu stručnog znanja zaposlenika redovitim provođenjem stručnog osposobljavanja i usavršavanja, čime se doprinosi većoj učinkovitosti u obavljanju radnih zadaća te kvalitetnijem pružanju usluga krajnjim korisnicima,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stvaranje sveobuhvatnog, učinkovitog i transparentnog sustava proračuna Općine Posedarje u skladu sa zakonskim propisima i suvremenim standardima financijskog upravljanja,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lastRenderedPageBreak/>
              <w:t>zadržavanje dostignute razine riješenosti žalbi u drugostupanjskom upravnom postupku na rješenja u predmetima utvrđivanja i naplate prihoda,</w:t>
            </w:r>
          </w:p>
          <w:p w:rsidR="0086555D" w:rsidRPr="00E12668" w:rsidRDefault="0086555D" w:rsidP="0098789D">
            <w:pPr>
              <w:numPr>
                <w:ilvl w:val="0"/>
                <w:numId w:val="10"/>
              </w:numPr>
              <w:suppressAutoHyphens/>
              <w:autoSpaceDN w:val="0"/>
              <w:spacing w:after="120" w:line="276" w:lineRule="auto"/>
              <w:contextualSpacing/>
              <w:jc w:val="both"/>
              <w:textAlignment w:val="baseline"/>
              <w:rPr>
                <w:rFonts w:eastAsia="Calibri"/>
              </w:rPr>
            </w:pPr>
            <w:r w:rsidRPr="00E12668">
              <w:rPr>
                <w:rFonts w:eastAsia="Calibri"/>
              </w:rPr>
              <w:t>zakonito i učinkovito provođenje postupaka javne nabave.</w:t>
            </w:r>
          </w:p>
          <w:p w:rsidR="0086555D" w:rsidRPr="00E12668" w:rsidRDefault="0086555D" w:rsidP="0098789D">
            <w:pPr>
              <w:jc w:val="both"/>
            </w:pPr>
          </w:p>
        </w:tc>
      </w:tr>
      <w:tr w:rsidR="0086555D" w:rsidRPr="00E12668" w:rsidTr="0098789D">
        <w:tc>
          <w:tcPr>
            <w:tcW w:w="2093" w:type="dxa"/>
            <w:shd w:val="clear" w:color="auto" w:fill="9CC2E5" w:themeFill="accent1" w:themeFillTint="99"/>
          </w:tcPr>
          <w:p w:rsidR="0086555D" w:rsidRPr="00E12668" w:rsidRDefault="0086555D" w:rsidP="0098789D">
            <w:pPr>
              <w:jc w:val="both"/>
            </w:pPr>
            <w:r w:rsidRPr="00E12668">
              <w:lastRenderedPageBreak/>
              <w:t>Planirana sredstva za provedbu</w:t>
            </w:r>
          </w:p>
        </w:tc>
        <w:tc>
          <w:tcPr>
            <w:tcW w:w="7761" w:type="dxa"/>
            <w:shd w:val="clear" w:color="auto" w:fill="DEEAF6" w:themeFill="accent1" w:themeFillTint="33"/>
          </w:tcPr>
          <w:p w:rsidR="0086555D" w:rsidRPr="00E12668" w:rsidRDefault="0086555D" w:rsidP="0098789D">
            <w:pPr>
              <w:numPr>
                <w:ilvl w:val="0"/>
                <w:numId w:val="8"/>
              </w:numPr>
              <w:contextualSpacing/>
              <w:jc w:val="both"/>
            </w:pPr>
            <w:r w:rsidRPr="00E12668">
              <w:t>202</w:t>
            </w:r>
            <w:r>
              <w:t>4</w:t>
            </w:r>
            <w:r w:rsidRPr="00E12668">
              <w:t xml:space="preserve">. godina = </w:t>
            </w:r>
            <w:r>
              <w:t>1.164.598,00</w:t>
            </w:r>
            <w:r w:rsidRPr="00E12668">
              <w:t>€</w:t>
            </w:r>
          </w:p>
          <w:p w:rsidR="0086555D" w:rsidRPr="00E12668" w:rsidRDefault="000B7A4A" w:rsidP="0098789D">
            <w:pPr>
              <w:numPr>
                <w:ilvl w:val="0"/>
                <w:numId w:val="8"/>
              </w:numPr>
              <w:contextualSpacing/>
              <w:jc w:val="both"/>
            </w:pPr>
            <w:r>
              <w:t>Izmjene i dopune plana za 2024.</w:t>
            </w:r>
            <w:r w:rsidR="0086555D" w:rsidRPr="00E12668">
              <w:t xml:space="preserve"> godin</w:t>
            </w:r>
            <w:r>
              <w:t>u</w:t>
            </w:r>
            <w:r w:rsidR="0086555D" w:rsidRPr="00E12668">
              <w:t xml:space="preserve"> = </w:t>
            </w:r>
            <w:r>
              <w:t>887.138,00</w:t>
            </w:r>
            <w:r w:rsidR="0086555D" w:rsidRPr="00E12668">
              <w:t>€</w:t>
            </w:r>
          </w:p>
          <w:p w:rsidR="0086555D" w:rsidRPr="00E12668" w:rsidRDefault="0086555D" w:rsidP="000B7A4A">
            <w:pPr>
              <w:ind w:left="720"/>
              <w:contextualSpacing/>
              <w:jc w:val="both"/>
            </w:pPr>
          </w:p>
        </w:tc>
      </w:tr>
      <w:tr w:rsidR="0086555D" w:rsidRPr="00E12668" w:rsidTr="0098789D">
        <w:tc>
          <w:tcPr>
            <w:tcW w:w="2093" w:type="dxa"/>
            <w:shd w:val="clear" w:color="auto" w:fill="9CC2E5" w:themeFill="accent1" w:themeFillTint="99"/>
          </w:tcPr>
          <w:p w:rsidR="0086555D" w:rsidRPr="00E12668" w:rsidRDefault="0086555D" w:rsidP="0098789D">
            <w:pPr>
              <w:jc w:val="both"/>
            </w:pPr>
            <w:r w:rsidRPr="00E12668">
              <w:t>Pokazatelj rezultata</w:t>
            </w:r>
          </w:p>
        </w:tc>
        <w:tc>
          <w:tcPr>
            <w:tcW w:w="7761" w:type="dxa"/>
            <w:shd w:val="clear" w:color="auto" w:fill="DEEAF6" w:themeFill="accent1" w:themeFillTint="33"/>
          </w:tcPr>
          <w:p w:rsidR="0086555D" w:rsidRPr="00E12668" w:rsidRDefault="0086555D" w:rsidP="0098789D">
            <w:pPr>
              <w:jc w:val="both"/>
            </w:pPr>
            <w:r w:rsidRPr="00E12668">
              <w:t xml:space="preserve">Pravovremeno doneseni akti; Pravovremeno obavljanje djelatnosti iz nadležnosti Jedinstvenog upravnog odjela; Ukupan broj predmeta/akata u obradi i rješavanju; </w:t>
            </w:r>
            <w:r w:rsidRPr="00E12668">
              <w:rPr>
                <w:rFonts w:eastAsia="Calibri"/>
              </w:rPr>
              <w:t xml:space="preserve"> Racionalno financiranje rashoda za zaposlene u skladu sa  zakonom, propisima i internim aktima; Povećanje racionalnosti i učinkovitosti u gospodarenju zajedničkim troškovima upravnog tijela provođenjem objedinjenih nabava, redovitim praćenjem i analiziranjem zajedničkih troškova te predlaganjem mjera za njihovo smanjenje</w:t>
            </w:r>
          </w:p>
        </w:tc>
      </w:tr>
    </w:tbl>
    <w:p w:rsidR="0086555D" w:rsidRDefault="0086555D" w:rsidP="0086555D">
      <w:pPr>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 751.778,00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te </w:t>
      </w:r>
      <w:r w:rsidRPr="00EA0C4D">
        <w:rPr>
          <w:rFonts w:ascii="Times New Roman" w:hAnsi="Times New Roman" w:cs="Times New Roman"/>
          <w:sz w:val="24"/>
          <w:szCs w:val="24"/>
        </w:rPr>
        <w:t xml:space="preserve">obuhvaća sredstva za sufinanciranje DVD-a </w:t>
      </w:r>
      <w:r>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r w:rsidRPr="001441EF">
        <w:rPr>
          <w:rFonts w:ascii="Times New Roman" w:hAnsi="Times New Roman" w:cs="Times New Roman"/>
          <w:sz w:val="24"/>
          <w:szCs w:val="24"/>
        </w:rPr>
        <w:t xml:space="preserve">Sufinanciranje vatrogastva regulirano je Zakonom o vatrogastvu; za potrebe DVD Općine </w:t>
      </w:r>
      <w:r>
        <w:rPr>
          <w:rFonts w:ascii="Times New Roman" w:hAnsi="Times New Roman" w:cs="Times New Roman"/>
          <w:sz w:val="24"/>
          <w:szCs w:val="24"/>
        </w:rPr>
        <w:t>Posedarje</w:t>
      </w:r>
      <w:r w:rsidRPr="001441EF">
        <w:rPr>
          <w:rFonts w:ascii="Times New Roman" w:hAnsi="Times New Roman" w:cs="Times New Roman"/>
          <w:sz w:val="24"/>
          <w:szCs w:val="24"/>
        </w:rPr>
        <w:t xml:space="preserve"> planira se izdvojiti </w:t>
      </w:r>
      <w:r>
        <w:rPr>
          <w:rFonts w:ascii="Times New Roman" w:hAnsi="Times New Roman" w:cs="Times New Roman"/>
          <w:sz w:val="24"/>
          <w:szCs w:val="24"/>
        </w:rPr>
        <w:t>89.786,00</w:t>
      </w:r>
      <w:r w:rsidR="000B7A4A">
        <w:rPr>
          <w:rFonts w:ascii="Times New Roman" w:hAnsi="Times New Roman" w:cs="Times New Roman"/>
          <w:sz w:val="24"/>
          <w:szCs w:val="24"/>
        </w:rPr>
        <w:t xml:space="preserve"> eura</w:t>
      </w:r>
      <w:r w:rsidRPr="001441EF">
        <w:rPr>
          <w:rFonts w:ascii="Times New Roman" w:hAnsi="Times New Roman" w:cs="Times New Roman"/>
          <w:sz w:val="24"/>
          <w:szCs w:val="24"/>
        </w:rPr>
        <w:t xml:space="preserve"> za redovnu djelatnost. Aktivnost za Civilnu zaštitu temeljena je na Zakonu o zaštiti i spašavanju i Civilnoj zaštiti. </w:t>
      </w:r>
      <w:r>
        <w:rPr>
          <w:rFonts w:ascii="Times New Roman" w:hAnsi="Times New Roman" w:cs="Times New Roman"/>
          <w:sz w:val="24"/>
          <w:szCs w:val="24"/>
        </w:rPr>
        <w:t>Iznos od 11.992,00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predviđen je za Hrvatsku gorsku službu spašavanja. U proračunu 2024. godine planirana je izgrdadnja novog vatrogasnog doma čija izgradnja pl</w:t>
      </w:r>
      <w:r w:rsidR="000B7A4A">
        <w:rPr>
          <w:rFonts w:ascii="Times New Roman" w:hAnsi="Times New Roman" w:cs="Times New Roman"/>
          <w:sz w:val="24"/>
          <w:szCs w:val="24"/>
        </w:rPr>
        <w:t>anirana u iznosu od 650.000,00 eura. Izmjenama i dopunama plana proračuna za 2024. godinu povećani su rashodi za redovito financiranje Dobrovoljnog vatrogasnog društva na 120.000,00 eura. Kapitalni projekt Izgradnja vatrogasnog doma koji je bio planiran u iznosu od 650.000,00 eura smanjen je na 43.719,00 eura. Planom je bilo planirno da će se taj projekt financirati kroz pomoći EU. Međutim zbog neizvjesnog vremenskog termina raspisivanja samog natječaja ne može se s sigurnošću tvrditi da će se taj projekt izrealizirati u 2024. godini.</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058"/>
        <w:gridCol w:w="7570"/>
      </w:tblGrid>
      <w:tr w:rsidR="0086555D" w:rsidRPr="00181858"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570" w:type="dxa"/>
            <w:shd w:val="clear" w:color="auto" w:fill="DEEAF6" w:themeFill="accent1" w:themeFillTint="33"/>
          </w:tcPr>
          <w:p w:rsidR="0086555D" w:rsidRDefault="0086555D" w:rsidP="0098789D">
            <w:pPr>
              <w:jc w:val="both"/>
              <w:rPr>
                <w:rFonts w:ascii="Times New Roman" w:hAnsi="Times New Roman" w:cs="Times New Roman"/>
                <w:sz w:val="24"/>
                <w:szCs w:val="24"/>
              </w:rPr>
            </w:pPr>
          </w:p>
          <w:p w:rsidR="0086555D" w:rsidRPr="00181858" w:rsidRDefault="0086555D" w:rsidP="0098789D">
            <w:pPr>
              <w:jc w:val="both"/>
              <w:rPr>
                <w:rFonts w:ascii="Times New Roman" w:hAnsi="Times New Roman" w:cs="Times New Roman"/>
              </w:rPr>
            </w:pPr>
            <w:r>
              <w:rPr>
                <w:rFonts w:ascii="Times New Roman" w:hAnsi="Times New Roman" w:cs="Times New Roman"/>
              </w:rPr>
              <w:t>1003 Organiziranje i provođenje zaštite i spašavanja</w:t>
            </w:r>
          </w:p>
        </w:tc>
      </w:tr>
      <w:tr w:rsidR="0086555D" w:rsidRPr="00EB35B1"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570" w:type="dxa"/>
            <w:shd w:val="clear" w:color="auto" w:fill="DEEAF6" w:themeFill="accent1" w:themeFillTint="33"/>
          </w:tcPr>
          <w:p w:rsidR="0086555D" w:rsidRDefault="0086555D" w:rsidP="0098789D">
            <w:pPr>
              <w:pStyle w:val="ListParagraph"/>
              <w:numPr>
                <w:ilvl w:val="0"/>
                <w:numId w:val="7"/>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86555D" w:rsidRDefault="0086555D" w:rsidP="0098789D">
            <w:pPr>
              <w:pStyle w:val="ListParagraph"/>
              <w:numPr>
                <w:ilvl w:val="0"/>
                <w:numId w:val="7"/>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86555D" w:rsidRPr="00580E03" w:rsidRDefault="0086555D" w:rsidP="0098789D">
            <w:pPr>
              <w:pStyle w:val="ListParagraph"/>
              <w:numPr>
                <w:ilvl w:val="0"/>
                <w:numId w:val="7"/>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vatrogastvu  (NN </w:t>
            </w:r>
            <w:r>
              <w:rPr>
                <w:rFonts w:ascii="Times New Roman" w:eastAsia="Calibri" w:hAnsi="Times New Roman" w:cs="Times New Roman"/>
                <w:noProof/>
                <w:sz w:val="24"/>
                <w:szCs w:val="24"/>
              </w:rPr>
              <w:t>125/19,136/20</w:t>
            </w:r>
            <w:r w:rsidRPr="00580E03">
              <w:rPr>
                <w:rFonts w:ascii="Times New Roman" w:eastAsia="Calibri" w:hAnsi="Times New Roman" w:cs="Times New Roman"/>
                <w:noProof/>
                <w:sz w:val="24"/>
                <w:szCs w:val="24"/>
              </w:rPr>
              <w:t>).</w:t>
            </w:r>
          </w:p>
          <w:p w:rsidR="0086555D" w:rsidRDefault="0086555D" w:rsidP="0098789D">
            <w:pPr>
              <w:pStyle w:val="ListParagraph"/>
              <w:numPr>
                <w:ilvl w:val="0"/>
                <w:numId w:val="7"/>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sustavu civilne zaštite (</w:t>
            </w:r>
            <w:r>
              <w:rPr>
                <w:rFonts w:ascii="Times New Roman" w:eastAsia="Calibri" w:hAnsi="Times New Roman" w:cs="Times New Roman"/>
                <w:noProof/>
                <w:sz w:val="24"/>
                <w:szCs w:val="24"/>
              </w:rPr>
              <w:t>82/15,118/18,31/20,20/21)</w:t>
            </w:r>
          </w:p>
          <w:p w:rsidR="0086555D" w:rsidRPr="00DD03BB" w:rsidRDefault="0086555D" w:rsidP="0098789D">
            <w:pPr>
              <w:pStyle w:val="ListParagraph"/>
              <w:numPr>
                <w:ilvl w:val="0"/>
                <w:numId w:val="7"/>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86555D" w:rsidRPr="00DD03BB" w:rsidRDefault="0086555D" w:rsidP="0098789D">
            <w:pPr>
              <w:pStyle w:val="ListParagraph"/>
              <w:numPr>
                <w:ilvl w:val="0"/>
                <w:numId w:val="7"/>
              </w:numPr>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86555D" w:rsidRPr="00DD03BB" w:rsidRDefault="0086555D" w:rsidP="0098789D">
            <w:pPr>
              <w:pStyle w:val="ListParagraph"/>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86555D" w:rsidRDefault="0086555D" w:rsidP="0098789D">
            <w:pPr>
              <w:pStyle w:val="ListParagraph"/>
              <w:suppressAutoHyphens/>
              <w:autoSpaceDN w:val="0"/>
              <w:spacing w:after="120" w:line="276" w:lineRule="auto"/>
              <w:jc w:val="both"/>
              <w:textAlignment w:val="baseline"/>
              <w:rPr>
                <w:rFonts w:ascii="Times New Roman" w:hAnsi="Times New Roman" w:cs="Times New Roman"/>
                <w:sz w:val="24"/>
                <w:szCs w:val="24"/>
              </w:rPr>
            </w:pPr>
            <w:r w:rsidRPr="00C1225E">
              <w:rPr>
                <w:rFonts w:ascii="Times New Roman" w:hAnsi="Times New Roman" w:cs="Times New Roman"/>
                <w:sz w:val="24"/>
                <w:szCs w:val="24"/>
              </w:rPr>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86555D" w:rsidRPr="00653E75" w:rsidRDefault="0086555D" w:rsidP="0098789D">
            <w:pPr>
              <w:pStyle w:val="ListParagraph"/>
              <w:numPr>
                <w:ilvl w:val="0"/>
                <w:numId w:val="7"/>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86555D" w:rsidRPr="00580E03" w:rsidRDefault="0086555D" w:rsidP="0098789D">
            <w:pPr>
              <w:pStyle w:val="ListParagraph"/>
              <w:suppressAutoHyphens/>
              <w:autoSpaceDN w:val="0"/>
              <w:spacing w:after="120" w:line="276" w:lineRule="auto"/>
              <w:jc w:val="both"/>
              <w:textAlignment w:val="baseline"/>
              <w:rPr>
                <w:rFonts w:ascii="Times New Roman" w:eastAsia="Calibri" w:hAnsi="Times New Roman" w:cs="Times New Roman"/>
                <w:noProof/>
                <w:sz w:val="24"/>
                <w:szCs w:val="24"/>
              </w:rPr>
            </w:pPr>
          </w:p>
        </w:tc>
      </w:tr>
      <w:tr w:rsidR="0086555D" w:rsidRPr="003471D7" w:rsidTr="0098789D">
        <w:tc>
          <w:tcPr>
            <w:tcW w:w="2058" w:type="dxa"/>
            <w:shd w:val="clear" w:color="auto" w:fill="9CC2E5" w:themeFill="accent1" w:themeFillTint="99"/>
          </w:tcPr>
          <w:p w:rsidR="0086555D" w:rsidRDefault="0086555D" w:rsidP="0098789D">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570" w:type="dxa"/>
            <w:shd w:val="clear" w:color="auto" w:fill="DEEAF6" w:themeFill="accent1" w:themeFillTint="33"/>
          </w:tcPr>
          <w:p w:rsidR="0086555D"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Aktivnost A100301 Funkcioniranje DVD-a Posedarje</w:t>
            </w:r>
          </w:p>
          <w:p w:rsidR="0086555D"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Aktivnost A100302 Funkcioniranje Civilne zaštite</w:t>
            </w:r>
          </w:p>
          <w:p w:rsidR="0086555D" w:rsidRPr="003471D7"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Kapitalni projekt K100304 Izgradnja vatrogasnog doma</w:t>
            </w:r>
          </w:p>
        </w:tc>
      </w:tr>
      <w:tr w:rsidR="0086555D" w:rsidRPr="00181858"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570" w:type="dxa"/>
            <w:shd w:val="clear" w:color="auto" w:fill="DEEAF6" w:themeFill="accent1" w:themeFillTint="33"/>
          </w:tcPr>
          <w:p w:rsidR="0086555D" w:rsidRPr="00181858" w:rsidRDefault="0086555D" w:rsidP="0098789D">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 i civilne zaštite</w:t>
            </w:r>
          </w:p>
        </w:tc>
      </w:tr>
      <w:tr w:rsidR="0086555D" w:rsidRPr="00181858"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570" w:type="dxa"/>
            <w:shd w:val="clear" w:color="auto" w:fill="DEEAF6" w:themeFill="accent1" w:themeFillTint="33"/>
          </w:tcPr>
          <w:p w:rsidR="0086555D" w:rsidRPr="00181858" w:rsidRDefault="0086555D" w:rsidP="0098789D">
            <w:pPr>
              <w:pStyle w:val="ListParagraph"/>
              <w:numPr>
                <w:ilvl w:val="0"/>
                <w:numId w:val="8"/>
              </w:numPr>
              <w:jc w:val="both"/>
              <w:rPr>
                <w:rFonts w:ascii="Times New Roman" w:hAnsi="Times New Roman" w:cs="Times New Roman"/>
              </w:rPr>
            </w:pPr>
            <w:r>
              <w:rPr>
                <w:rFonts w:ascii="Times New Roman" w:hAnsi="Times New Roman" w:cs="Times New Roman"/>
              </w:rPr>
              <w:t>2024</w:t>
            </w:r>
            <w:r w:rsidRPr="00181858">
              <w:rPr>
                <w:rFonts w:ascii="Times New Roman" w:hAnsi="Times New Roman" w:cs="Times New Roman"/>
              </w:rPr>
              <w:t>. godina =</w:t>
            </w:r>
            <w:r>
              <w:rPr>
                <w:rFonts w:ascii="Times New Roman" w:hAnsi="Times New Roman" w:cs="Times New Roman"/>
              </w:rPr>
              <w:t xml:space="preserve"> 751.778,00€</w:t>
            </w:r>
          </w:p>
          <w:p w:rsidR="0086555D" w:rsidRPr="00CB30B0" w:rsidRDefault="000B7A4A" w:rsidP="0098789D">
            <w:pPr>
              <w:pStyle w:val="ListParagraph"/>
              <w:numPr>
                <w:ilvl w:val="0"/>
                <w:numId w:val="8"/>
              </w:numPr>
              <w:jc w:val="both"/>
              <w:rPr>
                <w:rFonts w:ascii="Times New Roman" w:hAnsi="Times New Roman" w:cs="Times New Roman"/>
                <w:sz w:val="24"/>
                <w:szCs w:val="24"/>
              </w:rPr>
            </w:pPr>
            <w:r>
              <w:rPr>
                <w:rFonts w:ascii="Times New Roman" w:hAnsi="Times New Roman" w:cs="Times New Roman"/>
              </w:rPr>
              <w:t>Izmjene i dopune plana za 2024. godinu</w:t>
            </w:r>
            <w:r w:rsidR="0086555D" w:rsidRPr="00181858">
              <w:rPr>
                <w:rFonts w:ascii="Times New Roman" w:hAnsi="Times New Roman" w:cs="Times New Roman"/>
              </w:rPr>
              <w:t xml:space="preserve"> = </w:t>
            </w:r>
            <w:r>
              <w:rPr>
                <w:rFonts w:ascii="Times New Roman" w:hAnsi="Times New Roman" w:cs="Times New Roman"/>
              </w:rPr>
              <w:t>180.497,00</w:t>
            </w:r>
            <w:r w:rsidR="0086555D">
              <w:rPr>
                <w:rFonts w:ascii="Times New Roman" w:hAnsi="Times New Roman" w:cs="Times New Roman"/>
              </w:rPr>
              <w:t>€</w:t>
            </w:r>
          </w:p>
          <w:p w:rsidR="0086555D" w:rsidRPr="00181858" w:rsidRDefault="0086555D" w:rsidP="000B7A4A">
            <w:pPr>
              <w:pStyle w:val="ListParagraph"/>
              <w:jc w:val="both"/>
              <w:rPr>
                <w:rFonts w:ascii="Times New Roman" w:hAnsi="Times New Roman" w:cs="Times New Roman"/>
                <w:sz w:val="24"/>
                <w:szCs w:val="24"/>
              </w:rPr>
            </w:pPr>
          </w:p>
        </w:tc>
      </w:tr>
      <w:tr w:rsidR="0086555D" w:rsidRPr="00AF10A5" w:rsidTr="0098789D">
        <w:tc>
          <w:tcPr>
            <w:tcW w:w="2058"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570" w:type="dxa"/>
            <w:shd w:val="clear" w:color="auto" w:fill="DEEAF6" w:themeFill="accent1" w:themeFillTint="33"/>
          </w:tcPr>
          <w:p w:rsidR="0086555D" w:rsidRPr="00AF10A5" w:rsidRDefault="0086555D" w:rsidP="0098789D">
            <w:pPr>
              <w:jc w:val="both"/>
              <w:rPr>
                <w:rFonts w:ascii="Times New Roman" w:hAnsi="Times New Roman" w:cs="Times New Roman"/>
                <w:sz w:val="24"/>
                <w:szCs w:val="24"/>
              </w:rPr>
            </w:pPr>
            <w:r>
              <w:rPr>
                <w:rFonts w:ascii="Times New Roman" w:hAnsi="Times New Roman" w:cs="Times New Roman"/>
                <w:sz w:val="24"/>
                <w:szCs w:val="24"/>
              </w:rPr>
              <w:t>Isplaćena sredstva za poslovanje DVD-a; Broj suzbijenih aktivnih požara: Isplaćena pomoć za Hrvatsku gorsku službu spašavanja, stavljanje u funkciju vatrogasnog doma</w:t>
            </w:r>
          </w:p>
        </w:tc>
      </w:tr>
    </w:tbl>
    <w:p w:rsidR="0086555D" w:rsidRDefault="0086555D" w:rsidP="0086555D">
      <w:pPr>
        <w:jc w:val="both"/>
        <w:rPr>
          <w:rFonts w:ascii="Times New Roman" w:hAnsi="Times New Roman" w:cs="Times New Roman"/>
          <w:b/>
          <w:sz w:val="24"/>
          <w:szCs w:val="24"/>
        </w:rPr>
      </w:pPr>
    </w:p>
    <w:p w:rsidR="0086555D" w:rsidRPr="00667DDD" w:rsidRDefault="0086555D" w:rsidP="0086555D">
      <w:pPr>
        <w:pStyle w:val="NormalWeb"/>
        <w:shd w:val="clear" w:color="auto" w:fill="FFFFFF"/>
        <w:spacing w:before="0" w:beforeAutospacing="0"/>
        <w:rPr>
          <w:rFonts w:ascii="Arial" w:hAnsi="Arial" w:cs="Arial"/>
          <w:color w:val="000000"/>
          <w:spacing w:val="-8"/>
          <w:sz w:val="26"/>
          <w:szCs w:val="26"/>
        </w:rPr>
      </w:pPr>
      <w:r w:rsidRPr="003D4B14">
        <w:t xml:space="preserve">Program </w:t>
      </w:r>
      <w:proofErr w:type="spellStart"/>
      <w:r w:rsidRPr="00CB30B0">
        <w:rPr>
          <w:b/>
        </w:rPr>
        <w:t>Promicanje</w:t>
      </w:r>
      <w:proofErr w:type="spellEnd"/>
      <w:r w:rsidRPr="00CB30B0">
        <w:rPr>
          <w:b/>
        </w:rPr>
        <w:t xml:space="preserve"> </w:t>
      </w:r>
      <w:proofErr w:type="spellStart"/>
      <w:r w:rsidRPr="00CB30B0">
        <w:rPr>
          <w:b/>
        </w:rPr>
        <w:t>turizma</w:t>
      </w:r>
      <w:proofErr w:type="spellEnd"/>
      <w:r>
        <w:rPr>
          <w:b/>
        </w:rPr>
        <w:t xml:space="preserve"> </w:t>
      </w:r>
      <w:proofErr w:type="spellStart"/>
      <w:r w:rsidRPr="007F34B8">
        <w:t>planiran</w:t>
      </w:r>
      <w:proofErr w:type="spellEnd"/>
      <w:r w:rsidRPr="007F34B8">
        <w:t xml:space="preserve"> je u </w:t>
      </w:r>
      <w:proofErr w:type="spellStart"/>
      <w:r w:rsidRPr="007F34B8">
        <w:t>iznosu</w:t>
      </w:r>
      <w:proofErr w:type="spellEnd"/>
      <w:r w:rsidRPr="007F34B8">
        <w:t xml:space="preserve"> od </w:t>
      </w:r>
      <w:r>
        <w:t>385.000,00</w:t>
      </w:r>
      <w:r w:rsidR="000B7A4A">
        <w:t xml:space="preserve"> </w:t>
      </w:r>
      <w:proofErr w:type="spellStart"/>
      <w:r w:rsidR="000B7A4A">
        <w:t>eura</w:t>
      </w:r>
      <w:proofErr w:type="spellEnd"/>
      <w:r w:rsidRPr="007F34B8">
        <w:t xml:space="preserve"> </w:t>
      </w:r>
      <w:proofErr w:type="spellStart"/>
      <w:r w:rsidRPr="007F34B8">
        <w:t>te</w:t>
      </w:r>
      <w:proofErr w:type="spellEnd"/>
      <w:r w:rsidRPr="003D4B14">
        <w:t xml:space="preserve"> </w:t>
      </w:r>
      <w:proofErr w:type="spellStart"/>
      <w:r w:rsidRPr="003D4B14">
        <w:t>obuhvaća</w:t>
      </w:r>
      <w:proofErr w:type="spellEnd"/>
      <w:r w:rsidRPr="003D4B14">
        <w:t xml:space="preserve"> </w:t>
      </w:r>
      <w:proofErr w:type="spellStart"/>
      <w:r>
        <w:t>aktivnosti</w:t>
      </w:r>
      <w:proofErr w:type="spellEnd"/>
      <w:r>
        <w:t xml:space="preserve"> </w:t>
      </w:r>
      <w:proofErr w:type="spellStart"/>
      <w:r>
        <w:t>usmjerene</w:t>
      </w:r>
      <w:proofErr w:type="spellEnd"/>
      <w:r>
        <w:t xml:space="preserve"> </w:t>
      </w:r>
      <w:proofErr w:type="spellStart"/>
      <w:r>
        <w:t>na</w:t>
      </w:r>
      <w:proofErr w:type="spellEnd"/>
      <w:r>
        <w:t xml:space="preserve"> </w:t>
      </w:r>
      <w:proofErr w:type="spellStart"/>
      <w:r>
        <w:t>organizaciju</w:t>
      </w:r>
      <w:proofErr w:type="spellEnd"/>
      <w:r>
        <w:t xml:space="preserve"> </w:t>
      </w:r>
      <w:proofErr w:type="spellStart"/>
      <w:r>
        <w:t>manifestacija</w:t>
      </w:r>
      <w:proofErr w:type="spellEnd"/>
      <w:r>
        <w:t xml:space="preserve"> </w:t>
      </w:r>
      <w:proofErr w:type="spellStart"/>
      <w:r>
        <w:t>ljetnih</w:t>
      </w:r>
      <w:proofErr w:type="spellEnd"/>
      <w:r>
        <w:t xml:space="preserve"> </w:t>
      </w:r>
      <w:proofErr w:type="spellStart"/>
      <w:r>
        <w:t>događanja</w:t>
      </w:r>
      <w:proofErr w:type="spellEnd"/>
      <w:r>
        <w:t xml:space="preserve"> </w:t>
      </w:r>
      <w:proofErr w:type="spellStart"/>
      <w:r>
        <w:t>te</w:t>
      </w:r>
      <w:proofErr w:type="spellEnd"/>
      <w:r>
        <w:t xml:space="preserve"> </w:t>
      </w:r>
      <w:proofErr w:type="spellStart"/>
      <w:r>
        <w:t>kapitalni</w:t>
      </w:r>
      <w:proofErr w:type="spellEnd"/>
      <w:r>
        <w:t xml:space="preserve"> </w:t>
      </w:r>
      <w:proofErr w:type="spellStart"/>
      <w:r>
        <w:t>proj</w:t>
      </w:r>
      <w:r w:rsidR="000B7A4A">
        <w:t>ekt</w:t>
      </w:r>
      <w:proofErr w:type="spellEnd"/>
      <w:r w:rsidR="000B7A4A">
        <w:t xml:space="preserve"> </w:t>
      </w:r>
      <w:proofErr w:type="spellStart"/>
      <w:r w:rsidR="000B7A4A">
        <w:t>opremanja</w:t>
      </w:r>
      <w:proofErr w:type="spellEnd"/>
      <w:r w:rsidR="000B7A4A">
        <w:t xml:space="preserve"> </w:t>
      </w:r>
      <w:proofErr w:type="spellStart"/>
      <w:r w:rsidR="000B7A4A">
        <w:t>turističkog</w:t>
      </w:r>
      <w:proofErr w:type="spellEnd"/>
      <w:r w:rsidR="000B7A4A">
        <w:t xml:space="preserve"> </w:t>
      </w:r>
      <w:proofErr w:type="spellStart"/>
      <w:r w:rsidR="000B7A4A">
        <w:t>ureda</w:t>
      </w:r>
      <w:proofErr w:type="spellEnd"/>
      <w:r w:rsidR="000B7A4A">
        <w:t xml:space="preserve">. </w:t>
      </w:r>
      <w:proofErr w:type="spellStart"/>
      <w:r w:rsidR="000B7A4A">
        <w:t>Izmjenama</w:t>
      </w:r>
      <w:proofErr w:type="spellEnd"/>
      <w:r w:rsidR="000B7A4A">
        <w:t xml:space="preserve"> </w:t>
      </w:r>
      <w:proofErr w:type="spellStart"/>
      <w:r w:rsidR="000B7A4A">
        <w:t>i</w:t>
      </w:r>
      <w:proofErr w:type="spellEnd"/>
      <w:r w:rsidR="000B7A4A">
        <w:t xml:space="preserve"> </w:t>
      </w:r>
      <w:proofErr w:type="spellStart"/>
      <w:r w:rsidR="000B7A4A">
        <w:t>dopunama</w:t>
      </w:r>
      <w:proofErr w:type="spellEnd"/>
      <w:r w:rsidR="000B7A4A">
        <w:t xml:space="preserve"> </w:t>
      </w:r>
      <w:proofErr w:type="spellStart"/>
      <w:r w:rsidR="000B7A4A">
        <w:t>plana</w:t>
      </w:r>
      <w:proofErr w:type="spellEnd"/>
      <w:r w:rsidR="000B7A4A">
        <w:t xml:space="preserve"> </w:t>
      </w:r>
      <w:proofErr w:type="spellStart"/>
      <w:r w:rsidR="000B7A4A">
        <w:t>proračuna</w:t>
      </w:r>
      <w:proofErr w:type="spellEnd"/>
      <w:r w:rsidR="000B7A4A">
        <w:t xml:space="preserve"> </w:t>
      </w:r>
      <w:proofErr w:type="spellStart"/>
      <w:r w:rsidR="000B7A4A">
        <w:t>za</w:t>
      </w:r>
      <w:proofErr w:type="spellEnd"/>
      <w:r w:rsidR="000B7A4A">
        <w:t xml:space="preserve"> 2024. </w:t>
      </w:r>
      <w:proofErr w:type="spellStart"/>
      <w:r w:rsidR="000B7A4A">
        <w:t>godinu</w:t>
      </w:r>
      <w:proofErr w:type="spellEnd"/>
      <w:r w:rsidR="000B7A4A">
        <w:t xml:space="preserve"> program </w:t>
      </w:r>
      <w:proofErr w:type="spellStart"/>
      <w:r w:rsidR="000B7A4A">
        <w:t>iznosi</w:t>
      </w:r>
      <w:proofErr w:type="spellEnd"/>
      <w:r w:rsidR="000B7A4A">
        <w:t xml:space="preserve"> 378.433,00 </w:t>
      </w:r>
      <w:proofErr w:type="spellStart"/>
      <w:r w:rsidR="000B7A4A">
        <w:t>eura</w:t>
      </w:r>
      <w:proofErr w:type="spellEnd"/>
      <w:r w:rsidR="000B7A4A">
        <w:t>.</w:t>
      </w:r>
    </w:p>
    <w:p w:rsidR="0086555D" w:rsidRPr="00667DDD" w:rsidRDefault="0086555D" w:rsidP="0086555D">
      <w:pPr>
        <w:pStyle w:val="NoSpacing"/>
        <w:rPr>
          <w:rFonts w:ascii="Times New Roman" w:hAnsi="Times New Roman" w:cs="Times New Roman"/>
          <w:sz w:val="24"/>
          <w:szCs w:val="24"/>
        </w:rPr>
      </w:pPr>
      <w:r w:rsidRPr="00667DDD">
        <w:rPr>
          <w:rFonts w:ascii="Times New Roman" w:hAnsi="Times New Roman" w:cs="Times New Roman"/>
          <w:sz w:val="24"/>
          <w:szCs w:val="24"/>
        </w:rPr>
        <w:t>Sredinom listopada</w:t>
      </w:r>
      <w:r>
        <w:rPr>
          <w:rFonts w:ascii="Times New Roman" w:hAnsi="Times New Roman" w:cs="Times New Roman"/>
          <w:sz w:val="24"/>
          <w:szCs w:val="24"/>
        </w:rPr>
        <w:t xml:space="preserve"> 2022</w:t>
      </w:r>
      <w:r w:rsidRPr="00667DDD">
        <w:rPr>
          <w:rFonts w:ascii="Times New Roman" w:hAnsi="Times New Roman" w:cs="Times New Roman"/>
          <w:sz w:val="24"/>
          <w:szCs w:val="24"/>
        </w:rPr>
        <w:t>, turističke zajednice koje imaju izlaz na Nov</w:t>
      </w:r>
      <w:r>
        <w:rPr>
          <w:rFonts w:ascii="Times New Roman" w:hAnsi="Times New Roman" w:cs="Times New Roman"/>
          <w:sz w:val="24"/>
          <w:szCs w:val="24"/>
        </w:rPr>
        <w:t xml:space="preserve">igradsko more, odlučile su se </w:t>
      </w:r>
      <w:r w:rsidRPr="00667DDD">
        <w:rPr>
          <w:rFonts w:ascii="Times New Roman" w:hAnsi="Times New Roman" w:cs="Times New Roman"/>
          <w:sz w:val="24"/>
          <w:szCs w:val="24"/>
        </w:rPr>
        <w:t>ujediniti. Ovo je, nakon Ravnih kotara i turističkih zajednica otoka zadarskog arhipelaga, treće ujedinjenje malih turističkih zajednica koje su shvatile da je lakše i efikasnije provesti određene projekte ako su ujedinjene.</w:t>
      </w:r>
    </w:p>
    <w:p w:rsidR="0086555D" w:rsidRDefault="0086555D" w:rsidP="0086555D">
      <w:pPr>
        <w:pStyle w:val="NoSpacing"/>
        <w:rPr>
          <w:rFonts w:ascii="Times New Roman" w:hAnsi="Times New Roman" w:cs="Times New Roman"/>
          <w:sz w:val="24"/>
          <w:szCs w:val="24"/>
        </w:rPr>
      </w:pPr>
      <w:r w:rsidRPr="00667DDD">
        <w:rPr>
          <w:rFonts w:ascii="Times New Roman" w:hAnsi="Times New Roman" w:cs="Times New Roman"/>
          <w:sz w:val="24"/>
          <w:szCs w:val="24"/>
        </w:rPr>
        <w:t>Ugašene su tako TZ općine Novigrad, TZ općine Posedarje i TZ općine Poličnik pa</w:t>
      </w:r>
      <w:r>
        <w:rPr>
          <w:rFonts w:ascii="Times New Roman" w:hAnsi="Times New Roman" w:cs="Times New Roman"/>
          <w:sz w:val="24"/>
          <w:szCs w:val="24"/>
        </w:rPr>
        <w:t xml:space="preserve"> je </w:t>
      </w:r>
      <w:r w:rsidRPr="00667DDD">
        <w:rPr>
          <w:rFonts w:ascii="Times New Roman" w:hAnsi="Times New Roman" w:cs="Times New Roman"/>
          <w:sz w:val="24"/>
          <w:szCs w:val="24"/>
        </w:rPr>
        <w:t xml:space="preserve"> osnovana nova Turističke zajednice područja Novigradsko more.</w:t>
      </w:r>
    </w:p>
    <w:p w:rsidR="0086555D" w:rsidRPr="00667DDD" w:rsidRDefault="0086555D" w:rsidP="0086555D">
      <w:pPr>
        <w:pStyle w:val="NoSpacing"/>
        <w:rPr>
          <w:rFonts w:ascii="Times New Roman" w:hAnsi="Times New Roman" w:cs="Times New Roman"/>
          <w:sz w:val="24"/>
          <w:szCs w:val="24"/>
        </w:rPr>
      </w:pPr>
      <w:r>
        <w:rPr>
          <w:rFonts w:ascii="Times New Roman" w:hAnsi="Times New Roman" w:cs="Times New Roman"/>
          <w:sz w:val="24"/>
          <w:szCs w:val="24"/>
        </w:rPr>
        <w:t xml:space="preserve">U prijašnjim godinama nosioc svih ljetnih događanja bila je Općina Posedarje u suradnji s TZ.  U proračunu 2024. g planirano je da organizator većine ljetnih događanja bude TZ i udruge koje će Općina Posedarje financirati kroz pomoći za ljetna događanja. </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6555D" w:rsidRDefault="0086555D" w:rsidP="0098789D">
            <w:pPr>
              <w:jc w:val="both"/>
              <w:rPr>
                <w:rFonts w:ascii="Times New Roman" w:hAnsi="Times New Roman" w:cs="Times New Roman"/>
                <w:sz w:val="24"/>
                <w:szCs w:val="24"/>
              </w:rPr>
            </w:pPr>
          </w:p>
          <w:p w:rsidR="0086555D" w:rsidRPr="00181858" w:rsidRDefault="0086555D" w:rsidP="0098789D">
            <w:pPr>
              <w:jc w:val="both"/>
              <w:rPr>
                <w:rFonts w:ascii="Times New Roman" w:hAnsi="Times New Roman" w:cs="Times New Roman"/>
              </w:rPr>
            </w:pPr>
            <w:r>
              <w:rPr>
                <w:rFonts w:ascii="Times New Roman" w:hAnsi="Times New Roman" w:cs="Times New Roman"/>
              </w:rPr>
              <w:t>0105 Poticanje razvoja turizma</w:t>
            </w: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6555D" w:rsidRDefault="0086555D" w:rsidP="0098789D">
            <w:pPr>
              <w:pStyle w:val="ListParagraph"/>
              <w:numPr>
                <w:ilvl w:val="0"/>
                <w:numId w:val="7"/>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86555D" w:rsidRDefault="0086555D" w:rsidP="0098789D">
            <w:pPr>
              <w:pStyle w:val="ListParagraph"/>
              <w:numPr>
                <w:ilvl w:val="0"/>
                <w:numId w:val="7"/>
              </w:numPr>
              <w:jc w:val="both"/>
              <w:rPr>
                <w:rFonts w:ascii="Times New Roman" w:hAnsi="Times New Roman" w:cs="Times New Roman"/>
              </w:rPr>
            </w:pPr>
            <w:r>
              <w:rPr>
                <w:rFonts w:ascii="Times New Roman" w:hAnsi="Times New Roman" w:cs="Times New Roman"/>
              </w:rPr>
              <w:t>Ugovor o suradnji na udruženim marketinškim aktivnostima između Općine Posedarje i Turističke zajednice Zadarske županije</w:t>
            </w:r>
          </w:p>
          <w:p w:rsidR="0086555D" w:rsidRPr="00B32378" w:rsidRDefault="0086555D" w:rsidP="0098789D">
            <w:pPr>
              <w:pStyle w:val="ListParagraph"/>
              <w:numPr>
                <w:ilvl w:val="0"/>
                <w:numId w:val="7"/>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(NN 144/20) </w:t>
            </w:r>
          </w:p>
        </w:tc>
      </w:tr>
      <w:tr w:rsidR="0086555D" w:rsidTr="0098789D">
        <w:tc>
          <w:tcPr>
            <w:tcW w:w="2093" w:type="dxa"/>
            <w:shd w:val="clear" w:color="auto" w:fill="9CC2E5" w:themeFill="accent1" w:themeFillTint="99"/>
          </w:tcPr>
          <w:p w:rsidR="0086555D" w:rsidRDefault="0086555D" w:rsidP="0098789D">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Default="0086555D" w:rsidP="0098789D">
            <w:pPr>
              <w:pStyle w:val="ListParagraph"/>
              <w:numPr>
                <w:ilvl w:val="0"/>
                <w:numId w:val="6"/>
              </w:numPr>
              <w:jc w:val="both"/>
              <w:rPr>
                <w:rFonts w:ascii="Times New Roman" w:hAnsi="Times New Roman" w:cs="Times New Roman"/>
              </w:rPr>
            </w:pPr>
            <w:r w:rsidRPr="00181858">
              <w:rPr>
                <w:rFonts w:ascii="Times New Roman" w:hAnsi="Times New Roman" w:cs="Times New Roman"/>
              </w:rPr>
              <w:t>Aktivnost A100</w:t>
            </w:r>
            <w:r>
              <w:rPr>
                <w:rFonts w:ascii="Times New Roman" w:hAnsi="Times New Roman" w:cs="Times New Roman"/>
              </w:rPr>
              <w:t>5</w:t>
            </w:r>
            <w:r w:rsidRPr="00181858">
              <w:rPr>
                <w:rFonts w:ascii="Times New Roman" w:hAnsi="Times New Roman" w:cs="Times New Roman"/>
              </w:rPr>
              <w:t xml:space="preserve">01 </w:t>
            </w:r>
            <w:r>
              <w:rPr>
                <w:rFonts w:ascii="Times New Roman" w:hAnsi="Times New Roman" w:cs="Times New Roman"/>
              </w:rPr>
              <w:t>Organizacija manifestacija posedaračkog i Vinjeračkog ljeta</w:t>
            </w:r>
          </w:p>
          <w:p w:rsidR="0086555D"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Aktivnost A100502 Pomoć Turističkoj zajednici Zadarske županije</w:t>
            </w:r>
          </w:p>
          <w:p w:rsidR="0086555D" w:rsidRPr="004F7510" w:rsidRDefault="0086555D" w:rsidP="0098789D">
            <w:pPr>
              <w:pStyle w:val="ListParagraph"/>
              <w:numPr>
                <w:ilvl w:val="0"/>
                <w:numId w:val="6"/>
              </w:numPr>
              <w:jc w:val="both"/>
              <w:rPr>
                <w:rFonts w:ascii="Times New Roman" w:hAnsi="Times New Roman" w:cs="Times New Roman"/>
              </w:rPr>
            </w:pPr>
            <w:r>
              <w:rPr>
                <w:rFonts w:ascii="Times New Roman" w:hAnsi="Times New Roman" w:cs="Times New Roman"/>
              </w:rPr>
              <w:t>Kapitalni projektK100503 Opremanje turističkog ureda</w:t>
            </w: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p>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86555D" w:rsidRPr="004A128D" w:rsidRDefault="0086555D" w:rsidP="0098789D">
            <w:pPr>
              <w:pStyle w:val="ListParagraph"/>
              <w:numPr>
                <w:ilvl w:val="0"/>
                <w:numId w:val="6"/>
              </w:numPr>
              <w:jc w:val="both"/>
              <w:rPr>
                <w:rFonts w:ascii="Times New Roman" w:hAnsi="Times New Roman" w:cs="Times New Roman"/>
              </w:rPr>
            </w:pPr>
            <w:r w:rsidRPr="004A128D">
              <w:rPr>
                <w:rFonts w:ascii="Times New Roman" w:hAnsi="Times New Roman" w:cs="Times New Roman"/>
              </w:rPr>
              <w:t xml:space="preserve">Poticanje daljnjeg razvoja turizma; poticanje promocije općine </w:t>
            </w:r>
            <w:r>
              <w:rPr>
                <w:rFonts w:ascii="Times New Roman" w:hAnsi="Times New Roman" w:cs="Times New Roman"/>
              </w:rPr>
              <w:t>Posedarje</w:t>
            </w:r>
            <w:r w:rsidRPr="004A128D">
              <w:rPr>
                <w:rFonts w:ascii="Times New Roman" w:hAnsi="Times New Roman" w:cs="Times New Roman"/>
              </w:rPr>
              <w:t xml:space="preserve"> i njezinih tradicijskih običaja,;</w:t>
            </w:r>
            <w:r w:rsidRPr="004A128D">
              <w:rPr>
                <w:rFonts w:ascii="Times New Roman" w:eastAsia="Calibri" w:hAnsi="Times New Roman" w:cs="Times New Roman"/>
              </w:rPr>
              <w:t xml:space="preserve"> Povećanje broja manifestacija posebno u pred i posezoni</w:t>
            </w: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181858" w:rsidRDefault="0086555D" w:rsidP="0098789D">
            <w:pPr>
              <w:pStyle w:val="ListParagraph"/>
              <w:numPr>
                <w:ilvl w:val="0"/>
                <w:numId w:val="8"/>
              </w:numPr>
              <w:jc w:val="both"/>
              <w:rPr>
                <w:rFonts w:ascii="Times New Roman" w:hAnsi="Times New Roman" w:cs="Times New Roman"/>
              </w:rPr>
            </w:pPr>
            <w:r w:rsidRPr="00181858">
              <w:rPr>
                <w:rFonts w:ascii="Times New Roman" w:hAnsi="Times New Roman" w:cs="Times New Roman"/>
              </w:rPr>
              <w:t>202</w:t>
            </w:r>
            <w:r>
              <w:rPr>
                <w:rFonts w:ascii="Times New Roman" w:hAnsi="Times New Roman" w:cs="Times New Roman"/>
              </w:rPr>
              <w:t>4</w:t>
            </w:r>
            <w:r w:rsidRPr="00181858">
              <w:rPr>
                <w:rFonts w:ascii="Times New Roman" w:hAnsi="Times New Roman" w:cs="Times New Roman"/>
              </w:rPr>
              <w:t xml:space="preserve">. godina = </w:t>
            </w:r>
            <w:r>
              <w:rPr>
                <w:rFonts w:ascii="Times New Roman" w:hAnsi="Times New Roman" w:cs="Times New Roman"/>
              </w:rPr>
              <w:t xml:space="preserve">  385.000,00€</w:t>
            </w:r>
          </w:p>
          <w:p w:rsidR="0086555D" w:rsidRPr="00181858" w:rsidRDefault="000B7A4A" w:rsidP="0098789D">
            <w:pPr>
              <w:pStyle w:val="ListParagraph"/>
              <w:numPr>
                <w:ilvl w:val="0"/>
                <w:numId w:val="8"/>
              </w:numPr>
              <w:jc w:val="both"/>
              <w:rPr>
                <w:rFonts w:ascii="Times New Roman" w:hAnsi="Times New Roman" w:cs="Times New Roman"/>
              </w:rPr>
            </w:pPr>
            <w:r>
              <w:rPr>
                <w:rFonts w:ascii="Times New Roman" w:hAnsi="Times New Roman" w:cs="Times New Roman"/>
              </w:rPr>
              <w:t>Izmjene i dopune plana za 2024. godinu</w:t>
            </w:r>
            <w:r w:rsidR="0086555D" w:rsidRPr="00181858">
              <w:rPr>
                <w:rFonts w:ascii="Times New Roman" w:hAnsi="Times New Roman" w:cs="Times New Roman"/>
              </w:rPr>
              <w:t xml:space="preserve"> = </w:t>
            </w:r>
            <w:r w:rsidR="0086555D">
              <w:rPr>
                <w:rFonts w:ascii="Times New Roman" w:hAnsi="Times New Roman" w:cs="Times New Roman"/>
              </w:rPr>
              <w:t xml:space="preserve">  </w:t>
            </w:r>
            <w:r>
              <w:rPr>
                <w:rFonts w:ascii="Times New Roman" w:hAnsi="Times New Roman" w:cs="Times New Roman"/>
              </w:rPr>
              <w:t>378.433,00</w:t>
            </w:r>
            <w:r w:rsidR="0086555D">
              <w:rPr>
                <w:rFonts w:ascii="Times New Roman" w:hAnsi="Times New Roman" w:cs="Times New Roman"/>
              </w:rPr>
              <w:t>€</w:t>
            </w:r>
          </w:p>
          <w:p w:rsidR="0086555D" w:rsidRPr="00181858" w:rsidRDefault="0086555D" w:rsidP="000B7A4A">
            <w:pPr>
              <w:pStyle w:val="ListParagraph"/>
              <w:jc w:val="both"/>
              <w:rPr>
                <w:rFonts w:ascii="Times New Roman" w:hAnsi="Times New Roman" w:cs="Times New Roman"/>
                <w:sz w:val="24"/>
                <w:szCs w:val="24"/>
              </w:rPr>
            </w:pPr>
          </w:p>
        </w:tc>
      </w:tr>
      <w:tr w:rsidR="0086555D" w:rsidTr="0098789D">
        <w:tc>
          <w:tcPr>
            <w:tcW w:w="2093" w:type="dxa"/>
            <w:shd w:val="clear" w:color="auto" w:fill="9CC2E5" w:themeFill="accent1" w:themeFillTint="99"/>
          </w:tcPr>
          <w:p w:rsidR="0086555D" w:rsidRDefault="0086555D" w:rsidP="0098789D">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6555D" w:rsidRPr="00AF10A5" w:rsidRDefault="0086555D" w:rsidP="0098789D">
            <w:pPr>
              <w:jc w:val="both"/>
              <w:rPr>
                <w:rFonts w:ascii="Times New Roman" w:hAnsi="Times New Roman" w:cs="Times New Roman"/>
                <w:sz w:val="24"/>
                <w:szCs w:val="24"/>
              </w:rPr>
            </w:pPr>
            <w:r>
              <w:rPr>
                <w:rFonts w:ascii="Times New Roman" w:hAnsi="Times New Roman" w:cs="Times New Roman"/>
                <w:sz w:val="24"/>
                <w:szCs w:val="24"/>
              </w:rPr>
              <w:t>Unapređenje turističkih sadržaja; ; Povećanje broja noćenja turista.</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Pr="00816BFE" w:rsidRDefault="0086555D" w:rsidP="0086555D">
      <w:pPr>
        <w:suppressAutoHyphens/>
        <w:autoSpaceDN w:val="0"/>
        <w:spacing w:after="120" w:line="276" w:lineRule="auto"/>
        <w:jc w:val="both"/>
        <w:textAlignment w:val="baseline"/>
        <w:rPr>
          <w:rFonts w:ascii="Times New Roman" w:eastAsia="Calibri" w:hAnsi="Times New Roman" w:cs="Times New Roman"/>
          <w:noProof/>
          <w:sz w:val="24"/>
          <w:szCs w:val="24"/>
        </w:rPr>
      </w:pPr>
      <w:r w:rsidRPr="00816BFE">
        <w:rPr>
          <w:rFonts w:ascii="Times New Roman" w:hAnsi="Times New Roman" w:cs="Times New Roman"/>
          <w:sz w:val="24"/>
          <w:szCs w:val="24"/>
        </w:rPr>
        <w:t xml:space="preserve">Program </w:t>
      </w:r>
      <w:r w:rsidRPr="00816BFE">
        <w:rPr>
          <w:rFonts w:ascii="Times New Roman" w:hAnsi="Times New Roman" w:cs="Times New Roman"/>
          <w:b/>
          <w:sz w:val="24"/>
          <w:szCs w:val="24"/>
        </w:rPr>
        <w:t>Zaštita okoliša</w:t>
      </w:r>
      <w:r w:rsidRPr="00816BFE">
        <w:rPr>
          <w:rFonts w:ascii="Times New Roman" w:hAnsi="Times New Roman" w:cs="Times New Roman"/>
          <w:sz w:val="24"/>
          <w:szCs w:val="24"/>
        </w:rPr>
        <w:t xml:space="preserve"> </w:t>
      </w:r>
      <w:r w:rsidRPr="00816BFE">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86555D" w:rsidRDefault="0086555D" w:rsidP="0086555D">
      <w:pPr>
        <w:spacing w:after="0"/>
        <w:jc w:val="both"/>
        <w:rPr>
          <w:rFonts w:ascii="Times New Roman" w:hAnsi="Times New Roman" w:cs="Times New Roman"/>
          <w:b/>
          <w:sz w:val="24"/>
          <w:szCs w:val="24"/>
        </w:rPr>
      </w:pPr>
      <w:r w:rsidRPr="00816BFE">
        <w:rPr>
          <w:rFonts w:ascii="Times New Roman" w:eastAsia="Calibri" w:hAnsi="Times New Roman" w:cs="Times New Roman"/>
          <w:noProof/>
          <w:snapToGrid w:val="0"/>
          <w:sz w:val="24"/>
          <w:szCs w:val="24"/>
        </w:rPr>
        <w:t>Cilj programa je unaprijediti stanje u okolišu, odnosno kvalitetu praćenja ili mjerenja pojedinih sastavnica okoliša. Ukupno planirana sredstva za rea</w:t>
      </w:r>
      <w:r w:rsidR="000B7A4A">
        <w:rPr>
          <w:rFonts w:ascii="Times New Roman" w:eastAsia="Calibri" w:hAnsi="Times New Roman" w:cs="Times New Roman"/>
          <w:noProof/>
          <w:snapToGrid w:val="0"/>
          <w:sz w:val="24"/>
          <w:szCs w:val="24"/>
        </w:rPr>
        <w:t>l</w:t>
      </w:r>
      <w:r w:rsidRPr="00816BFE">
        <w:rPr>
          <w:rFonts w:ascii="Times New Roman" w:eastAsia="Calibri" w:hAnsi="Times New Roman" w:cs="Times New Roman"/>
          <w:noProof/>
          <w:snapToGrid w:val="0"/>
          <w:sz w:val="24"/>
          <w:szCs w:val="24"/>
        </w:rPr>
        <w:t>izaciju ovog programa za 202</w:t>
      </w:r>
      <w:r>
        <w:rPr>
          <w:rFonts w:ascii="Times New Roman" w:eastAsia="Calibri" w:hAnsi="Times New Roman" w:cs="Times New Roman"/>
          <w:noProof/>
          <w:snapToGrid w:val="0"/>
          <w:sz w:val="24"/>
          <w:szCs w:val="24"/>
        </w:rPr>
        <w:t>4</w:t>
      </w:r>
      <w:r w:rsidRPr="00816BFE">
        <w:rPr>
          <w:rFonts w:ascii="Times New Roman" w:eastAsia="Calibri" w:hAnsi="Times New Roman" w:cs="Times New Roman"/>
          <w:noProof/>
          <w:snapToGrid w:val="0"/>
          <w:sz w:val="24"/>
          <w:szCs w:val="24"/>
        </w:rPr>
        <w:t xml:space="preserve">. godinu iznose </w:t>
      </w:r>
      <w:r w:rsidR="000B7A4A">
        <w:rPr>
          <w:rFonts w:ascii="Times New Roman" w:eastAsia="Calibri" w:hAnsi="Times New Roman" w:cs="Times New Roman"/>
          <w:noProof/>
          <w:snapToGrid w:val="0"/>
          <w:sz w:val="24"/>
          <w:szCs w:val="24"/>
        </w:rPr>
        <w:t>413.109,00 eura</w:t>
      </w:r>
      <w:r w:rsidRPr="00816BFE">
        <w:rPr>
          <w:rFonts w:ascii="Times New Roman" w:eastAsia="Calibri" w:hAnsi="Times New Roman" w:cs="Times New Roman"/>
          <w:noProof/>
          <w:snapToGrid w:val="0"/>
          <w:sz w:val="24"/>
          <w:szCs w:val="24"/>
        </w:rPr>
        <w:t>.</w:t>
      </w:r>
      <w:r w:rsidRPr="00EB485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86555D" w:rsidRDefault="0086555D" w:rsidP="0086555D">
      <w:pPr>
        <w:spacing w:after="0"/>
        <w:jc w:val="both"/>
        <w:rPr>
          <w:rFonts w:ascii="Times New Roman" w:hAnsi="Times New Roman" w:cs="Times New Roman"/>
          <w:sz w:val="24"/>
          <w:szCs w:val="24"/>
        </w:rPr>
      </w:pPr>
      <w:r w:rsidRPr="00EB4854">
        <w:rPr>
          <w:rFonts w:ascii="Times New Roman" w:hAnsi="Times New Roman" w:cs="Times New Roman"/>
          <w:sz w:val="24"/>
          <w:szCs w:val="24"/>
        </w:rPr>
        <w:t xml:space="preserve">U 2024.g </w:t>
      </w:r>
      <w:r>
        <w:rPr>
          <w:rFonts w:ascii="Times New Roman" w:hAnsi="Times New Roman" w:cs="Times New Roman"/>
          <w:sz w:val="24"/>
          <w:szCs w:val="24"/>
        </w:rPr>
        <w:t xml:space="preserve"> planiran je novi </w:t>
      </w:r>
      <w:r w:rsidRPr="008B1250">
        <w:rPr>
          <w:rFonts w:ascii="Times New Roman" w:hAnsi="Times New Roman" w:cs="Times New Roman"/>
          <w:b/>
          <w:sz w:val="24"/>
          <w:szCs w:val="24"/>
        </w:rPr>
        <w:t>Kapitalni projekt K100605 Ozelenjavanje Općine Posedarje</w:t>
      </w:r>
      <w:r>
        <w:rPr>
          <w:rFonts w:ascii="Times New Roman" w:hAnsi="Times New Roman" w:cs="Times New Roman"/>
          <w:sz w:val="24"/>
          <w:szCs w:val="24"/>
        </w:rPr>
        <w:t xml:space="preserve"> koji je planiran u iznosu od 300.000,00</w:t>
      </w:r>
      <w:r w:rsidR="000B7A4A">
        <w:rPr>
          <w:rFonts w:ascii="Times New Roman" w:hAnsi="Times New Roman" w:cs="Times New Roman"/>
          <w:sz w:val="24"/>
          <w:szCs w:val="24"/>
        </w:rPr>
        <w:t xml:space="preserve"> eura. Radi nepoznatog termina raspisivanja natječaja za financiranje istog u Izmjenama i dopunama plana proračuna projekt je brisan.</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Taj projekt se odnosi  na projkte ozelenajvanja javnih površina (groblja, parkova te ostalih javnih površina.). Taj projekt se financira iz dva izvora i to:80% od Fonda za zaštitu okoliša i ostatatak od 20% iz vlatitih izvora.</w:t>
      </w:r>
      <w:r w:rsidR="000B7A4A">
        <w:rPr>
          <w:rFonts w:ascii="Times New Roman" w:hAnsi="Times New Roman" w:cs="Times New Roman"/>
          <w:sz w:val="24"/>
          <w:szCs w:val="24"/>
        </w:rPr>
        <w:t xml:space="preserve"> Međutim zbog neizvjesnog termina raspisivanja natječaja za fiannciranje projekta rashodi su smanjeni i iznose 19.800,00 eura.</w:t>
      </w:r>
    </w:p>
    <w:p w:rsidR="0086555D" w:rsidRDefault="0086555D" w:rsidP="0086555D">
      <w:pPr>
        <w:spacing w:after="0"/>
        <w:jc w:val="both"/>
        <w:rPr>
          <w:rFonts w:ascii="Times New Roman" w:hAnsi="Times New Roman" w:cs="Times New Roman"/>
          <w:b/>
          <w:sz w:val="24"/>
          <w:szCs w:val="24"/>
        </w:rPr>
      </w:pPr>
      <w:r w:rsidRPr="00097A12">
        <w:rPr>
          <w:rFonts w:ascii="Times New Roman" w:hAnsi="Times New Roman" w:cs="Times New Roman"/>
          <w:b/>
          <w:sz w:val="24"/>
          <w:szCs w:val="24"/>
        </w:rPr>
        <w:t>Kapitalni projekt K100606 nabava plovila i vozila</w:t>
      </w:r>
      <w:r>
        <w:rPr>
          <w:rFonts w:ascii="Times New Roman" w:hAnsi="Times New Roman" w:cs="Times New Roman"/>
          <w:sz w:val="24"/>
          <w:szCs w:val="24"/>
        </w:rPr>
        <w:t xml:space="preserve"> planira se u iznosu od 7.000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Općina Posedarje zajedno s općinama Poličnik, Novigrad, Ražanac, Jasenice i Starigrad planira osnovati zajedničko komunalno redarstvo. Shodno s tim planirana sredstva planiraju se za opremanje budućeg zajedničkog poduzeća.  </w:t>
      </w:r>
      <w:r w:rsidR="000B7A4A">
        <w:rPr>
          <w:rFonts w:ascii="Times New Roman" w:hAnsi="Times New Roman" w:cs="Times New Roman"/>
          <w:sz w:val="24"/>
          <w:szCs w:val="24"/>
        </w:rPr>
        <w:t>Izmjenama i dopunama plana proračuna odustalo se od kupnje istih.</w:t>
      </w:r>
    </w:p>
    <w:p w:rsidR="0086555D" w:rsidRPr="00816BFE" w:rsidRDefault="0086555D" w:rsidP="0086555D">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p>
    <w:tbl>
      <w:tblPr>
        <w:tblStyle w:val="TableGrid3"/>
        <w:tblW w:w="0" w:type="auto"/>
        <w:tblLook w:val="04A0" w:firstRow="1" w:lastRow="0" w:firstColumn="1" w:lastColumn="0" w:noHBand="0" w:noVBand="1"/>
      </w:tblPr>
      <w:tblGrid>
        <w:gridCol w:w="2060"/>
        <w:gridCol w:w="7568"/>
      </w:tblGrid>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Naziv programa</w:t>
            </w:r>
          </w:p>
        </w:tc>
        <w:tc>
          <w:tcPr>
            <w:tcW w:w="7761" w:type="dxa"/>
            <w:shd w:val="clear" w:color="auto" w:fill="DEEAF6" w:themeFill="accent1" w:themeFillTint="33"/>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rPr>
            </w:pPr>
            <w:r w:rsidRPr="00816BFE">
              <w:rPr>
                <w:rFonts w:ascii="Times New Roman" w:hAnsi="Times New Roman" w:cs="Times New Roman"/>
              </w:rPr>
              <w:t>0106 Zaštita okoliša</w:t>
            </w: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Zakonska osnova</w:t>
            </w:r>
          </w:p>
        </w:tc>
        <w:tc>
          <w:tcPr>
            <w:tcW w:w="7761" w:type="dxa"/>
            <w:shd w:val="clear" w:color="auto" w:fill="DEEAF6" w:themeFill="accent1" w:themeFillTint="33"/>
          </w:tcPr>
          <w:p w:rsidR="0086555D" w:rsidRPr="00816BFE" w:rsidRDefault="0086555D" w:rsidP="0098789D">
            <w:pPr>
              <w:numPr>
                <w:ilvl w:val="0"/>
                <w:numId w:val="7"/>
              </w:numPr>
              <w:contextualSpacing/>
              <w:jc w:val="both"/>
              <w:rPr>
                <w:rFonts w:ascii="Times New Roman" w:hAnsi="Times New Roman" w:cs="Times New Roman"/>
              </w:rPr>
            </w:pPr>
            <w:r w:rsidRPr="00816BFE">
              <w:rPr>
                <w:rFonts w:ascii="Times New Roman" w:hAnsi="Times New Roman" w:cs="Times New Roman"/>
              </w:rPr>
              <w:t>Zakon o lokalnoj i područnoj (regionalnoj) samoupravi (NN 33/01, 60/01, 129/05, 109/07, 125/08, 36/09, 36/09, 150/11, 144/12, 19/13, 137/15, 123/17, 98/19,144/20)</w:t>
            </w:r>
          </w:p>
          <w:p w:rsidR="0086555D" w:rsidRPr="00816BFE" w:rsidRDefault="0086555D" w:rsidP="0098789D">
            <w:pPr>
              <w:numPr>
                <w:ilvl w:val="0"/>
                <w:numId w:val="7"/>
              </w:numPr>
              <w:contextualSpacing/>
              <w:jc w:val="both"/>
              <w:rPr>
                <w:rFonts w:ascii="Times New Roman" w:hAnsi="Times New Roman" w:cs="Times New Roman"/>
              </w:rPr>
            </w:pPr>
            <w:r w:rsidRPr="00816BFE">
              <w:rPr>
                <w:rFonts w:ascii="Times New Roman" w:hAnsi="Times New Roman" w:cs="Times New Roman"/>
              </w:rPr>
              <w:t>Statut Općine Posedarje (Službeni glasnik Općine Posedarje 01/13,02/13,02/18,03/18).</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Zakon o održivom gospodarenju otpadom (</w:t>
            </w:r>
            <w:r w:rsidRPr="00816BFE">
              <w:t>NN 94/13, NN 73 17, NN 73/17, NN 14/19, NN 98/19).</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okoliša (NN 88,13, NN 153/13, NN 78/15, NN 12/18, NN 118/18)</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prirode NN 80/13, NN 15/18, NN 14/19)</w:t>
            </w:r>
          </w:p>
          <w:p w:rsidR="0086555D" w:rsidRPr="00816BFE" w:rsidRDefault="0086555D" w:rsidP="0098789D">
            <w:pPr>
              <w:spacing w:line="240" w:lineRule="auto"/>
            </w:pP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Program održavanje  komunalne infrastrukture na području Općine Poseadrje za 2022. godinu (Službeni glasnik Općine Posedarje 7/21)</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Čistoćom Zadar o odvozu otpada</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Cianom Split o provođenju sustava deratizacije i dezisekcije</w:t>
            </w:r>
          </w:p>
          <w:p w:rsidR="0086555D" w:rsidRPr="00816BFE" w:rsidRDefault="0086555D" w:rsidP="0098789D">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86555D" w:rsidRPr="00816BFE" w:rsidRDefault="0086555D" w:rsidP="0098789D">
            <w:pPr>
              <w:ind w:left="720"/>
              <w:contextualSpacing/>
              <w:jc w:val="both"/>
              <w:rPr>
                <w:rFonts w:ascii="Times New Roman" w:hAnsi="Times New Roman" w:cs="Times New Roman"/>
              </w:rPr>
            </w:pPr>
          </w:p>
        </w:tc>
      </w:tr>
      <w:tr w:rsidR="0086555D" w:rsidRPr="00816BFE" w:rsidTr="0098789D">
        <w:tc>
          <w:tcPr>
            <w:tcW w:w="2093" w:type="dxa"/>
            <w:shd w:val="clear" w:color="auto" w:fill="9CC2E5" w:themeFill="accent1" w:themeFillTint="99"/>
          </w:tcPr>
          <w:p w:rsidR="0086555D" w:rsidRPr="00816BFE" w:rsidRDefault="0086555D" w:rsidP="0098789D">
            <w:pPr>
              <w:rPr>
                <w:rFonts w:ascii="Times New Roman" w:hAnsi="Times New Roman" w:cs="Times New Roman"/>
                <w:sz w:val="24"/>
                <w:szCs w:val="24"/>
              </w:rPr>
            </w:pPr>
            <w:r w:rsidRPr="00816BFE">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816BFE" w:rsidRDefault="0086555D" w:rsidP="0098789D">
            <w:pPr>
              <w:numPr>
                <w:ilvl w:val="0"/>
                <w:numId w:val="6"/>
              </w:numPr>
              <w:contextualSpacing/>
              <w:jc w:val="both"/>
              <w:rPr>
                <w:rFonts w:ascii="Times New Roman" w:hAnsi="Times New Roman" w:cs="Times New Roman"/>
              </w:rPr>
            </w:pPr>
            <w:r w:rsidRPr="00816BFE">
              <w:rPr>
                <w:rFonts w:ascii="Times New Roman" w:hAnsi="Times New Roman" w:cs="Times New Roman"/>
              </w:rPr>
              <w:t>Aktivnost A100601 Odvoz otpada, deratizacija</w:t>
            </w:r>
          </w:p>
          <w:p w:rsidR="0086555D" w:rsidRDefault="0086555D" w:rsidP="0098789D">
            <w:pPr>
              <w:numPr>
                <w:ilvl w:val="0"/>
                <w:numId w:val="6"/>
              </w:numPr>
              <w:contextualSpacing/>
              <w:jc w:val="both"/>
              <w:rPr>
                <w:rFonts w:ascii="Times New Roman" w:hAnsi="Times New Roman" w:cs="Times New Roman"/>
              </w:rPr>
            </w:pPr>
            <w:r w:rsidRPr="00816BFE">
              <w:rPr>
                <w:rFonts w:ascii="Times New Roman" w:hAnsi="Times New Roman" w:cs="Times New Roman"/>
              </w:rPr>
              <w:t>Aktivnost A100604 Sanacija nelegalnih odlagališta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A1006052 Elaborati za zaštitu okoliša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Kapitalni projekt K100605 Ozelenjavanje Općine Posedarje</w:t>
            </w:r>
          </w:p>
          <w:p w:rsidR="0086555D" w:rsidRPr="00816BFE"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Kapitalni projekt K100606 Nabava plovila i vozila za redarstvo</w:t>
            </w:r>
          </w:p>
          <w:p w:rsidR="0086555D" w:rsidRPr="00816BFE" w:rsidRDefault="0086555D" w:rsidP="0098789D">
            <w:pPr>
              <w:ind w:left="720"/>
              <w:contextualSpacing/>
              <w:jc w:val="both"/>
              <w:rPr>
                <w:rFonts w:ascii="Times New Roman" w:hAnsi="Times New Roman" w:cs="Times New Roman"/>
              </w:rPr>
            </w:pP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p>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Ciljevi programa</w:t>
            </w:r>
          </w:p>
        </w:tc>
        <w:tc>
          <w:tcPr>
            <w:tcW w:w="7761" w:type="dxa"/>
            <w:shd w:val="clear" w:color="auto" w:fill="DEEAF6" w:themeFill="accent1" w:themeFillTint="33"/>
          </w:tcPr>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Osiguranje razvoja određenih područja i zadovoljenje zakonskih propisa kroz zajedničko financiranje.</w:t>
            </w: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86555D" w:rsidRPr="00816BFE" w:rsidRDefault="0086555D" w:rsidP="0098789D">
            <w:pPr>
              <w:numPr>
                <w:ilvl w:val="0"/>
                <w:numId w:val="8"/>
              </w:numPr>
              <w:contextualSpacing/>
              <w:jc w:val="both"/>
              <w:rPr>
                <w:rFonts w:ascii="Times New Roman" w:hAnsi="Times New Roman" w:cs="Times New Roman"/>
              </w:rPr>
            </w:pPr>
            <w:r w:rsidRPr="00816BFE">
              <w:rPr>
                <w:rFonts w:ascii="Times New Roman" w:hAnsi="Times New Roman" w:cs="Times New Roman"/>
              </w:rPr>
              <w:t>202</w:t>
            </w:r>
            <w:r>
              <w:rPr>
                <w:rFonts w:ascii="Times New Roman" w:hAnsi="Times New Roman" w:cs="Times New Roman"/>
              </w:rPr>
              <w:t>4</w:t>
            </w:r>
            <w:r w:rsidRPr="00816BFE">
              <w:rPr>
                <w:rFonts w:ascii="Times New Roman" w:hAnsi="Times New Roman" w:cs="Times New Roman"/>
              </w:rPr>
              <w:t xml:space="preserve">. godina = </w:t>
            </w:r>
            <w:r w:rsidR="000B7A4A">
              <w:rPr>
                <w:rFonts w:ascii="Times New Roman" w:hAnsi="Times New Roman" w:cs="Times New Roman"/>
              </w:rPr>
              <w:t>413.109,00</w:t>
            </w:r>
            <w:r>
              <w:rPr>
                <w:rFonts w:ascii="Times New Roman" w:hAnsi="Times New Roman" w:cs="Times New Roman"/>
              </w:rPr>
              <w:t>€</w:t>
            </w:r>
          </w:p>
          <w:p w:rsidR="0086555D" w:rsidRPr="00816BFE"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za 2024. godinu</w:t>
            </w:r>
            <w:r w:rsidR="0086555D" w:rsidRPr="00816BFE">
              <w:rPr>
                <w:rFonts w:ascii="Times New Roman" w:hAnsi="Times New Roman" w:cs="Times New Roman"/>
              </w:rPr>
              <w:t xml:space="preserve"> =</w:t>
            </w:r>
            <w:r>
              <w:rPr>
                <w:rFonts w:ascii="Times New Roman" w:hAnsi="Times New Roman" w:cs="Times New Roman"/>
              </w:rPr>
              <w:t>158.409,00</w:t>
            </w:r>
            <w:r w:rsidR="0086555D">
              <w:rPr>
                <w:rFonts w:ascii="Times New Roman" w:hAnsi="Times New Roman" w:cs="Times New Roman"/>
              </w:rPr>
              <w:t>€</w:t>
            </w:r>
          </w:p>
          <w:p w:rsidR="0086555D" w:rsidRPr="00816BFE" w:rsidRDefault="0086555D" w:rsidP="000B7A4A">
            <w:pPr>
              <w:ind w:left="720"/>
              <w:contextualSpacing/>
              <w:jc w:val="both"/>
              <w:rPr>
                <w:rFonts w:ascii="Times New Roman" w:hAnsi="Times New Roman" w:cs="Times New Roman"/>
                <w:sz w:val="24"/>
                <w:szCs w:val="24"/>
              </w:rPr>
            </w:pPr>
          </w:p>
        </w:tc>
      </w:tr>
      <w:tr w:rsidR="0086555D" w:rsidRPr="00816BFE" w:rsidTr="0098789D">
        <w:tc>
          <w:tcPr>
            <w:tcW w:w="2093" w:type="dxa"/>
            <w:shd w:val="clear" w:color="auto" w:fill="9CC2E5" w:themeFill="accent1" w:themeFillTint="99"/>
          </w:tcPr>
          <w:p w:rsidR="0086555D" w:rsidRPr="00816BFE" w:rsidRDefault="0086555D" w:rsidP="0098789D">
            <w:pPr>
              <w:jc w:val="both"/>
              <w:rPr>
                <w:rFonts w:ascii="Times New Roman" w:hAnsi="Times New Roman" w:cs="Times New Roman"/>
                <w:sz w:val="24"/>
                <w:szCs w:val="24"/>
              </w:rPr>
            </w:pPr>
            <w:r w:rsidRPr="00816BFE">
              <w:rPr>
                <w:rFonts w:ascii="Times New Roman" w:hAnsi="Times New Roman" w:cs="Times New Roman"/>
                <w:sz w:val="24"/>
                <w:szCs w:val="24"/>
              </w:rPr>
              <w:t>Pokazatelj rezultata</w:t>
            </w:r>
          </w:p>
        </w:tc>
        <w:tc>
          <w:tcPr>
            <w:tcW w:w="7761" w:type="dxa"/>
            <w:shd w:val="clear" w:color="auto" w:fill="DEEAF6" w:themeFill="accent1" w:themeFillTint="33"/>
          </w:tcPr>
          <w:p w:rsidR="0086555D" w:rsidRPr="00816BFE" w:rsidRDefault="0086555D" w:rsidP="0098789D">
            <w:pPr>
              <w:jc w:val="both"/>
              <w:rPr>
                <w:rFonts w:ascii="Times New Roman" w:hAnsi="Times New Roman" w:cs="Times New Roman"/>
                <w:sz w:val="24"/>
                <w:szCs w:val="24"/>
              </w:rPr>
            </w:pPr>
            <w:r w:rsidRPr="00816BFE">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46B8A">
        <w:rPr>
          <w:rFonts w:ascii="Times New Roman" w:hAnsi="Times New Roman" w:cs="Times New Roman"/>
          <w:b/>
          <w:sz w:val="24"/>
          <w:szCs w:val="24"/>
        </w:rPr>
        <w:t>Program</w:t>
      </w:r>
      <w:r>
        <w:rPr>
          <w:rFonts w:ascii="Times New Roman" w:hAnsi="Times New Roman" w:cs="Times New Roman"/>
          <w:b/>
          <w:sz w:val="24"/>
          <w:szCs w:val="24"/>
        </w:rPr>
        <w:t xml:space="preserve"> 1007 </w:t>
      </w:r>
      <w:r w:rsidRPr="00146B8A">
        <w:rPr>
          <w:rFonts w:ascii="Times New Roman" w:hAnsi="Times New Roman" w:cs="Times New Roman"/>
          <w:b/>
          <w:sz w:val="24"/>
          <w:szCs w:val="24"/>
        </w:rPr>
        <w:t xml:space="preserve"> održavanje komunalne infrastrukture</w:t>
      </w:r>
      <w:r>
        <w:rPr>
          <w:rFonts w:ascii="Times New Roman" w:hAnsi="Times New Roman" w:cs="Times New Roman"/>
          <w:sz w:val="24"/>
          <w:szCs w:val="24"/>
        </w:rPr>
        <w:t xml:space="preserve"> planiran je u iznosu od </w:t>
      </w:r>
      <w:r w:rsidR="000B7A4A">
        <w:rPr>
          <w:rFonts w:ascii="Times New Roman" w:hAnsi="Times New Roman" w:cs="Times New Roman"/>
          <w:sz w:val="24"/>
          <w:szCs w:val="24"/>
        </w:rPr>
        <w:t>908.955,00 eura</w:t>
      </w:r>
      <w:r>
        <w:rPr>
          <w:rFonts w:ascii="Times New Roman" w:hAnsi="Times New Roman" w:cs="Times New Roman"/>
          <w:sz w:val="24"/>
          <w:szCs w:val="24"/>
        </w:rPr>
        <w:t xml:space="preserve"> a obuhvaća slijedeće aktivnosti:</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A100701</w:t>
      </w:r>
      <w:r>
        <w:rPr>
          <w:rFonts w:ascii="Times New Roman" w:hAnsi="Times New Roman" w:cs="Times New Roman"/>
          <w:sz w:val="24"/>
          <w:szCs w:val="24"/>
        </w:rPr>
        <w:t xml:space="preserve">  održavanje javnih površina u iznosu od </w:t>
      </w:r>
      <w:r w:rsidR="000B7A4A">
        <w:rPr>
          <w:rFonts w:ascii="Times New Roman" w:hAnsi="Times New Roman" w:cs="Times New Roman"/>
          <w:sz w:val="24"/>
          <w:szCs w:val="24"/>
        </w:rPr>
        <w:t>335.479,00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A100702</w:t>
      </w:r>
      <w:r>
        <w:rPr>
          <w:rFonts w:ascii="Times New Roman" w:hAnsi="Times New Roman" w:cs="Times New Roman"/>
          <w:sz w:val="24"/>
          <w:szCs w:val="24"/>
        </w:rPr>
        <w:t xml:space="preserve">  održavanje nerazvrstanih cesta (lokalnih putova) u iznosu od </w:t>
      </w:r>
      <w:r w:rsidR="000B7A4A">
        <w:rPr>
          <w:rFonts w:ascii="Times New Roman" w:hAnsi="Times New Roman" w:cs="Times New Roman"/>
          <w:sz w:val="24"/>
          <w:szCs w:val="24"/>
        </w:rPr>
        <w:t>170.000,00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A100703</w:t>
      </w:r>
      <w:r>
        <w:rPr>
          <w:rFonts w:ascii="Times New Roman" w:hAnsi="Times New Roman" w:cs="Times New Roman"/>
          <w:sz w:val="24"/>
          <w:szCs w:val="24"/>
        </w:rPr>
        <w:t xml:space="preserve"> održavanje javne rasvjete u iznosu od 186.121,00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A100704</w:t>
      </w:r>
      <w:r>
        <w:rPr>
          <w:rFonts w:ascii="Times New Roman" w:hAnsi="Times New Roman" w:cs="Times New Roman"/>
          <w:sz w:val="24"/>
          <w:szCs w:val="24"/>
        </w:rPr>
        <w:t xml:space="preserve"> opskrba mještana vodom s hidranata u iznosu od </w:t>
      </w:r>
      <w:r w:rsidR="000B7A4A">
        <w:rPr>
          <w:rFonts w:ascii="Times New Roman" w:hAnsi="Times New Roman" w:cs="Times New Roman"/>
          <w:sz w:val="24"/>
          <w:szCs w:val="24"/>
        </w:rPr>
        <w:t>4</w:t>
      </w:r>
      <w:r>
        <w:rPr>
          <w:rFonts w:ascii="Times New Roman" w:hAnsi="Times New Roman" w:cs="Times New Roman"/>
          <w:sz w:val="24"/>
          <w:szCs w:val="24"/>
        </w:rPr>
        <w:t>2.335,00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A100705</w:t>
      </w:r>
      <w:r>
        <w:rPr>
          <w:rFonts w:ascii="Times New Roman" w:hAnsi="Times New Roman" w:cs="Times New Roman"/>
          <w:sz w:val="24"/>
          <w:szCs w:val="24"/>
        </w:rPr>
        <w:t xml:space="preserve"> održavanje groblja u iznosu od 3.</w:t>
      </w:r>
      <w:r w:rsidR="000B7A4A">
        <w:rPr>
          <w:rFonts w:ascii="Times New Roman" w:hAnsi="Times New Roman" w:cs="Times New Roman"/>
          <w:sz w:val="24"/>
          <w:szCs w:val="24"/>
        </w:rPr>
        <w:t>600,00 eura</w:t>
      </w:r>
    </w:p>
    <w:p w:rsidR="000B7A4A"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A100706</w:t>
      </w:r>
      <w:r>
        <w:rPr>
          <w:rFonts w:ascii="Times New Roman" w:hAnsi="Times New Roman" w:cs="Times New Roman"/>
          <w:sz w:val="24"/>
          <w:szCs w:val="24"/>
        </w:rPr>
        <w:t xml:space="preserve"> održavanje plaža u iznosu od </w:t>
      </w:r>
      <w:r w:rsidR="000B7A4A">
        <w:rPr>
          <w:rFonts w:ascii="Times New Roman" w:hAnsi="Times New Roman" w:cs="Times New Roman"/>
          <w:sz w:val="24"/>
          <w:szCs w:val="24"/>
        </w:rPr>
        <w:t>91.161,00 eura</w:t>
      </w:r>
    </w:p>
    <w:p w:rsidR="0086555D" w:rsidRDefault="0086555D" w:rsidP="0086555D">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A100709</w:t>
      </w:r>
      <w:r>
        <w:rPr>
          <w:rFonts w:ascii="Times New Roman" w:hAnsi="Times New Roman" w:cs="Times New Roman"/>
          <w:sz w:val="24"/>
          <w:szCs w:val="24"/>
        </w:rPr>
        <w:t xml:space="preserve"> ukrašavanje Općine povodom blagdana u iznosu od 21.654,00</w:t>
      </w:r>
      <w:r w:rsidR="000B7A4A">
        <w:rPr>
          <w:rFonts w:ascii="Times New Roman" w:hAnsi="Times New Roman" w:cs="Times New Roman"/>
          <w:sz w:val="24"/>
          <w:szCs w:val="24"/>
        </w:rPr>
        <w:t xml:space="preserve"> eura</w:t>
      </w:r>
    </w:p>
    <w:p w:rsidR="0086555D" w:rsidRDefault="0086555D" w:rsidP="0086555D">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A100710</w:t>
      </w:r>
      <w:r>
        <w:rPr>
          <w:rFonts w:ascii="Times New Roman" w:hAnsi="Times New Roman" w:cs="Times New Roman"/>
          <w:sz w:val="24"/>
          <w:szCs w:val="24"/>
        </w:rPr>
        <w:t xml:space="preserve"> investicijsko održavanje puteva-postavljanje asfaltnog sloja u iznosu od 100.000,00</w:t>
      </w:r>
      <w:r w:rsidR="000B7A4A">
        <w:rPr>
          <w:rFonts w:ascii="Times New Roman" w:hAnsi="Times New Roman" w:cs="Times New Roman"/>
          <w:sz w:val="24"/>
          <w:szCs w:val="24"/>
        </w:rPr>
        <w:t xml:space="preserve"> eura</w:t>
      </w:r>
    </w:p>
    <w:p w:rsidR="000B7A4A" w:rsidRDefault="000B7A4A" w:rsidP="0086555D">
      <w:pPr>
        <w:spacing w:after="0"/>
        <w:jc w:val="both"/>
        <w:rPr>
          <w:rFonts w:ascii="Times New Roman" w:hAnsi="Times New Roman" w:cs="Times New Roman"/>
          <w:sz w:val="24"/>
          <w:szCs w:val="24"/>
        </w:rPr>
      </w:pPr>
      <w:r w:rsidRPr="000B7A4A">
        <w:rPr>
          <w:rFonts w:ascii="Times New Roman" w:hAnsi="Times New Roman" w:cs="Times New Roman"/>
          <w:b/>
          <w:sz w:val="24"/>
          <w:szCs w:val="24"/>
        </w:rPr>
        <w:t xml:space="preserve">Aktivnost A100711 </w:t>
      </w:r>
      <w:r w:rsidRPr="000B7A4A">
        <w:rPr>
          <w:rFonts w:ascii="Times New Roman" w:hAnsi="Times New Roman" w:cs="Times New Roman"/>
          <w:sz w:val="24"/>
          <w:szCs w:val="24"/>
        </w:rPr>
        <w:t>Investicijsko održavanje sustava fekalne odvodnje</w:t>
      </w:r>
      <w:r>
        <w:rPr>
          <w:rFonts w:ascii="Times New Roman" w:hAnsi="Times New Roman" w:cs="Times New Roman"/>
          <w:sz w:val="24"/>
          <w:szCs w:val="24"/>
        </w:rPr>
        <w:t xml:space="preserve"> u iznosu od 20.000,00 eura</w:t>
      </w:r>
    </w:p>
    <w:p w:rsidR="0086555D" w:rsidRDefault="0086555D" w:rsidP="0086555D">
      <w:pPr>
        <w:spacing w:after="0"/>
        <w:jc w:val="both"/>
        <w:rPr>
          <w:rFonts w:ascii="Times New Roman" w:hAnsi="Times New Roman" w:cs="Times New Roman"/>
          <w:sz w:val="24"/>
          <w:szCs w:val="24"/>
        </w:rPr>
      </w:pPr>
      <w:r w:rsidRPr="00E105C3">
        <w:rPr>
          <w:rFonts w:ascii="Times New Roman" w:hAnsi="Times New Roman" w:cs="Times New Roman"/>
          <w:b/>
          <w:sz w:val="24"/>
          <w:szCs w:val="24"/>
        </w:rPr>
        <w:t>Aktivnost A100712</w:t>
      </w:r>
      <w:r>
        <w:rPr>
          <w:rFonts w:ascii="Times New Roman" w:hAnsi="Times New Roman" w:cs="Times New Roman"/>
          <w:sz w:val="24"/>
          <w:szCs w:val="24"/>
        </w:rPr>
        <w:t xml:space="preserve"> legalizacija komunalne infrastrukture u iznosu od 10.000,00</w:t>
      </w:r>
      <w:r w:rsidR="000B7A4A">
        <w:rPr>
          <w:rFonts w:ascii="Times New Roman" w:hAnsi="Times New Roman" w:cs="Times New Roman"/>
          <w:sz w:val="24"/>
          <w:szCs w:val="24"/>
        </w:rPr>
        <w:t xml:space="preserve"> eura</w:t>
      </w:r>
    </w:p>
    <w:p w:rsidR="000B7A4A" w:rsidRDefault="000B7A4A" w:rsidP="0086555D">
      <w:pPr>
        <w:spacing w:after="0"/>
        <w:jc w:val="both"/>
        <w:rPr>
          <w:rFonts w:ascii="Times New Roman" w:hAnsi="Times New Roman" w:cs="Times New Roman"/>
          <w:sz w:val="24"/>
          <w:szCs w:val="24"/>
        </w:rPr>
      </w:pPr>
      <w:r w:rsidRPr="000B7A4A">
        <w:rPr>
          <w:rFonts w:ascii="Times New Roman" w:hAnsi="Times New Roman" w:cs="Times New Roman"/>
          <w:b/>
          <w:sz w:val="24"/>
          <w:szCs w:val="24"/>
        </w:rPr>
        <w:t>Aktivnost A100713</w:t>
      </w:r>
      <w:r>
        <w:rPr>
          <w:rFonts w:ascii="Times New Roman" w:hAnsi="Times New Roman" w:cs="Times New Roman"/>
          <w:sz w:val="24"/>
          <w:szCs w:val="24"/>
        </w:rPr>
        <w:t xml:space="preserve"> Investicijkso održavanje središta Posedarja u iznosu od 74.550,00 eura</w:t>
      </w:r>
    </w:p>
    <w:p w:rsidR="0086555D" w:rsidRDefault="000B7A4A" w:rsidP="0086555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Aktivnost A100714 </w:t>
      </w:r>
      <w:r w:rsidRPr="000B7A4A">
        <w:rPr>
          <w:rFonts w:ascii="Times New Roman" w:hAnsi="Times New Roman" w:cs="Times New Roman"/>
          <w:sz w:val="24"/>
          <w:szCs w:val="24"/>
        </w:rPr>
        <w:t>Zacjevljivanje vododerine u poslovnoj zoni u iznosu od 23.000,00 eura</w:t>
      </w:r>
    </w:p>
    <w:p w:rsidR="000B7A4A" w:rsidRDefault="000B7A4A" w:rsidP="0086555D">
      <w:pPr>
        <w:spacing w:after="0"/>
        <w:jc w:val="both"/>
        <w:rPr>
          <w:rFonts w:ascii="Times New Roman" w:hAnsi="Times New Roman" w:cs="Times New Roman"/>
          <w:sz w:val="24"/>
          <w:szCs w:val="24"/>
        </w:rPr>
      </w:pPr>
      <w:r>
        <w:rPr>
          <w:rFonts w:ascii="Times New Roman" w:hAnsi="Times New Roman" w:cs="Times New Roman"/>
          <w:b/>
          <w:sz w:val="24"/>
          <w:szCs w:val="24"/>
        </w:rPr>
        <w:t xml:space="preserve">Aktivnost A100715 </w:t>
      </w:r>
      <w:r w:rsidRPr="000B7A4A">
        <w:rPr>
          <w:rFonts w:ascii="Times New Roman" w:hAnsi="Times New Roman" w:cs="Times New Roman"/>
          <w:sz w:val="24"/>
          <w:szCs w:val="24"/>
        </w:rPr>
        <w:t>Zajednička služba redarstva u iznosu od 10.000,00 eura</w:t>
      </w:r>
    </w:p>
    <w:p w:rsidR="000B7A4A" w:rsidRDefault="000B7A4A" w:rsidP="0086555D">
      <w:pPr>
        <w:spacing w:after="0"/>
        <w:jc w:val="both"/>
        <w:rPr>
          <w:rFonts w:ascii="Times New Roman" w:hAnsi="Times New Roman" w:cs="Times New Roman"/>
          <w:b/>
          <w:sz w:val="24"/>
          <w:szCs w:val="24"/>
        </w:rPr>
      </w:pPr>
    </w:p>
    <w:tbl>
      <w:tblPr>
        <w:tblStyle w:val="TableGrid4"/>
        <w:tblW w:w="0" w:type="auto"/>
        <w:tblLook w:val="04A0" w:firstRow="1" w:lastRow="0" w:firstColumn="1" w:lastColumn="0" w:noHBand="0" w:noVBand="1"/>
      </w:tblPr>
      <w:tblGrid>
        <w:gridCol w:w="2066"/>
        <w:gridCol w:w="7562"/>
      </w:tblGrid>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Naziv programa</w:t>
            </w:r>
          </w:p>
        </w:tc>
        <w:tc>
          <w:tcPr>
            <w:tcW w:w="7761" w:type="dxa"/>
            <w:shd w:val="clear" w:color="auto" w:fill="DEEAF6" w:themeFill="accent1" w:themeFillTint="33"/>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rPr>
            </w:pPr>
            <w:r w:rsidRPr="006C4EAD">
              <w:rPr>
                <w:rFonts w:ascii="Times New Roman" w:hAnsi="Times New Roman" w:cs="Times New Roman"/>
              </w:rPr>
              <w:t>0100 Održavanje komunalne infrastrukture</w:t>
            </w: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Zakonska osnova</w:t>
            </w:r>
          </w:p>
        </w:tc>
        <w:tc>
          <w:tcPr>
            <w:tcW w:w="7761" w:type="dxa"/>
            <w:shd w:val="clear" w:color="auto" w:fill="DEEAF6" w:themeFill="accent1" w:themeFillTint="33"/>
          </w:tcPr>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komunalnom gospodarstvu (NN 68/18, 110/18, 32/20)</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gradnji (NN 153/13, 20/17, 39/19,125/19)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prostornom uređenju (NN 153/13, 65/17, 114/18, 39/19, 98/19)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cestama (NN 84/11, 22/13, 54/13, 148/13, 92/14, 110/19)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zaštiti životinja (NN 102/17, 32/19)</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Zakon o zaštiti pučanstva od zaraznih bolesti (NN 79/07, 113/08, 43/09, 130/17, 114/18, 47/20,134/20)</w:t>
            </w:r>
          </w:p>
          <w:p w:rsidR="0086555D" w:rsidRPr="006C4EAD" w:rsidRDefault="0086555D" w:rsidP="0098789D">
            <w:pPr>
              <w:numPr>
                <w:ilvl w:val="0"/>
                <w:numId w:val="7"/>
              </w:numPr>
              <w:contextualSpacing/>
              <w:jc w:val="both"/>
              <w:rPr>
                <w:rFonts w:ascii="Times New Roman" w:hAnsi="Times New Roman" w:cs="Times New Roman"/>
              </w:rPr>
            </w:pPr>
            <w:r w:rsidRPr="006C4EAD">
              <w:rPr>
                <w:rFonts w:ascii="Times New Roman" w:hAnsi="Times New Roman" w:cs="Times New Roman"/>
              </w:rPr>
              <w:t>Odluka o komunalnim djelatnostima na području Općine Posedarje</w:t>
            </w:r>
          </w:p>
        </w:tc>
      </w:tr>
      <w:tr w:rsidR="0086555D" w:rsidRPr="006C4EAD" w:rsidTr="0098789D">
        <w:tc>
          <w:tcPr>
            <w:tcW w:w="2093" w:type="dxa"/>
            <w:shd w:val="clear" w:color="auto" w:fill="9CC2E5" w:themeFill="accent1" w:themeFillTint="99"/>
          </w:tcPr>
          <w:p w:rsidR="0086555D" w:rsidRPr="006C4EAD" w:rsidRDefault="0086555D" w:rsidP="0098789D">
            <w:pPr>
              <w:rPr>
                <w:rFonts w:ascii="Times New Roman" w:hAnsi="Times New Roman" w:cs="Times New Roman"/>
                <w:sz w:val="24"/>
                <w:szCs w:val="24"/>
              </w:rPr>
            </w:pPr>
            <w:r w:rsidRPr="006C4EAD">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A100701 Održavanje javnih površina</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A100702 Održavanje nerazvrstanih cesta</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A100703 Održavanje javne rasvjete</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A100704 Opskrba mještana vodom s hidranata</w:t>
            </w:r>
          </w:p>
          <w:p w:rsidR="0086555D" w:rsidRPr="006C4EA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A100705 Održavanje groblja</w:t>
            </w:r>
          </w:p>
          <w:p w:rsidR="0086555D" w:rsidRDefault="0086555D" w:rsidP="0098789D">
            <w:pPr>
              <w:numPr>
                <w:ilvl w:val="0"/>
                <w:numId w:val="6"/>
              </w:numPr>
              <w:contextualSpacing/>
              <w:jc w:val="both"/>
              <w:rPr>
                <w:rFonts w:ascii="Times New Roman" w:hAnsi="Times New Roman" w:cs="Times New Roman"/>
              </w:rPr>
            </w:pPr>
            <w:r w:rsidRPr="006C4EAD">
              <w:rPr>
                <w:rFonts w:ascii="Times New Roman" w:hAnsi="Times New Roman" w:cs="Times New Roman"/>
              </w:rPr>
              <w:t>Aktivnost A100706 Održavanje plaža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A100709 Ukrašavanje naselja Općine povodom blagdana</w:t>
            </w:r>
          </w:p>
          <w:p w:rsidR="0086555D"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A100710 Investicijsko održavanje puteva-postavljanje asfaltnog sloja</w:t>
            </w:r>
          </w:p>
          <w:p w:rsidR="000B7A4A" w:rsidRDefault="0086555D" w:rsidP="00DF614B">
            <w:pPr>
              <w:numPr>
                <w:ilvl w:val="0"/>
                <w:numId w:val="6"/>
              </w:numPr>
              <w:contextualSpacing/>
              <w:jc w:val="both"/>
              <w:rPr>
                <w:rFonts w:ascii="Times New Roman" w:hAnsi="Times New Roman" w:cs="Times New Roman"/>
              </w:rPr>
            </w:pPr>
            <w:r w:rsidRPr="000B7A4A">
              <w:rPr>
                <w:rFonts w:ascii="Times New Roman" w:hAnsi="Times New Roman" w:cs="Times New Roman"/>
              </w:rPr>
              <w:t>Aktivnost A10071</w:t>
            </w:r>
            <w:r w:rsidR="000B7A4A" w:rsidRPr="000B7A4A">
              <w:rPr>
                <w:rFonts w:ascii="Times New Roman" w:hAnsi="Times New Roman" w:cs="Times New Roman"/>
              </w:rPr>
              <w:t>1</w:t>
            </w:r>
            <w:r w:rsidR="000B7A4A" w:rsidRPr="000B7A4A">
              <w:rPr>
                <w:rFonts w:ascii="Times New Roman" w:hAnsi="Times New Roman" w:cs="Times New Roman"/>
                <w:sz w:val="24"/>
                <w:szCs w:val="24"/>
              </w:rPr>
              <w:t xml:space="preserve"> </w:t>
            </w:r>
            <w:r w:rsidR="000B7A4A" w:rsidRPr="000B7A4A">
              <w:rPr>
                <w:rFonts w:ascii="Times New Roman" w:hAnsi="Times New Roman" w:cs="Times New Roman"/>
              </w:rPr>
              <w:t>Investicijsko održavanje sustava fekalne odvodnje</w:t>
            </w:r>
          </w:p>
          <w:p w:rsidR="0086555D" w:rsidRPr="000B7A4A" w:rsidRDefault="0086555D" w:rsidP="00DF614B">
            <w:pPr>
              <w:numPr>
                <w:ilvl w:val="0"/>
                <w:numId w:val="6"/>
              </w:numPr>
              <w:contextualSpacing/>
              <w:jc w:val="both"/>
              <w:rPr>
                <w:rFonts w:ascii="Times New Roman" w:hAnsi="Times New Roman" w:cs="Times New Roman"/>
              </w:rPr>
            </w:pPr>
            <w:r w:rsidRPr="000B7A4A">
              <w:rPr>
                <w:rFonts w:ascii="Times New Roman" w:hAnsi="Times New Roman" w:cs="Times New Roman"/>
              </w:rPr>
              <w:t xml:space="preserve"> </w:t>
            </w:r>
            <w:proofErr w:type="spellStart"/>
            <w:r w:rsidRPr="000B7A4A">
              <w:rPr>
                <w:rFonts w:ascii="Times New Roman" w:hAnsi="Times New Roman" w:cs="Times New Roman"/>
                <w:lang w:val="en-US"/>
              </w:rPr>
              <w:t>Aktivnost</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A100712</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Legalizacija</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komunalne</w:t>
            </w:r>
            <w:proofErr w:type="spellEnd"/>
            <w:r w:rsidRPr="000B7A4A">
              <w:rPr>
                <w:rFonts w:ascii="Times New Roman" w:hAnsi="Times New Roman" w:cs="Times New Roman"/>
                <w:lang w:val="en-US"/>
              </w:rPr>
              <w:t xml:space="preserve"> </w:t>
            </w:r>
            <w:proofErr w:type="spellStart"/>
            <w:r w:rsidRPr="000B7A4A">
              <w:rPr>
                <w:rFonts w:ascii="Times New Roman" w:hAnsi="Times New Roman" w:cs="Times New Roman"/>
                <w:lang w:val="en-US"/>
              </w:rPr>
              <w:t>infrastrukture</w:t>
            </w:r>
            <w:proofErr w:type="spellEnd"/>
          </w:p>
          <w:p w:rsidR="000B7A4A" w:rsidRDefault="000B7A4A" w:rsidP="00DF614B">
            <w:pPr>
              <w:numPr>
                <w:ilvl w:val="0"/>
                <w:numId w:val="6"/>
              </w:numPr>
              <w:contextualSpacing/>
              <w:jc w:val="both"/>
              <w:rPr>
                <w:rFonts w:ascii="Times New Roman" w:hAnsi="Times New Roman" w:cs="Times New Roman"/>
              </w:rPr>
            </w:pPr>
            <w:proofErr w:type="spellStart"/>
            <w:r>
              <w:rPr>
                <w:rFonts w:ascii="Times New Roman" w:hAnsi="Times New Roman" w:cs="Times New Roman"/>
                <w:lang w:val="en-US"/>
              </w:rPr>
              <w:t>Aktivnost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A100713</w:t>
            </w:r>
            <w:proofErr w:type="spellEnd"/>
            <w:r>
              <w:rPr>
                <w:rFonts w:ascii="Times New Roman" w:hAnsi="Times New Roman" w:cs="Times New Roman"/>
                <w:lang w:val="en-US"/>
              </w:rPr>
              <w:t xml:space="preserve"> </w:t>
            </w:r>
            <w:r w:rsidRPr="000B7A4A">
              <w:rPr>
                <w:rFonts w:ascii="Times New Roman" w:hAnsi="Times New Roman" w:cs="Times New Roman"/>
              </w:rPr>
              <w:t>Investicijkso održavanje središta Posedarj</w:t>
            </w:r>
            <w:r w:rsidRPr="000B7A4A">
              <w:rPr>
                <w:rFonts w:ascii="Times New Roman" w:hAnsi="Times New Roman" w:cs="Times New Roman"/>
              </w:rPr>
              <w:t>a</w:t>
            </w:r>
          </w:p>
          <w:p w:rsidR="000B7A4A" w:rsidRDefault="000B7A4A" w:rsidP="00DF614B">
            <w:pPr>
              <w:numPr>
                <w:ilvl w:val="0"/>
                <w:numId w:val="6"/>
              </w:numPr>
              <w:contextualSpacing/>
              <w:jc w:val="both"/>
              <w:rPr>
                <w:rFonts w:ascii="Times New Roman" w:hAnsi="Times New Roman" w:cs="Times New Roman"/>
              </w:rPr>
            </w:pPr>
            <w:r>
              <w:rPr>
                <w:rFonts w:ascii="Times New Roman" w:hAnsi="Times New Roman" w:cs="Times New Roman"/>
              </w:rPr>
              <w:t xml:space="preserve">Aktivnost A100714 </w:t>
            </w:r>
            <w:r w:rsidRPr="000B7A4A">
              <w:rPr>
                <w:rFonts w:ascii="Times New Roman" w:hAnsi="Times New Roman" w:cs="Times New Roman"/>
              </w:rPr>
              <w:t>Zacjevljivanje vododerine u poslovnoj zoni</w:t>
            </w:r>
          </w:p>
          <w:p w:rsidR="000B7A4A" w:rsidRPr="000B7A4A" w:rsidRDefault="000B7A4A" w:rsidP="00DF614B">
            <w:pPr>
              <w:numPr>
                <w:ilvl w:val="0"/>
                <w:numId w:val="6"/>
              </w:numPr>
              <w:contextualSpacing/>
              <w:jc w:val="both"/>
              <w:rPr>
                <w:rFonts w:ascii="Times New Roman" w:hAnsi="Times New Roman" w:cs="Times New Roman"/>
              </w:rPr>
            </w:pPr>
            <w:r>
              <w:rPr>
                <w:rFonts w:ascii="Times New Roman" w:hAnsi="Times New Roman" w:cs="Times New Roman"/>
              </w:rPr>
              <w:t>Aktivnost A100715 Zajednička služba redarstva</w:t>
            </w:r>
          </w:p>
          <w:p w:rsidR="0086555D" w:rsidRPr="006C4EAD" w:rsidRDefault="0086555D" w:rsidP="0098789D">
            <w:pPr>
              <w:ind w:left="720"/>
              <w:contextualSpacing/>
              <w:jc w:val="both"/>
              <w:rPr>
                <w:rFonts w:ascii="Times New Roman" w:hAnsi="Times New Roman" w:cs="Times New Roman"/>
              </w:rPr>
            </w:pP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p>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Ciljevi programa</w:t>
            </w:r>
          </w:p>
        </w:tc>
        <w:tc>
          <w:tcPr>
            <w:tcW w:w="7761" w:type="dxa"/>
            <w:shd w:val="clear" w:color="auto" w:fill="DEEAF6" w:themeFill="accent1" w:themeFillTint="33"/>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w:t>
            </w:r>
            <w:r>
              <w:rPr>
                <w:rFonts w:ascii="Times New Roman" w:hAnsi="Times New Roman" w:cs="Times New Roman"/>
                <w:sz w:val="24"/>
                <w:szCs w:val="24"/>
              </w:rPr>
              <w:t>, ukrašavanje mjesta pododom blagdana</w:t>
            </w: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6C4EAD" w:rsidRDefault="0086555D" w:rsidP="0098789D">
            <w:pPr>
              <w:numPr>
                <w:ilvl w:val="0"/>
                <w:numId w:val="8"/>
              </w:numPr>
              <w:contextualSpacing/>
              <w:jc w:val="both"/>
              <w:rPr>
                <w:rFonts w:ascii="Times New Roman" w:hAnsi="Times New Roman" w:cs="Times New Roman"/>
              </w:rPr>
            </w:pPr>
            <w:r w:rsidRPr="006C4EAD">
              <w:rPr>
                <w:rFonts w:ascii="Times New Roman" w:hAnsi="Times New Roman" w:cs="Times New Roman"/>
              </w:rPr>
              <w:t>202</w:t>
            </w:r>
            <w:r>
              <w:rPr>
                <w:rFonts w:ascii="Times New Roman" w:hAnsi="Times New Roman" w:cs="Times New Roman"/>
              </w:rPr>
              <w:t>4</w:t>
            </w:r>
            <w:r w:rsidRPr="006C4EAD">
              <w:rPr>
                <w:rFonts w:ascii="Times New Roman" w:hAnsi="Times New Roman" w:cs="Times New Roman"/>
              </w:rPr>
              <w:t xml:space="preserve">. godina = </w:t>
            </w:r>
            <w:r w:rsidR="000B7A4A">
              <w:rPr>
                <w:rFonts w:ascii="Times New Roman" w:hAnsi="Times New Roman" w:cs="Times New Roman"/>
              </w:rPr>
              <w:t>908.955,00</w:t>
            </w:r>
            <w:r>
              <w:rPr>
                <w:rFonts w:ascii="Times New Roman" w:hAnsi="Times New Roman" w:cs="Times New Roman"/>
              </w:rPr>
              <w:t>€</w:t>
            </w:r>
          </w:p>
          <w:p w:rsidR="0086555D" w:rsidRPr="006C4EAD" w:rsidRDefault="000B7A4A"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Izmjene i dopune plana za 2024. godinu</w:t>
            </w:r>
            <w:r w:rsidR="0086555D" w:rsidRPr="006C4EAD">
              <w:rPr>
                <w:rFonts w:ascii="Times New Roman" w:hAnsi="Times New Roman" w:cs="Times New Roman"/>
              </w:rPr>
              <w:t xml:space="preserve"> = </w:t>
            </w:r>
            <w:r>
              <w:rPr>
                <w:rFonts w:ascii="Times New Roman" w:hAnsi="Times New Roman" w:cs="Times New Roman"/>
              </w:rPr>
              <w:t>1.087.900,00</w:t>
            </w:r>
            <w:r w:rsidR="0086555D">
              <w:rPr>
                <w:rFonts w:ascii="Times New Roman" w:hAnsi="Times New Roman" w:cs="Times New Roman"/>
              </w:rPr>
              <w:t>€</w:t>
            </w:r>
          </w:p>
          <w:p w:rsidR="0086555D" w:rsidRPr="006C4EAD" w:rsidRDefault="0086555D" w:rsidP="000B7A4A">
            <w:pPr>
              <w:ind w:left="720"/>
              <w:contextualSpacing/>
              <w:jc w:val="both"/>
              <w:rPr>
                <w:rFonts w:ascii="Times New Roman" w:hAnsi="Times New Roman" w:cs="Times New Roman"/>
                <w:sz w:val="24"/>
                <w:szCs w:val="24"/>
              </w:rPr>
            </w:pPr>
          </w:p>
        </w:tc>
      </w:tr>
      <w:tr w:rsidR="0086555D" w:rsidRPr="006C4EAD" w:rsidTr="0098789D">
        <w:tc>
          <w:tcPr>
            <w:tcW w:w="2093" w:type="dxa"/>
            <w:shd w:val="clear" w:color="auto" w:fill="9CC2E5" w:themeFill="accent1" w:themeFillTint="99"/>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Pokazatelj rezultata</w:t>
            </w:r>
          </w:p>
        </w:tc>
        <w:tc>
          <w:tcPr>
            <w:tcW w:w="7761" w:type="dxa"/>
            <w:shd w:val="clear" w:color="auto" w:fill="DEEAF6" w:themeFill="accent1" w:themeFillTint="33"/>
          </w:tcPr>
          <w:p w:rsidR="0086555D" w:rsidRPr="006C4EAD" w:rsidRDefault="0086555D" w:rsidP="0098789D">
            <w:pPr>
              <w:jc w:val="both"/>
              <w:rPr>
                <w:rFonts w:ascii="Times New Roman" w:hAnsi="Times New Roman" w:cs="Times New Roman"/>
                <w:sz w:val="24"/>
                <w:szCs w:val="24"/>
              </w:rPr>
            </w:pPr>
            <w:r w:rsidRPr="006C4EAD">
              <w:rPr>
                <w:rFonts w:ascii="Times New Roman" w:hAnsi="Times New Roman" w:cs="Times New Roman"/>
                <w:sz w:val="24"/>
                <w:szCs w:val="24"/>
              </w:rPr>
              <w:t>Održavanje komunalne infrastrukture u urednom stanju i unapređenje postojećeg stanja.</w:t>
            </w:r>
          </w:p>
        </w:tc>
      </w:tr>
    </w:tbl>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b/>
          <w:sz w:val="24"/>
          <w:szCs w:val="24"/>
        </w:rPr>
      </w:pPr>
    </w:p>
    <w:p w:rsidR="0086555D" w:rsidRDefault="0086555D" w:rsidP="0086555D">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w:t>
      </w:r>
      <w:r w:rsidR="000B7A4A">
        <w:rPr>
          <w:rFonts w:ascii="Times New Roman" w:hAnsi="Times New Roman" w:cs="Times New Roman"/>
          <w:sz w:val="24"/>
          <w:szCs w:val="24"/>
        </w:rPr>
        <w:t>4.370.995,00 eura</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w:t>
      </w:r>
      <w:r w:rsidR="000B7A4A">
        <w:rPr>
          <w:rFonts w:ascii="Times New Roman" w:hAnsi="Times New Roman" w:cs="Times New Roman"/>
          <w:sz w:val="24"/>
          <w:szCs w:val="24"/>
        </w:rPr>
        <w:t>480.300,00 eura</w:t>
      </w:r>
      <w:r>
        <w:rPr>
          <w:rFonts w:ascii="Times New Roman" w:hAnsi="Times New Roman" w:cs="Times New Roman"/>
          <w:sz w:val="24"/>
          <w:szCs w:val="24"/>
        </w:rPr>
        <w:t xml:space="preserve">. U 2024.g planira se ulaganje u gradnju vodovoda u Slivnici Gornjoj u iznosu od </w:t>
      </w:r>
      <w:r w:rsidR="000B7A4A">
        <w:rPr>
          <w:rFonts w:ascii="Times New Roman" w:hAnsi="Times New Roman" w:cs="Times New Roman"/>
          <w:sz w:val="24"/>
          <w:szCs w:val="24"/>
        </w:rPr>
        <w:t>380.300,00 eura</w:t>
      </w:r>
      <w:r>
        <w:rPr>
          <w:rFonts w:ascii="Times New Roman" w:hAnsi="Times New Roman" w:cs="Times New Roman"/>
          <w:sz w:val="24"/>
          <w:szCs w:val="24"/>
        </w:rPr>
        <w:t xml:space="preserve"> te izgradnja vodovodne mreže u predjelu Ivandići u P</w:t>
      </w:r>
      <w:r w:rsidR="000B7A4A">
        <w:rPr>
          <w:rFonts w:ascii="Times New Roman" w:hAnsi="Times New Roman" w:cs="Times New Roman"/>
          <w:sz w:val="24"/>
          <w:szCs w:val="24"/>
        </w:rPr>
        <w:t>osedarju u iznosu od 50.000,00 eura, te izgradnja novih vodovodnih ogranaka u iznosu od 50.000,00 eura.</w:t>
      </w:r>
    </w:p>
    <w:p w:rsidR="0086555D"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 </w:t>
      </w:r>
      <w:r w:rsidR="000B7A4A">
        <w:rPr>
          <w:rFonts w:ascii="Times New Roman" w:hAnsi="Times New Roman" w:cs="Times New Roman"/>
          <w:sz w:val="24"/>
          <w:szCs w:val="24"/>
        </w:rPr>
        <w:t>103.000,00 eura</w:t>
      </w:r>
    </w:p>
    <w:p w:rsidR="000B7A4A" w:rsidRDefault="0086555D" w:rsidP="0086555D">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w:t>
      </w:r>
      <w:r w:rsidR="000B7A4A">
        <w:rPr>
          <w:rFonts w:ascii="Times New Roman" w:hAnsi="Times New Roman" w:cs="Times New Roman"/>
          <w:sz w:val="24"/>
          <w:szCs w:val="24"/>
        </w:rPr>
        <w:t>525.000,00 eura</w:t>
      </w:r>
      <w:r>
        <w:rPr>
          <w:rFonts w:ascii="Times New Roman" w:hAnsi="Times New Roman" w:cs="Times New Roman"/>
          <w:sz w:val="24"/>
          <w:szCs w:val="24"/>
        </w:rPr>
        <w:t xml:space="preserve"> a odnosi se </w:t>
      </w:r>
      <w:r w:rsidR="000B7A4A">
        <w:rPr>
          <w:rFonts w:ascii="Times New Roman" w:hAnsi="Times New Roman" w:cs="Times New Roman"/>
          <w:sz w:val="24"/>
          <w:szCs w:val="24"/>
        </w:rPr>
        <w:t>otkup zemljišta za izgradnju groblja u Slivnici u iznosu od 150.000,00 eura, troškovi gradnje ogradnog zida u novom groblju u Posedarju u iznosu od 80.000,00 eura, izgradnja novih grobnica u novom groblju u Posedarju u iznosu od 90.000,00 eura, nastavak treće faze zgrade za ispraćaj u groblju u Posedarju u iznosu od 200.000,00 eura.</w:t>
      </w:r>
    </w:p>
    <w:p w:rsidR="0086555D" w:rsidRDefault="0086555D" w:rsidP="0086555D">
      <w:pPr>
        <w:spacing w:after="0"/>
        <w:jc w:val="both"/>
        <w:rPr>
          <w:rFonts w:ascii="Times New Roman" w:hAnsi="Times New Roman" w:cs="Times New Roman"/>
          <w:sz w:val="24"/>
          <w:szCs w:val="24"/>
        </w:rPr>
      </w:pPr>
      <w:r w:rsidRPr="00BA5BF4">
        <w:rPr>
          <w:rFonts w:ascii="Times New Roman" w:hAnsi="Times New Roman" w:cs="Times New Roman"/>
          <w:b/>
          <w:sz w:val="24"/>
          <w:szCs w:val="24"/>
        </w:rPr>
        <w:t xml:space="preserve"> Kapitalni projekt K100806</w:t>
      </w:r>
      <w:r>
        <w:rPr>
          <w:rFonts w:ascii="Times New Roman" w:hAnsi="Times New Roman" w:cs="Times New Roman"/>
          <w:sz w:val="24"/>
          <w:szCs w:val="24"/>
        </w:rPr>
        <w:t xml:space="preserve"> Izrada urbanističkih planova i projektne dokumentacije planirana je u iznosu od </w:t>
      </w:r>
      <w:r w:rsidR="000B7A4A">
        <w:rPr>
          <w:rFonts w:ascii="Times New Roman" w:hAnsi="Times New Roman" w:cs="Times New Roman"/>
          <w:sz w:val="24"/>
          <w:szCs w:val="24"/>
        </w:rPr>
        <w:t>673.758,00 eura</w:t>
      </w:r>
    </w:p>
    <w:p w:rsidR="0086555D" w:rsidRDefault="0086555D" w:rsidP="0086555D">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K100807</w:t>
      </w:r>
      <w:r>
        <w:rPr>
          <w:rFonts w:ascii="Times New Roman" w:hAnsi="Times New Roman" w:cs="Times New Roman"/>
          <w:sz w:val="24"/>
          <w:szCs w:val="24"/>
        </w:rPr>
        <w:t xml:space="preserve"> Izgradnja prometnica planiran je u iznosu od </w:t>
      </w:r>
      <w:r w:rsidR="000B7A4A">
        <w:rPr>
          <w:rFonts w:ascii="Times New Roman" w:hAnsi="Times New Roman" w:cs="Times New Roman"/>
          <w:sz w:val="24"/>
          <w:szCs w:val="24"/>
        </w:rPr>
        <w:t>195.000,00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r w:rsidRPr="00DD7329">
        <w:rPr>
          <w:rFonts w:ascii="Times New Roman" w:hAnsi="Times New Roman" w:cs="Times New Roman"/>
          <w:b/>
          <w:sz w:val="24"/>
          <w:szCs w:val="24"/>
        </w:rPr>
        <w:t xml:space="preserve">Kapitalni projekt K100814 </w:t>
      </w:r>
      <w:r w:rsidRPr="000B7A4A">
        <w:rPr>
          <w:rFonts w:ascii="Times New Roman" w:hAnsi="Times New Roman" w:cs="Times New Roman"/>
          <w:sz w:val="24"/>
          <w:szCs w:val="24"/>
        </w:rPr>
        <w:t>Izgradnja poslovne zone Posedarje planirana</w:t>
      </w:r>
      <w:r>
        <w:rPr>
          <w:rFonts w:ascii="Times New Roman" w:hAnsi="Times New Roman" w:cs="Times New Roman"/>
          <w:b/>
          <w:sz w:val="24"/>
          <w:szCs w:val="24"/>
        </w:rPr>
        <w:t xml:space="preserve"> </w:t>
      </w:r>
      <w:r w:rsidRPr="00DD7329">
        <w:rPr>
          <w:rFonts w:ascii="Times New Roman" w:hAnsi="Times New Roman" w:cs="Times New Roman"/>
          <w:sz w:val="24"/>
          <w:szCs w:val="24"/>
        </w:rPr>
        <w:t xml:space="preserve">je u iznosu od </w:t>
      </w:r>
      <w:r w:rsidR="000B7A4A">
        <w:rPr>
          <w:rFonts w:ascii="Times New Roman" w:hAnsi="Times New Roman" w:cs="Times New Roman"/>
          <w:sz w:val="24"/>
          <w:szCs w:val="24"/>
        </w:rPr>
        <w:t>550.000,00 eura</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K100815</w:t>
      </w:r>
      <w:r>
        <w:rPr>
          <w:rFonts w:ascii="Times New Roman" w:hAnsi="Times New Roman" w:cs="Times New Roman"/>
          <w:sz w:val="24"/>
          <w:szCs w:val="24"/>
        </w:rPr>
        <w:t xml:space="preserve"> Izgradnja vanjske rasvjete planiran je u iznosu od </w:t>
      </w:r>
      <w:r w:rsidR="000B7A4A">
        <w:rPr>
          <w:rFonts w:ascii="Times New Roman" w:hAnsi="Times New Roman" w:cs="Times New Roman"/>
          <w:sz w:val="24"/>
          <w:szCs w:val="24"/>
        </w:rPr>
        <w:t>149.731,00 eura</w:t>
      </w:r>
    </w:p>
    <w:p w:rsidR="000B7A4A" w:rsidRPr="000B7A4A" w:rsidRDefault="0086555D" w:rsidP="0086555D">
      <w:pPr>
        <w:spacing w:after="0"/>
        <w:jc w:val="both"/>
        <w:rPr>
          <w:rFonts w:ascii="Times New Roman" w:hAnsi="Times New Roman" w:cs="Times New Roman"/>
          <w:sz w:val="24"/>
          <w:szCs w:val="24"/>
        </w:rPr>
      </w:pPr>
      <w:r w:rsidRPr="00E77631">
        <w:rPr>
          <w:rFonts w:ascii="Times New Roman" w:hAnsi="Times New Roman" w:cs="Times New Roman"/>
          <w:b/>
          <w:sz w:val="24"/>
          <w:szCs w:val="24"/>
        </w:rPr>
        <w:t xml:space="preserve">Kapitalni projekt K100822 </w:t>
      </w:r>
      <w:r w:rsidR="000B7A4A" w:rsidRPr="000B7A4A">
        <w:rPr>
          <w:rFonts w:ascii="Times New Roman" w:hAnsi="Times New Roman" w:cs="Times New Roman"/>
          <w:sz w:val="24"/>
          <w:szCs w:val="24"/>
        </w:rPr>
        <w:t>Izgradnja komunalne infrastrukture u Čelinci u iznosu od 170.000</w:t>
      </w:r>
    </w:p>
    <w:p w:rsidR="0086555D" w:rsidRPr="000B7A4A" w:rsidRDefault="000B7A4A" w:rsidP="0086555D">
      <w:pPr>
        <w:spacing w:after="0"/>
        <w:jc w:val="both"/>
        <w:rPr>
          <w:rFonts w:ascii="Times New Roman" w:hAnsi="Times New Roman" w:cs="Times New Roman"/>
          <w:sz w:val="24"/>
          <w:szCs w:val="24"/>
        </w:rPr>
      </w:pPr>
      <w:r w:rsidRPr="000B7A4A">
        <w:rPr>
          <w:rFonts w:ascii="Times New Roman" w:hAnsi="Times New Roman" w:cs="Times New Roman"/>
          <w:sz w:val="24"/>
          <w:szCs w:val="24"/>
        </w:rPr>
        <w:t>,00 eura.</w:t>
      </w:r>
    </w:p>
    <w:p w:rsidR="0086555D" w:rsidRDefault="0086555D" w:rsidP="0086555D">
      <w:pPr>
        <w:spacing w:after="0"/>
        <w:jc w:val="both"/>
        <w:rPr>
          <w:rFonts w:ascii="Times New Roman" w:hAnsi="Times New Roman" w:cs="Times New Roman"/>
          <w:sz w:val="24"/>
          <w:szCs w:val="24"/>
        </w:rPr>
      </w:pPr>
      <w:r w:rsidRPr="00981578">
        <w:rPr>
          <w:rFonts w:ascii="Times New Roman" w:hAnsi="Times New Roman" w:cs="Times New Roman"/>
          <w:b/>
          <w:sz w:val="24"/>
          <w:szCs w:val="24"/>
        </w:rPr>
        <w:t xml:space="preserve"> Kapitalni projekt K100823 </w:t>
      </w:r>
      <w:r w:rsidRPr="000B7A4A">
        <w:rPr>
          <w:rFonts w:ascii="Times New Roman" w:hAnsi="Times New Roman" w:cs="Times New Roman"/>
          <w:sz w:val="24"/>
          <w:szCs w:val="24"/>
        </w:rPr>
        <w:t>izgradnja kružnog toka raskrižje Sveti Duh</w:t>
      </w:r>
      <w:r>
        <w:rPr>
          <w:rFonts w:ascii="Times New Roman" w:hAnsi="Times New Roman" w:cs="Times New Roman"/>
          <w:b/>
          <w:sz w:val="24"/>
          <w:szCs w:val="24"/>
        </w:rPr>
        <w:t xml:space="preserve"> </w:t>
      </w:r>
      <w:r w:rsidRPr="00981578">
        <w:rPr>
          <w:rFonts w:ascii="Times New Roman" w:hAnsi="Times New Roman" w:cs="Times New Roman"/>
          <w:sz w:val="24"/>
          <w:szCs w:val="24"/>
        </w:rPr>
        <w:t>planira</w:t>
      </w:r>
      <w:r>
        <w:rPr>
          <w:rFonts w:ascii="Times New Roman" w:hAnsi="Times New Roman" w:cs="Times New Roman"/>
          <w:sz w:val="24"/>
          <w:szCs w:val="24"/>
        </w:rPr>
        <w:t xml:space="preserve">n </w:t>
      </w:r>
      <w:r w:rsidRPr="00981578">
        <w:rPr>
          <w:rFonts w:ascii="Times New Roman" w:hAnsi="Times New Roman" w:cs="Times New Roman"/>
          <w:sz w:val="24"/>
          <w:szCs w:val="24"/>
        </w:rPr>
        <w:t xml:space="preserve">je u iznosu od </w:t>
      </w:r>
      <w:r w:rsidR="000B7A4A">
        <w:rPr>
          <w:rFonts w:ascii="Times New Roman" w:hAnsi="Times New Roman" w:cs="Times New Roman"/>
          <w:sz w:val="24"/>
          <w:szCs w:val="24"/>
        </w:rPr>
        <w:t>15.000,00 eura</w:t>
      </w:r>
      <w:r w:rsidRPr="00981578">
        <w:rPr>
          <w:rFonts w:ascii="Times New Roman" w:hAnsi="Times New Roman" w:cs="Times New Roman"/>
          <w:sz w:val="24"/>
          <w:szCs w:val="24"/>
        </w:rPr>
        <w:t xml:space="preserve"> a odnosi se na otkup zemljišta za potrebe izgradnje istog.</w:t>
      </w:r>
    </w:p>
    <w:p w:rsidR="0086555D" w:rsidRPr="00981578" w:rsidRDefault="0086555D" w:rsidP="0086555D">
      <w:pPr>
        <w:spacing w:after="0"/>
        <w:jc w:val="both"/>
        <w:rPr>
          <w:rFonts w:ascii="Times New Roman" w:hAnsi="Times New Roman" w:cs="Times New Roman"/>
          <w:b/>
          <w:sz w:val="24"/>
          <w:szCs w:val="24"/>
        </w:rPr>
      </w:pPr>
    </w:p>
    <w:tbl>
      <w:tblPr>
        <w:tblStyle w:val="TableGrid5"/>
        <w:tblW w:w="0" w:type="auto"/>
        <w:tblLook w:val="04A0" w:firstRow="1" w:lastRow="0" w:firstColumn="1" w:lastColumn="0" w:noHBand="0" w:noVBand="1"/>
      </w:tblPr>
      <w:tblGrid>
        <w:gridCol w:w="2062"/>
        <w:gridCol w:w="7566"/>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rPr>
              <w:t>0108 Izgradnja komunalne infrastrukture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komunalnom gospodarstvu (NN 68/18, 110/18, 32/20)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gradnji (NN 153/13, 20/17, 39/19)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prostornom uređenju (NN 153/13, 65/17, 114/18, 39/19, 98/19)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jednostavnim i drugim građevinama i radovima (NN 112/17)</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poslovima i djelatnostima prostornog uređenja i gradnje (NN 78/15, 118/18)</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K100802Izgradnja vodovoda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K100803 Izgradnja kanalizacijskog sustava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K100804 Izgradnja dječjih igrališta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K100805 Rekonstrukcija groblja</w:t>
            </w:r>
          </w:p>
          <w:p w:rsidR="0086555D" w:rsidRPr="00DD7AAF"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Kapitalni projekt K100806 Izrada urbanističkih planova i projektne dokumentacije</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K1008007 Izgradnja prometnica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K100811 Izgradnja autobusnih stajališta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K10081</w:t>
            </w:r>
            <w:r>
              <w:rPr>
                <w:rFonts w:ascii="Times New Roman" w:hAnsi="Times New Roman" w:cs="Times New Roman"/>
              </w:rPr>
              <w:t>4</w:t>
            </w:r>
            <w:r w:rsidRPr="00DD7AAF">
              <w:rPr>
                <w:rFonts w:ascii="Times New Roman" w:hAnsi="Times New Roman" w:cs="Times New Roman"/>
              </w:rPr>
              <w:t xml:space="preserve"> Izgradnja Poslovne zone Posedarje/Slivnica</w:t>
            </w:r>
          </w:p>
          <w:p w:rsidR="0086555D" w:rsidRPr="00DD7AAF"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Kapitalni projekt K100815 Izgradnja vanjske rasvjete</w:t>
            </w:r>
          </w:p>
          <w:p w:rsidR="0086555D"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Kapitalni projekt  K100816 Sanacija potpornog zida u Tunjaricama/Posedarje</w:t>
            </w:r>
          </w:p>
          <w:p w:rsidR="0086555D"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 xml:space="preserve">Kapitalni projekt K100821 </w:t>
            </w:r>
            <w:r>
              <w:rPr>
                <w:rFonts w:ascii="Times New Roman" w:hAnsi="Times New Roman" w:cs="Times New Roman"/>
              </w:rPr>
              <w:t>Izgradnja komunalne infrastrukture u Ivandićima</w:t>
            </w:r>
          </w:p>
          <w:p w:rsidR="0086555D"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 xml:space="preserve">Kapitalni projekt K100822 </w:t>
            </w:r>
            <w:r>
              <w:rPr>
                <w:rFonts w:ascii="Times New Roman" w:hAnsi="Times New Roman" w:cs="Times New Roman"/>
              </w:rPr>
              <w:t>Rekonstukcija vanjske rasvjete</w:t>
            </w:r>
          </w:p>
          <w:p w:rsidR="0086555D" w:rsidRDefault="0086555D" w:rsidP="0098789D">
            <w:pPr>
              <w:numPr>
                <w:ilvl w:val="0"/>
                <w:numId w:val="6"/>
              </w:numPr>
              <w:spacing w:line="240" w:lineRule="auto"/>
              <w:rPr>
                <w:rFonts w:ascii="Times New Roman" w:hAnsi="Times New Roman" w:cs="Times New Roman"/>
              </w:rPr>
            </w:pPr>
            <w:r w:rsidRPr="00DD7AAF">
              <w:rPr>
                <w:rFonts w:ascii="Times New Roman" w:hAnsi="Times New Roman" w:cs="Times New Roman"/>
              </w:rPr>
              <w:t xml:space="preserve">Kapitalni projekt K100823 Izgradnja kružnog toka na raskrižju Sveti Duh/Podgradina  </w:t>
            </w:r>
          </w:p>
          <w:p w:rsidR="0086555D" w:rsidRDefault="0086555D" w:rsidP="0098789D">
            <w:pPr>
              <w:numPr>
                <w:ilvl w:val="0"/>
                <w:numId w:val="6"/>
              </w:numPr>
              <w:spacing w:line="240" w:lineRule="auto"/>
              <w:rPr>
                <w:rFonts w:ascii="Times New Roman" w:hAnsi="Times New Roman" w:cs="Times New Roman"/>
              </w:rPr>
            </w:pPr>
            <w:r>
              <w:rPr>
                <w:rFonts w:ascii="Times New Roman" w:hAnsi="Times New Roman" w:cs="Times New Roman"/>
              </w:rPr>
              <w:t xml:space="preserve">Kapitalni projekt K100825 Izgradnja mosta na Baštici </w:t>
            </w:r>
          </w:p>
          <w:p w:rsidR="0086555D" w:rsidRPr="00DD7AAF" w:rsidRDefault="0086555D" w:rsidP="0098789D">
            <w:pPr>
              <w:spacing w:line="240" w:lineRule="auto"/>
              <w:ind w:left="720"/>
              <w:rPr>
                <w:rFonts w:ascii="Times New Roman" w:hAnsi="Times New Roman" w:cs="Times New Roman"/>
              </w:rPr>
            </w:pPr>
          </w:p>
          <w:p w:rsidR="0086555D" w:rsidRPr="00DD7AAF" w:rsidRDefault="0086555D" w:rsidP="0098789D">
            <w:pPr>
              <w:spacing w:line="240" w:lineRule="auto"/>
              <w:ind w:left="720"/>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suppressAutoHyphens/>
              <w:autoSpaceDN w:val="0"/>
              <w:spacing w:after="120" w:line="276" w:lineRule="auto"/>
              <w:jc w:val="both"/>
              <w:textAlignment w:val="baseline"/>
              <w:rPr>
                <w:rFonts w:ascii="Times New Roman" w:eastAsia="Calibri" w:hAnsi="Times New Roman" w:cs="Times New Roman"/>
                <w:sz w:val="24"/>
                <w:szCs w:val="24"/>
              </w:rPr>
            </w:pPr>
            <w:r w:rsidRPr="00DD7AAF">
              <w:rPr>
                <w:rFonts w:ascii="Times New Roman" w:eastAsia="Calibri" w:hAnsi="Times New Roman" w:cs="Times New Roman"/>
                <w:sz w:val="24"/>
                <w:szCs w:val="24"/>
              </w:rPr>
              <w:t>Procjenjuje se da će projekti biti realizirani sukladno smjernicama i programskim aktivnostima.</w:t>
            </w:r>
          </w:p>
          <w:p w:rsidR="0086555D" w:rsidRPr="00DD7AAF" w:rsidRDefault="0086555D" w:rsidP="0098789D">
            <w:pPr>
              <w:jc w:val="both"/>
              <w:rPr>
                <w:rFonts w:ascii="Times New Roman" w:hAnsi="Times New Roman" w:cs="Times New Roman"/>
                <w:sz w:val="24"/>
                <w:szCs w:val="24"/>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Pr>
                <w:rFonts w:ascii="Times New Roman" w:hAnsi="Times New Roman" w:cs="Times New Roman"/>
              </w:rPr>
              <w:t>2024</w:t>
            </w:r>
            <w:r w:rsidRPr="00DD7AAF">
              <w:rPr>
                <w:rFonts w:ascii="Times New Roman" w:hAnsi="Times New Roman" w:cs="Times New Roman"/>
              </w:rPr>
              <w:t xml:space="preserve">. godina = </w:t>
            </w:r>
            <w:r w:rsidR="000B7A4A">
              <w:rPr>
                <w:rFonts w:ascii="Times New Roman" w:hAnsi="Times New Roman" w:cs="Times New Roman"/>
              </w:rPr>
              <w:t>4.370.995,00 eura</w:t>
            </w:r>
          </w:p>
          <w:p w:rsidR="0086555D" w:rsidRPr="00DD7AAF"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sidR="0086555D">
              <w:rPr>
                <w:rFonts w:ascii="Times New Roman" w:hAnsi="Times New Roman" w:cs="Times New Roman"/>
              </w:rPr>
              <w:t>2.</w:t>
            </w:r>
            <w:r>
              <w:rPr>
                <w:rFonts w:ascii="Times New Roman" w:hAnsi="Times New Roman" w:cs="Times New Roman"/>
              </w:rPr>
              <w:t>861.789,00 eura</w:t>
            </w:r>
          </w:p>
          <w:p w:rsidR="0086555D" w:rsidRPr="00DD7AAF" w:rsidRDefault="0086555D" w:rsidP="000B7A4A">
            <w:pPr>
              <w:ind w:left="720"/>
              <w:contextualSpacing/>
              <w:jc w:val="both"/>
              <w:rPr>
                <w:rFonts w:ascii="Times New Roman" w:hAnsi="Times New Roman" w:cs="Times New Roman"/>
                <w:sz w:val="24"/>
                <w:szCs w:val="24"/>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 xml:space="preserve">Izgradnja komunalne infrastrukture kroz predložene projekte u cilju povećanje kvalitete života i stanovanja. </w:t>
            </w:r>
          </w:p>
        </w:tc>
      </w:tr>
    </w:tbl>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w:t>
      </w:r>
      <w:r w:rsidR="000B7A4A">
        <w:rPr>
          <w:rFonts w:ascii="Times New Roman" w:hAnsi="Times New Roman" w:cs="Times New Roman"/>
          <w:sz w:val="24"/>
          <w:szCs w:val="24"/>
        </w:rPr>
        <w:t>8</w:t>
      </w:r>
      <w:r>
        <w:rPr>
          <w:rFonts w:ascii="Times New Roman" w:hAnsi="Times New Roman" w:cs="Times New Roman"/>
          <w:sz w:val="24"/>
          <w:szCs w:val="24"/>
        </w:rPr>
        <w:t>2.719,00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aktivnosti:</w:t>
      </w:r>
    </w:p>
    <w:p w:rsidR="0086555D" w:rsidRDefault="0086555D" w:rsidP="0086555D">
      <w:pPr>
        <w:pStyle w:val="NoSpacing"/>
        <w:jc w:val="both"/>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15,665,00</w:t>
      </w:r>
      <w:r w:rsidR="000B7A4A">
        <w:rPr>
          <w:rFonts w:ascii="Times New Roman" w:hAnsi="Times New Roman" w:cs="Times New Roman"/>
          <w:sz w:val="24"/>
          <w:szCs w:val="24"/>
        </w:rPr>
        <w:t xml:space="preserve"> eura</w:t>
      </w:r>
      <w:r>
        <w:rPr>
          <w:rFonts w:ascii="Times New Roman" w:hAnsi="Times New Roman" w:cs="Times New Roman"/>
          <w:sz w:val="24"/>
          <w:szCs w:val="24"/>
        </w:rPr>
        <w:t>. Troškovi vezani za ovu aktivnost odnose se na sufinanciranje bibliobusa, pomoć udrugama u iznosu koje će se provesti</w:t>
      </w:r>
      <w:r w:rsidRPr="00E87436">
        <w:rPr>
          <w:rFonts w:ascii="Times New Roman" w:hAnsi="Times New Roman" w:cs="Times New Roman"/>
          <w:sz w:val="24"/>
          <w:szCs w:val="24"/>
        </w:rPr>
        <w:t xml:space="preserve"> temeljem javnog natječaja koji će biti raspisan tijekom  202</w:t>
      </w:r>
      <w:r>
        <w:rPr>
          <w:rFonts w:ascii="Times New Roman" w:hAnsi="Times New Roman" w:cs="Times New Roman"/>
          <w:sz w:val="24"/>
          <w:szCs w:val="24"/>
        </w:rPr>
        <w:t>3</w:t>
      </w:r>
      <w:r w:rsidRPr="00E87436">
        <w:rPr>
          <w:rFonts w:ascii="Times New Roman" w:hAnsi="Times New Roman" w:cs="Times New Roman"/>
          <w:sz w:val="24"/>
          <w:szCs w:val="24"/>
        </w:rPr>
        <w:t>. godine sukladno Pravilniku o financiranju javnih potreba Općine Posedarje</w:t>
      </w:r>
      <w:r>
        <w:t>.</w:t>
      </w:r>
    </w:p>
    <w:p w:rsidR="0086555D" w:rsidRPr="00E77631" w:rsidRDefault="0086555D" w:rsidP="0086555D">
      <w:pPr>
        <w:pStyle w:val="NoSpacing"/>
        <w:jc w:val="both"/>
        <w:rPr>
          <w:rFonts w:ascii="Times New Roman" w:hAnsi="Times New Roman" w:cs="Times New Roman"/>
          <w:sz w:val="24"/>
          <w:szCs w:val="24"/>
        </w:rPr>
      </w:pPr>
      <w:r w:rsidRPr="00E77631">
        <w:rPr>
          <w:rFonts w:ascii="Times New Roman" w:hAnsi="Times New Roman" w:cs="Times New Roman"/>
          <w:b/>
          <w:sz w:val="24"/>
          <w:szCs w:val="24"/>
        </w:rPr>
        <w:t>Aktivnost A100905 Provedba programa udruga</w:t>
      </w:r>
      <w:r>
        <w:rPr>
          <w:rFonts w:ascii="Times New Roman" w:hAnsi="Times New Roman" w:cs="Times New Roman"/>
          <w:sz w:val="24"/>
          <w:szCs w:val="24"/>
        </w:rPr>
        <w:t xml:space="preserve"> u kulturi planiran u iznosu od </w:t>
      </w:r>
      <w:r w:rsidR="000B7A4A">
        <w:rPr>
          <w:rFonts w:ascii="Times New Roman" w:hAnsi="Times New Roman" w:cs="Times New Roman"/>
          <w:sz w:val="24"/>
          <w:szCs w:val="24"/>
        </w:rPr>
        <w:t>6</w:t>
      </w:r>
      <w:r>
        <w:rPr>
          <w:rFonts w:ascii="Times New Roman" w:hAnsi="Times New Roman" w:cs="Times New Roman"/>
          <w:sz w:val="24"/>
          <w:szCs w:val="24"/>
        </w:rPr>
        <w:t>0.000,00</w:t>
      </w:r>
      <w:r w:rsidR="000B7A4A">
        <w:rPr>
          <w:rFonts w:ascii="Times New Roman" w:hAnsi="Times New Roman" w:cs="Times New Roman"/>
          <w:sz w:val="24"/>
          <w:szCs w:val="24"/>
        </w:rPr>
        <w:t xml:space="preserve">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7.054,00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odnosi se na pomoći Župnim uredima u Općini Posedarje.</w:t>
      </w:r>
    </w:p>
    <w:p w:rsidR="0086555D" w:rsidRDefault="0086555D" w:rsidP="0086555D">
      <w:pPr>
        <w:spacing w:after="0"/>
        <w:jc w:val="both"/>
        <w:rPr>
          <w:rFonts w:ascii="Times New Roman" w:hAnsi="Times New Roman" w:cs="Times New Roman"/>
          <w:sz w:val="24"/>
          <w:szCs w:val="24"/>
        </w:rPr>
      </w:pPr>
    </w:p>
    <w:tbl>
      <w:tblPr>
        <w:tblStyle w:val="TableGrid6"/>
        <w:tblW w:w="0" w:type="auto"/>
        <w:tblLook w:val="04A0" w:firstRow="1" w:lastRow="0" w:firstColumn="1" w:lastColumn="0" w:noHBand="0" w:noVBand="1"/>
      </w:tblPr>
      <w:tblGrid>
        <w:gridCol w:w="2064"/>
        <w:gridCol w:w="7564"/>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rPr>
              <w:t>1009 Promicanje kulture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 04/18)</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lastRenderedPageBreak/>
              <w:t>Zakon o financiranju javnih potreba u kulturi (NN 47/90, 27/93, 38/09)</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A100901Kulturne manifestacije</w:t>
            </w:r>
          </w:p>
          <w:p w:rsidR="0086555D"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A100903 Religija</w:t>
            </w:r>
          </w:p>
          <w:p w:rsidR="0086555D" w:rsidRPr="00DD7AAF"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A100905 Provedba programa udruga u kulturi</w:t>
            </w:r>
          </w:p>
          <w:p w:rsidR="0086555D" w:rsidRPr="00DD7AAF" w:rsidRDefault="0086555D" w:rsidP="0098789D">
            <w:pPr>
              <w:ind w:left="720"/>
              <w:contextualSpacing/>
              <w:jc w:val="both"/>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Pr>
                <w:rFonts w:ascii="Times New Roman" w:hAnsi="Times New Roman" w:cs="Times New Roman"/>
              </w:rPr>
              <w:t>72.719,00€</w:t>
            </w:r>
          </w:p>
          <w:p w:rsidR="0086555D" w:rsidRPr="00DD7AAF"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Pr>
                <w:rFonts w:ascii="Times New Roman" w:hAnsi="Times New Roman" w:cs="Times New Roman"/>
              </w:rPr>
              <w:t>82.719,00 eura</w:t>
            </w:r>
          </w:p>
          <w:p w:rsidR="0086555D" w:rsidRPr="00DD7AAF" w:rsidRDefault="0086555D" w:rsidP="000B7A4A">
            <w:pPr>
              <w:ind w:left="360"/>
              <w:contextualSpacing/>
              <w:jc w:val="both"/>
              <w:rPr>
                <w:rFonts w:ascii="Times New Roman" w:hAnsi="Times New Roman" w:cs="Times New Roman"/>
                <w:sz w:val="24"/>
                <w:szCs w:val="24"/>
              </w:rPr>
            </w:pPr>
          </w:p>
        </w:tc>
      </w:tr>
      <w:tr w:rsidR="0086555D" w:rsidRPr="00DD7AAF" w:rsidTr="0098789D">
        <w:trPr>
          <w:trHeight w:val="678"/>
        </w:trPr>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Program 1010 razvoj sporta i rekreacije</w:t>
      </w:r>
      <w:r>
        <w:rPr>
          <w:rFonts w:ascii="Times New Roman" w:hAnsi="Times New Roman" w:cs="Times New Roman"/>
          <w:sz w:val="24"/>
          <w:szCs w:val="24"/>
        </w:rPr>
        <w:t xml:space="preserve"> planirano je u iznosu od </w:t>
      </w:r>
      <w:r w:rsidR="000B7A4A">
        <w:rPr>
          <w:rFonts w:ascii="Times New Roman" w:hAnsi="Times New Roman" w:cs="Times New Roman"/>
          <w:sz w:val="24"/>
          <w:szCs w:val="24"/>
        </w:rPr>
        <w:t xml:space="preserve">350.804,00 eura a </w:t>
      </w:r>
      <w:r>
        <w:rPr>
          <w:rFonts w:ascii="Times New Roman" w:hAnsi="Times New Roman" w:cs="Times New Roman"/>
          <w:sz w:val="24"/>
          <w:szCs w:val="24"/>
        </w:rPr>
        <w:t xml:space="preserve"> obuhvaća aktivnost i projekt i to:</w:t>
      </w:r>
    </w:p>
    <w:p w:rsidR="0086555D" w:rsidRDefault="0086555D" w:rsidP="0086555D">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planirano je u iznosu od </w:t>
      </w:r>
      <w:r w:rsidR="000B7A4A">
        <w:rPr>
          <w:rFonts w:ascii="Times New Roman" w:hAnsi="Times New Roman" w:cs="Times New Roman"/>
          <w:sz w:val="24"/>
          <w:szCs w:val="24"/>
        </w:rPr>
        <w:t>203.664,00 eura</w:t>
      </w:r>
      <w:r>
        <w:rPr>
          <w:rFonts w:ascii="Times New Roman" w:hAnsi="Times New Roman" w:cs="Times New Roman"/>
          <w:sz w:val="24"/>
          <w:szCs w:val="24"/>
        </w:rPr>
        <w:t xml:space="preserve"> a </w:t>
      </w:r>
    </w:p>
    <w:p w:rsidR="0086555D" w:rsidRPr="00A2771C" w:rsidRDefault="0086555D" w:rsidP="0086555D">
      <w:pPr>
        <w:pStyle w:val="NoSpacing"/>
        <w:jc w:val="both"/>
      </w:pPr>
      <w:r w:rsidRPr="00E87436">
        <w:rPr>
          <w:rFonts w:ascii="Times New Roman" w:hAnsi="Times New Roman" w:cs="Times New Roman"/>
          <w:sz w:val="24"/>
          <w:szCs w:val="24"/>
        </w:rPr>
        <w:t xml:space="preserve"> provest će se temeljem javnog natječaja koji će biti raspisan tijekom  202</w:t>
      </w:r>
      <w:r>
        <w:rPr>
          <w:rFonts w:ascii="Times New Roman" w:hAnsi="Times New Roman" w:cs="Times New Roman"/>
          <w:sz w:val="24"/>
          <w:szCs w:val="24"/>
        </w:rPr>
        <w:t>3</w:t>
      </w:r>
      <w:r w:rsidRPr="00E87436">
        <w:rPr>
          <w:rFonts w:ascii="Times New Roman" w:hAnsi="Times New Roman" w:cs="Times New Roman"/>
          <w:sz w:val="24"/>
          <w:szCs w:val="24"/>
        </w:rPr>
        <w:t>. godine sukladno Pravilniku o financiranju javnih potreba Općine Posedarje</w:t>
      </w:r>
      <w:r>
        <w:t>.</w:t>
      </w:r>
    </w:p>
    <w:p w:rsidR="0086555D" w:rsidRDefault="0086555D" w:rsidP="0086555D">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1</w:t>
      </w:r>
      <w:r w:rsidR="000B7A4A">
        <w:rPr>
          <w:rFonts w:ascii="Times New Roman" w:hAnsi="Times New Roman" w:cs="Times New Roman"/>
          <w:sz w:val="24"/>
          <w:szCs w:val="24"/>
        </w:rPr>
        <w:t>4</w:t>
      </w:r>
      <w:r>
        <w:rPr>
          <w:rFonts w:ascii="Times New Roman" w:hAnsi="Times New Roman" w:cs="Times New Roman"/>
          <w:sz w:val="24"/>
          <w:szCs w:val="24"/>
        </w:rPr>
        <w:t>7.640,00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odnosi se na troškove   nadzora za izgradnju objekata,troškove opremanje sportskog igrališta, izgradnja malonogometnih igrališta na području Općine Posedarje, izgradnja sportskog centra u Podgradini.</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tbl>
      <w:tblPr>
        <w:tblStyle w:val="TableGrid7"/>
        <w:tblW w:w="0" w:type="auto"/>
        <w:tblLook w:val="04A0" w:firstRow="1" w:lastRow="0" w:firstColumn="1" w:lastColumn="0" w:noHBand="0" w:noVBand="1"/>
      </w:tblPr>
      <w:tblGrid>
        <w:gridCol w:w="2065"/>
        <w:gridCol w:w="7563"/>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shd w:val="clear" w:color="auto" w:fill="BDD6EE" w:themeFill="accent1" w:themeFillTint="66"/>
              </w:rPr>
              <w:t>1010 Razvoj sporta i rekreacije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 144/20)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Posedarje04/18)</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sportu (NN 71/06, 150/08, 124/10, 124/11, 86/12, 94/13, 85/15, 19/16, 98/19 77/20)</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A101001 Financiranje sportskih udruga</w:t>
            </w:r>
          </w:p>
          <w:p w:rsidR="0086555D" w:rsidRPr="00DD7AAF"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Kapitalni projekt K101002 Izgradnja sportskih objekata</w:t>
            </w:r>
          </w:p>
          <w:p w:rsidR="0086555D" w:rsidRPr="00DD7AAF" w:rsidRDefault="0086555D" w:rsidP="0098789D">
            <w:pPr>
              <w:jc w:val="both"/>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86555D" w:rsidRPr="00DD7AAF" w:rsidRDefault="0086555D" w:rsidP="0098789D">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86555D" w:rsidRPr="00DD7AAF" w:rsidRDefault="0086555D" w:rsidP="0098789D">
            <w:pPr>
              <w:jc w:val="both"/>
              <w:rPr>
                <w:rFonts w:ascii="Times New Roman" w:hAnsi="Times New Roman" w:cs="Times New Roman"/>
                <w:sz w:val="24"/>
                <w:szCs w:val="24"/>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Pr>
                <w:rFonts w:ascii="Times New Roman" w:hAnsi="Times New Roman" w:cs="Times New Roman"/>
              </w:rPr>
              <w:t>337.640,00€</w:t>
            </w:r>
          </w:p>
          <w:p w:rsidR="0086555D" w:rsidRPr="00DD7AAF"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Pr>
                <w:rFonts w:ascii="Times New Roman" w:hAnsi="Times New Roman" w:cs="Times New Roman"/>
              </w:rPr>
              <w:t>350.804,00</w:t>
            </w:r>
            <w:r w:rsidR="0086555D">
              <w:rPr>
                <w:rFonts w:ascii="Times New Roman" w:hAnsi="Times New Roman" w:cs="Times New Roman"/>
              </w:rPr>
              <w:t>€</w:t>
            </w:r>
          </w:p>
          <w:p w:rsidR="0086555D" w:rsidRPr="00DD7AAF" w:rsidRDefault="0086555D" w:rsidP="000B7A4A">
            <w:pPr>
              <w:ind w:left="720"/>
              <w:contextualSpacing/>
              <w:jc w:val="both"/>
              <w:rPr>
                <w:rFonts w:ascii="Times New Roman" w:hAnsi="Times New Roman" w:cs="Times New Roman"/>
                <w:sz w:val="24"/>
                <w:szCs w:val="24"/>
              </w:rPr>
            </w:pP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1011 Javne potrebe u školstvu</w:t>
      </w:r>
      <w:r>
        <w:rPr>
          <w:rFonts w:ascii="Times New Roman" w:hAnsi="Times New Roman" w:cs="Times New Roman"/>
          <w:sz w:val="24"/>
          <w:szCs w:val="24"/>
        </w:rPr>
        <w:t xml:space="preserve"> planirano je u iznosu od </w:t>
      </w:r>
      <w:r w:rsidR="000B7A4A">
        <w:rPr>
          <w:rFonts w:ascii="Times New Roman" w:hAnsi="Times New Roman" w:cs="Times New Roman"/>
          <w:sz w:val="24"/>
          <w:szCs w:val="24"/>
        </w:rPr>
        <w:t>147.500,00 eura. Troškovi navedene aktivnosti bili su planirani u znatno većem iznosu i to prvenstveno zbog kapitalnog projekta izgradnje dječjeg vrtića. Zbog nepoznatog vremenskog termina raspisivanja natječaja za financiranje projekata u izmjenama i dopunama plana proračun taj projekt je brisan.</w:t>
      </w:r>
    </w:p>
    <w:p w:rsidR="0086555D" w:rsidRDefault="0086555D" w:rsidP="0086555D">
      <w:pPr>
        <w:spacing w:after="0"/>
        <w:jc w:val="both"/>
        <w:rPr>
          <w:rFonts w:ascii="Times New Roman" w:hAnsi="Times New Roman" w:cs="Times New Roman"/>
          <w:sz w:val="24"/>
          <w:szCs w:val="24"/>
        </w:rPr>
      </w:pPr>
      <w:r w:rsidRPr="009C1CF8">
        <w:rPr>
          <w:rFonts w:ascii="Times New Roman" w:hAnsi="Times New Roman" w:cs="Times New Roman"/>
          <w:b/>
          <w:sz w:val="24"/>
          <w:szCs w:val="24"/>
        </w:rPr>
        <w:t>Aktivnost A101101</w:t>
      </w:r>
      <w:r>
        <w:rPr>
          <w:rFonts w:ascii="Times New Roman" w:hAnsi="Times New Roman" w:cs="Times New Roman"/>
          <w:sz w:val="24"/>
          <w:szCs w:val="24"/>
        </w:rPr>
        <w:t xml:space="preserve"> Osnovno,srednjoškolsko i visoko obrazovanje u iznosu od 1</w:t>
      </w:r>
      <w:r w:rsidR="000B7A4A">
        <w:rPr>
          <w:rFonts w:ascii="Times New Roman" w:hAnsi="Times New Roman" w:cs="Times New Roman"/>
          <w:sz w:val="24"/>
          <w:szCs w:val="24"/>
        </w:rPr>
        <w:t>4</w:t>
      </w:r>
      <w:r>
        <w:rPr>
          <w:rFonts w:ascii="Times New Roman" w:hAnsi="Times New Roman" w:cs="Times New Roman"/>
          <w:sz w:val="24"/>
          <w:szCs w:val="24"/>
        </w:rPr>
        <w:t>7.500</w:t>
      </w:r>
      <w:r w:rsidR="000B7A4A">
        <w:rPr>
          <w:rFonts w:ascii="Times New Roman" w:hAnsi="Times New Roman" w:cs="Times New Roman"/>
          <w:sz w:val="24"/>
          <w:szCs w:val="24"/>
        </w:rPr>
        <w:t xml:space="preserve"> eura a</w:t>
      </w:r>
      <w:r>
        <w:rPr>
          <w:rFonts w:ascii="Times New Roman" w:hAnsi="Times New Roman" w:cs="Times New Roman"/>
          <w:sz w:val="24"/>
          <w:szCs w:val="24"/>
        </w:rPr>
        <w:t xml:space="preserve"> obuhvaća tekuće pomoći proračunskim korisnicima drugih proračuna u iznosu, s odnosi se na pomoć dječjem vrtiću Ljubičica u Maslenici radi boravka djece s područja Općine Posedarje u njihovom vrtiću, kapitalne pomoći proračunskim korisnicima drugih proračuna a odnose se na pomoć osnovnoj školi Braća Ribar Posedarje za potrebe izgradnje nove kuhinje u Podgradini i za uređenje dvorišta u Podgradini, stipendije studentima, sufinanciranje prijevoza srednjiškolaca, sufinanciranje kupnje radnog materijala za potrebe osnovnoškolaca, kupnja likovnih kutija za osnovnoškolce.</w:t>
      </w:r>
    </w:p>
    <w:p w:rsidR="0086555D" w:rsidRPr="000B7A4A" w:rsidRDefault="0086555D" w:rsidP="0086555D">
      <w:pPr>
        <w:spacing w:after="0"/>
        <w:jc w:val="both"/>
        <w:rPr>
          <w:rFonts w:ascii="Times New Roman" w:hAnsi="Times New Roman" w:cs="Times New Roman"/>
          <w:sz w:val="24"/>
          <w:szCs w:val="24"/>
        </w:rPr>
      </w:pPr>
      <w:r w:rsidRPr="00770449">
        <w:rPr>
          <w:rFonts w:ascii="Times New Roman" w:hAnsi="Times New Roman" w:cs="Times New Roman"/>
          <w:b/>
          <w:sz w:val="24"/>
          <w:szCs w:val="24"/>
        </w:rPr>
        <w:t xml:space="preserve">Kapitalni projekt K101106 </w:t>
      </w:r>
      <w:r w:rsidRPr="000B7A4A">
        <w:rPr>
          <w:rFonts w:ascii="Times New Roman" w:hAnsi="Times New Roman" w:cs="Times New Roman"/>
          <w:sz w:val="24"/>
          <w:szCs w:val="24"/>
        </w:rPr>
        <w:t xml:space="preserve">Izgradnja novog dječjeg vrtića </w:t>
      </w:r>
      <w:r w:rsidR="000B7A4A" w:rsidRPr="000B7A4A">
        <w:rPr>
          <w:rFonts w:ascii="Times New Roman" w:hAnsi="Times New Roman" w:cs="Times New Roman"/>
          <w:sz w:val="24"/>
          <w:szCs w:val="24"/>
        </w:rPr>
        <w:t xml:space="preserve"> prvim planom proračuna</w:t>
      </w:r>
      <w:r w:rsidR="000B7A4A">
        <w:rPr>
          <w:rFonts w:ascii="Times New Roman" w:hAnsi="Times New Roman" w:cs="Times New Roman"/>
          <w:sz w:val="24"/>
          <w:szCs w:val="24"/>
        </w:rPr>
        <w:t xml:space="preserve"> planiran je u iznosu od 885.213,00 eura.</w:t>
      </w:r>
      <w:r w:rsidRPr="000B7A4A">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sidRPr="000B7A4A">
        <w:rPr>
          <w:rFonts w:ascii="Times New Roman" w:hAnsi="Times New Roman" w:cs="Times New Roman"/>
          <w:sz w:val="24"/>
          <w:szCs w:val="24"/>
        </w:rPr>
        <w:t>Jedna od nužnih potreba stanovnika Općine Posedarje je gradnja</w:t>
      </w:r>
      <w:r w:rsidRPr="00770449">
        <w:rPr>
          <w:rFonts w:ascii="Times New Roman" w:hAnsi="Times New Roman" w:cs="Times New Roman"/>
          <w:sz w:val="24"/>
          <w:szCs w:val="24"/>
        </w:rPr>
        <w:t xml:space="preserve"> novog dječjeg vrtića. Novi vrtić bi se gradio u Posedarju na predjelu Čelinka.</w:t>
      </w:r>
      <w:r>
        <w:rPr>
          <w:rFonts w:ascii="Times New Roman" w:hAnsi="Times New Roman" w:cs="Times New Roman"/>
          <w:sz w:val="24"/>
          <w:szCs w:val="24"/>
        </w:rPr>
        <w:t xml:space="preserve"> Ukupni troškovi gradnje planiraju se cca 2.500.000€ čija se gradnja planira kroz trogodišnje razdoblje. Financiranje projekta planira se iz </w:t>
      </w:r>
      <w:r w:rsidRPr="00770449">
        <w:rPr>
          <w:rFonts w:ascii="Times New Roman" w:hAnsi="Times New Roman" w:cs="Times New Roman"/>
          <w:sz w:val="24"/>
          <w:szCs w:val="24"/>
        </w:rPr>
        <w:t>EU-sredstva-zajednička poljoprivredna politika</w:t>
      </w:r>
      <w:r>
        <w:rPr>
          <w:rFonts w:ascii="Times New Roman" w:hAnsi="Times New Roman" w:cs="Times New Roman"/>
          <w:sz w:val="24"/>
          <w:szCs w:val="24"/>
        </w:rPr>
        <w:t xml:space="preserve"> 80% a ostatak iz vlastitih izvora.</w:t>
      </w:r>
    </w:p>
    <w:p w:rsidR="000B7A4A" w:rsidRDefault="000B7A4A" w:rsidP="0086555D">
      <w:pPr>
        <w:spacing w:after="0"/>
        <w:jc w:val="both"/>
        <w:rPr>
          <w:rFonts w:ascii="Times New Roman" w:hAnsi="Times New Roman" w:cs="Times New Roman"/>
          <w:sz w:val="24"/>
          <w:szCs w:val="24"/>
        </w:rPr>
      </w:pPr>
      <w:r>
        <w:rPr>
          <w:rFonts w:ascii="Times New Roman" w:hAnsi="Times New Roman" w:cs="Times New Roman"/>
          <w:sz w:val="24"/>
          <w:szCs w:val="24"/>
        </w:rPr>
        <w:t>Međutim, iz razloga što je nepoznat ter</w:t>
      </w:r>
      <w:bookmarkStart w:id="0" w:name="_GoBack"/>
      <w:bookmarkEnd w:id="0"/>
      <w:r>
        <w:rPr>
          <w:rFonts w:ascii="Times New Roman" w:hAnsi="Times New Roman" w:cs="Times New Roman"/>
          <w:sz w:val="24"/>
          <w:szCs w:val="24"/>
        </w:rPr>
        <w:t>min za raspisivanje natječaja za fiannciranje projekta, izmjenama i dopunama plana proračuna za 2024. godinu projekt je brisan jer radi velikih troškova Općina Posedarje nije u mogućnosti to financirati iz svojih izvora.</w:t>
      </w: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tbl>
      <w:tblPr>
        <w:tblStyle w:val="TableGrid8"/>
        <w:tblW w:w="0" w:type="auto"/>
        <w:tblLook w:val="04A0" w:firstRow="1" w:lastRow="0" w:firstColumn="1" w:lastColumn="0" w:noHBand="0" w:noVBand="1"/>
      </w:tblPr>
      <w:tblGrid>
        <w:gridCol w:w="2065"/>
        <w:gridCol w:w="7563"/>
      </w:tblGrid>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rPr>
            </w:pPr>
          </w:p>
          <w:p w:rsidR="0086555D" w:rsidRPr="00DD7AAF" w:rsidRDefault="0086555D" w:rsidP="0098789D">
            <w:pPr>
              <w:jc w:val="both"/>
              <w:rPr>
                <w:rFonts w:ascii="Times New Roman" w:hAnsi="Times New Roman" w:cs="Times New Roman"/>
              </w:rPr>
            </w:pPr>
            <w:r w:rsidRPr="00DD7AAF">
              <w:rPr>
                <w:rFonts w:ascii="Times New Roman" w:hAnsi="Times New Roman" w:cs="Times New Roman"/>
              </w:rPr>
              <w:t>1011 Javne potrebe u školstvu</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Zakon o odgoju i obrazovanju u osnovnoj i srednjoj školi (NN 87/08, 86/09, 92/10, 105/10, 90/11, 5/12, 16/12, 86/12, 126/12, 94/13, 152/14, 07/17, 68/18, 98/19, 64/20)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t>Pravilnik o stipendiranju i odobravanju drugih oblika potpore učenicima i studentima u Općini Posedarje (Službeni glasnik Općine Posedarje 01/00)</w:t>
            </w:r>
          </w:p>
          <w:p w:rsidR="0086555D" w:rsidRPr="00DD7AAF" w:rsidRDefault="0086555D" w:rsidP="0098789D">
            <w:pPr>
              <w:numPr>
                <w:ilvl w:val="0"/>
                <w:numId w:val="7"/>
              </w:numPr>
              <w:contextualSpacing/>
              <w:jc w:val="both"/>
              <w:rPr>
                <w:rFonts w:ascii="Times New Roman" w:hAnsi="Times New Roman" w:cs="Times New Roman"/>
              </w:rPr>
            </w:pPr>
            <w:r w:rsidRPr="00DD7AAF">
              <w:rPr>
                <w:rFonts w:ascii="Times New Roman" w:hAnsi="Times New Roman" w:cs="Times New Roman"/>
              </w:rPr>
              <w:lastRenderedPageBreak/>
              <w:t>Odluka o kriterijima i načinu financiranja troškova javnog prijevoza redovitih učenika srednjih škola za školsku godinu 202</w:t>
            </w:r>
            <w:r>
              <w:rPr>
                <w:rFonts w:ascii="Times New Roman" w:hAnsi="Times New Roman" w:cs="Times New Roman"/>
              </w:rPr>
              <w:t>3</w:t>
            </w: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w:t>
            </w:r>
          </w:p>
        </w:tc>
      </w:tr>
      <w:tr w:rsidR="0086555D" w:rsidRPr="00DD7AAF" w:rsidTr="0098789D">
        <w:tc>
          <w:tcPr>
            <w:tcW w:w="2093" w:type="dxa"/>
            <w:shd w:val="clear" w:color="auto" w:fill="9CC2E5" w:themeFill="accent1" w:themeFillTint="99"/>
          </w:tcPr>
          <w:p w:rsidR="0086555D" w:rsidRPr="00DD7AAF" w:rsidRDefault="0086555D" w:rsidP="0098789D">
            <w:pPr>
              <w:rPr>
                <w:rFonts w:ascii="Times New Roman" w:hAnsi="Times New Roman" w:cs="Times New Roman"/>
                <w:sz w:val="24"/>
                <w:szCs w:val="24"/>
              </w:rPr>
            </w:pPr>
            <w:r w:rsidRPr="00DD7AAF">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86555D" w:rsidRDefault="0086555D" w:rsidP="0098789D">
            <w:pPr>
              <w:numPr>
                <w:ilvl w:val="0"/>
                <w:numId w:val="6"/>
              </w:numPr>
              <w:contextualSpacing/>
              <w:jc w:val="both"/>
              <w:rPr>
                <w:rFonts w:ascii="Times New Roman" w:hAnsi="Times New Roman" w:cs="Times New Roman"/>
              </w:rPr>
            </w:pPr>
            <w:r w:rsidRPr="00DD7AAF">
              <w:rPr>
                <w:rFonts w:ascii="Times New Roman" w:hAnsi="Times New Roman" w:cs="Times New Roman"/>
              </w:rPr>
              <w:t>Aktivnost A101101 Osnovno, srednjoškolsko i visoko obrazovanje</w:t>
            </w:r>
          </w:p>
          <w:p w:rsidR="0086555D" w:rsidRPr="00DD7AAF"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Kapitalni projekt K101106 Izgradnja dječjeg vrtića</w:t>
            </w:r>
          </w:p>
          <w:p w:rsidR="0086555D" w:rsidRDefault="0086555D" w:rsidP="0098789D">
            <w:pPr>
              <w:ind w:left="720"/>
              <w:contextualSpacing/>
              <w:jc w:val="both"/>
              <w:rPr>
                <w:rFonts w:ascii="Times New Roman" w:hAnsi="Times New Roman" w:cs="Times New Roman"/>
              </w:rPr>
            </w:pPr>
          </w:p>
          <w:p w:rsidR="0086555D" w:rsidRPr="00DD7AAF" w:rsidRDefault="0086555D" w:rsidP="0098789D">
            <w:pPr>
              <w:contextualSpacing/>
              <w:jc w:val="both"/>
              <w:rPr>
                <w:rFonts w:ascii="Times New Roman" w:hAnsi="Times New Roman" w:cs="Times New Roman"/>
              </w:rPr>
            </w:pP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p>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86555D" w:rsidRPr="00DD7AAF" w:rsidTr="0098789D">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DD7AAF" w:rsidRDefault="0086555D" w:rsidP="0098789D">
            <w:pPr>
              <w:numPr>
                <w:ilvl w:val="0"/>
                <w:numId w:val="8"/>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godina =</w:t>
            </w:r>
            <w:r>
              <w:rPr>
                <w:rFonts w:ascii="Times New Roman" w:hAnsi="Times New Roman" w:cs="Times New Roman"/>
              </w:rPr>
              <w:t>1.022.713,00€</w:t>
            </w:r>
          </w:p>
          <w:p w:rsidR="0086555D" w:rsidRPr="00DD7AAF" w:rsidRDefault="000B7A4A"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Izmjene i dopune plana proračuna za 2024. godinu</w:t>
            </w:r>
            <w:r w:rsidR="0086555D" w:rsidRPr="00DD7AAF">
              <w:rPr>
                <w:rFonts w:ascii="Times New Roman" w:hAnsi="Times New Roman" w:cs="Times New Roman"/>
              </w:rPr>
              <w:t xml:space="preserve"> = </w:t>
            </w:r>
            <w:r>
              <w:rPr>
                <w:rFonts w:ascii="Times New Roman" w:hAnsi="Times New Roman" w:cs="Times New Roman"/>
              </w:rPr>
              <w:t>147.500,00</w:t>
            </w:r>
            <w:r w:rsidR="0086555D">
              <w:rPr>
                <w:rFonts w:ascii="Times New Roman" w:hAnsi="Times New Roman" w:cs="Times New Roman"/>
              </w:rPr>
              <w:t>€</w:t>
            </w:r>
          </w:p>
          <w:p w:rsidR="0086555D" w:rsidRPr="00DD7AAF" w:rsidRDefault="0086555D" w:rsidP="000B7A4A">
            <w:pPr>
              <w:ind w:left="720"/>
              <w:contextualSpacing/>
              <w:jc w:val="both"/>
              <w:rPr>
                <w:rFonts w:ascii="Times New Roman" w:hAnsi="Times New Roman" w:cs="Times New Roman"/>
                <w:sz w:val="24"/>
                <w:szCs w:val="24"/>
              </w:rPr>
            </w:pPr>
          </w:p>
        </w:tc>
      </w:tr>
      <w:tr w:rsidR="0086555D" w:rsidRPr="00DD7AAF" w:rsidTr="0098789D">
        <w:trPr>
          <w:trHeight w:val="1110"/>
        </w:trPr>
        <w:tc>
          <w:tcPr>
            <w:tcW w:w="2093" w:type="dxa"/>
            <w:shd w:val="clear" w:color="auto" w:fill="9CC2E5" w:themeFill="accent1" w:themeFillTint="99"/>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86555D" w:rsidRPr="00DD7AAF" w:rsidRDefault="0086555D" w:rsidP="0098789D">
            <w:pPr>
              <w:jc w:val="both"/>
              <w:rPr>
                <w:rFonts w:ascii="Times New Roman" w:hAnsi="Times New Roman" w:cs="Times New Roman"/>
                <w:sz w:val="24"/>
                <w:szCs w:val="24"/>
              </w:rPr>
            </w:pPr>
            <w:r w:rsidRPr="00DD7AAF">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86555D" w:rsidRPr="00770449"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1012</w:t>
      </w:r>
      <w:r>
        <w:rPr>
          <w:rFonts w:ascii="Times New Roman" w:hAnsi="Times New Roman" w:cs="Times New Roman"/>
          <w:sz w:val="24"/>
          <w:szCs w:val="24"/>
        </w:rPr>
        <w:t xml:space="preserve"> </w:t>
      </w:r>
      <w:r w:rsidRPr="00770449">
        <w:rPr>
          <w:rFonts w:ascii="Times New Roman" w:hAnsi="Times New Roman" w:cs="Times New Roman"/>
          <w:b/>
          <w:sz w:val="24"/>
          <w:szCs w:val="24"/>
        </w:rPr>
        <w:t>općinski program socijalne skrbi</w:t>
      </w:r>
      <w:r>
        <w:rPr>
          <w:rFonts w:ascii="Times New Roman" w:hAnsi="Times New Roman" w:cs="Times New Roman"/>
          <w:sz w:val="24"/>
          <w:szCs w:val="24"/>
        </w:rPr>
        <w:t xml:space="preserve"> planiran je u iznosu od 258.133,00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aktivnost:</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w:t>
      </w:r>
      <w:r w:rsidRPr="00770449">
        <w:rPr>
          <w:rFonts w:ascii="Times New Roman" w:hAnsi="Times New Roman" w:cs="Times New Roman"/>
          <w:b/>
          <w:sz w:val="24"/>
          <w:szCs w:val="24"/>
        </w:rPr>
        <w:t>Naknade građanima i kućanstvima</w:t>
      </w:r>
      <w:r>
        <w:rPr>
          <w:rFonts w:ascii="Times New Roman" w:hAnsi="Times New Roman" w:cs="Times New Roman"/>
          <w:sz w:val="24"/>
          <w:szCs w:val="24"/>
        </w:rPr>
        <w:t xml:space="preserve"> u iznosu od 127.775,00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a obuhvaća tekuće pomoći proračunskim korisnicima drugih proračuna (sufinanciranje boravka djece u Latici), porodiljne naknade i oprema za novorođenčad, sufinanciranje cijene prijevoza djece u vrtić Latica,  troškovi stanovanja a odnosi se na plaćanja troškova smještaja jedne studentice u studentskom domu  i troškove stanovanja koji se temelje na novom zakonu o socijalnojn skrb, tekuće donacije  potrebitim kućanstvima,  jednokratna pomoć umirovljenicima te  pomoć Crvenom križu Zadar.</w:t>
      </w:r>
    </w:p>
    <w:p w:rsidR="0086555D" w:rsidRDefault="0086555D" w:rsidP="0086555D">
      <w:pPr>
        <w:spacing w:after="0"/>
        <w:jc w:val="both"/>
        <w:rPr>
          <w:rFonts w:ascii="Times New Roman" w:hAnsi="Times New Roman" w:cs="Times New Roman"/>
          <w:sz w:val="24"/>
          <w:szCs w:val="24"/>
        </w:rPr>
      </w:pPr>
      <w:r w:rsidRPr="009A784A">
        <w:rPr>
          <w:rFonts w:ascii="Times New Roman" w:hAnsi="Times New Roman" w:cs="Times New Roman"/>
          <w:b/>
          <w:sz w:val="24"/>
          <w:szCs w:val="24"/>
        </w:rPr>
        <w:t>Tekući projekt T101023 Projekt Zlatne</w:t>
      </w:r>
      <w:r>
        <w:rPr>
          <w:rFonts w:ascii="Times New Roman" w:hAnsi="Times New Roman" w:cs="Times New Roman"/>
          <w:sz w:val="24"/>
          <w:szCs w:val="24"/>
        </w:rPr>
        <w:t xml:space="preserve"> ruke planiran je u iznosi od 130.358,00</w:t>
      </w:r>
      <w:r w:rsidR="000B7A4A">
        <w:rPr>
          <w:rFonts w:ascii="Times New Roman" w:hAnsi="Times New Roman" w:cs="Times New Roman"/>
          <w:sz w:val="24"/>
          <w:szCs w:val="24"/>
        </w:rPr>
        <w:t xml:space="preserve"> eura</w:t>
      </w:r>
      <w:r>
        <w:rPr>
          <w:rFonts w:ascii="Times New Roman" w:hAnsi="Times New Roman" w:cs="Times New Roman"/>
          <w:sz w:val="24"/>
          <w:szCs w:val="24"/>
        </w:rPr>
        <w:t>. Taj projekt se financira iz sredstava EU a odnosi se na pružanje pomoći potrebitim starijim osobama korz zapošljavanje geront domaćica. Planiranje tog projekta ide kroz trogodišnje razdoblje.</w:t>
      </w:r>
    </w:p>
    <w:tbl>
      <w:tblPr>
        <w:tblStyle w:val="TableGrid9"/>
        <w:tblW w:w="0" w:type="auto"/>
        <w:tblLook w:val="04A0" w:firstRow="1" w:lastRow="0" w:firstColumn="1" w:lastColumn="0" w:noHBand="0" w:noVBand="1"/>
      </w:tblPr>
      <w:tblGrid>
        <w:gridCol w:w="2066"/>
        <w:gridCol w:w="7562"/>
      </w:tblGrid>
      <w:tr w:rsidR="0086555D" w:rsidRPr="00C052AB" w:rsidTr="0098789D">
        <w:trPr>
          <w:trHeight w:val="502"/>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1012 Općinski program socijalne skrbi</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socijalnoj skrbi (NN 157/13, 152/14, 99/15, 52/16, 16/17, 130/17, 98/19)</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Odluka o socijalnoj skrbi Općine Posedarje (Službeni glasnik Posedarje  01/16)</w:t>
            </w:r>
          </w:p>
          <w:p w:rsidR="0086555D" w:rsidRPr="00C052AB" w:rsidRDefault="0086555D" w:rsidP="0098789D">
            <w:pPr>
              <w:ind w:left="720"/>
              <w:contextualSpacing/>
              <w:jc w:val="both"/>
              <w:rPr>
                <w:rFonts w:ascii="Times New Roman" w:hAnsi="Times New Roman" w:cs="Times New Roman"/>
              </w:rPr>
            </w:pP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shd w:val="clear" w:color="auto" w:fill="9CC2E5" w:themeFill="accent1" w:themeFillTint="99"/>
              </w:rPr>
              <w:t>Opis programa</w:t>
            </w:r>
            <w:r w:rsidRPr="00C052AB">
              <w:rPr>
                <w:rFonts w:ascii="Times New Roman" w:hAnsi="Times New Roman" w:cs="Times New Roman"/>
                <w:sz w:val="24"/>
                <w:szCs w:val="24"/>
              </w:rPr>
              <w:t xml:space="preserve"> (</w:t>
            </w:r>
            <w:r w:rsidRPr="00C052AB">
              <w:rPr>
                <w:rFonts w:ascii="Times New Roman" w:hAnsi="Times New Roman" w:cs="Times New Roman"/>
                <w:sz w:val="24"/>
                <w:szCs w:val="24"/>
                <w:shd w:val="clear" w:color="auto" w:fill="9CC2E5" w:themeFill="accent1" w:themeFillTint="99"/>
              </w:rPr>
              <w:t>aktivnosti)</w:t>
            </w:r>
            <w:r w:rsidRPr="00C052AB">
              <w:rPr>
                <w:rFonts w:ascii="Times New Roman" w:hAnsi="Times New Roman" w:cs="Times New Roman"/>
                <w:sz w:val="24"/>
                <w:szCs w:val="24"/>
              </w:rPr>
              <w:t xml:space="preserve"> </w:t>
            </w:r>
          </w:p>
        </w:tc>
        <w:tc>
          <w:tcPr>
            <w:tcW w:w="7761" w:type="dxa"/>
            <w:shd w:val="clear" w:color="auto" w:fill="DEEAF6" w:themeFill="accent1" w:themeFillTint="33"/>
          </w:tcPr>
          <w:p w:rsidR="0086555D"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Aktivnost A101201 Naknade građanima i kućanstvima</w:t>
            </w:r>
          </w:p>
          <w:p w:rsidR="0086555D" w:rsidRPr="00C052AB"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Tekući projekt T101203 Projket zlatne ruke</w:t>
            </w:r>
          </w:p>
          <w:p w:rsidR="0086555D" w:rsidRPr="00C052AB" w:rsidRDefault="0086555D" w:rsidP="0098789D">
            <w:pPr>
              <w:ind w:left="360"/>
              <w:jc w:val="both"/>
              <w:rPr>
                <w:rFonts w:ascii="Times New Roman" w:hAnsi="Times New Roman" w:cs="Times New Roman"/>
              </w:rPr>
            </w:pP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 xml:space="preserve">Povećanje osnovnih životnih uvjeta socijalno ugroženim obiteljima i kućanstvima; Povećanje zadovoljstva stanovništva. </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godina =</w:t>
            </w:r>
            <w:r>
              <w:rPr>
                <w:rFonts w:ascii="Times New Roman" w:hAnsi="Times New Roman" w:cs="Times New Roman"/>
              </w:rPr>
              <w:t>127.775,00€</w:t>
            </w:r>
          </w:p>
          <w:p w:rsidR="0086555D" w:rsidRPr="00C052AB"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za 2024. godinu</w:t>
            </w:r>
            <w:r w:rsidR="0086555D" w:rsidRPr="00C052AB">
              <w:rPr>
                <w:rFonts w:ascii="Times New Roman" w:hAnsi="Times New Roman" w:cs="Times New Roman"/>
              </w:rPr>
              <w:t xml:space="preserve"> = </w:t>
            </w:r>
            <w:r w:rsidR="0086555D">
              <w:rPr>
                <w:rFonts w:ascii="Times New Roman" w:hAnsi="Times New Roman" w:cs="Times New Roman"/>
              </w:rPr>
              <w:t>127.775,00€</w:t>
            </w:r>
          </w:p>
          <w:p w:rsidR="0086555D" w:rsidRPr="00C052AB" w:rsidRDefault="0086555D" w:rsidP="000B7A4A">
            <w:pPr>
              <w:ind w:left="720"/>
              <w:contextualSpacing/>
              <w:jc w:val="both"/>
              <w:rPr>
                <w:rFonts w:ascii="Times New Roman" w:hAnsi="Times New Roman" w:cs="Times New Roman"/>
                <w:sz w:val="24"/>
                <w:szCs w:val="24"/>
              </w:rPr>
            </w:pPr>
          </w:p>
        </w:tc>
      </w:tr>
      <w:tr w:rsidR="0086555D" w:rsidRPr="00C052AB" w:rsidTr="0098789D">
        <w:trPr>
          <w:trHeight w:val="569"/>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 xml:space="preserve">Isplata naknada prema programu socijalne zaštite. </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1A1D0F">
        <w:rPr>
          <w:rFonts w:ascii="Times New Roman" w:hAnsi="Times New Roman" w:cs="Times New Roman"/>
          <w:b/>
          <w:sz w:val="24"/>
          <w:szCs w:val="24"/>
        </w:rPr>
        <w:t>Program 1016 Održavanje objekata u vlasništvu Općine Posedarje</w:t>
      </w:r>
      <w:r>
        <w:rPr>
          <w:rFonts w:ascii="Times New Roman" w:hAnsi="Times New Roman" w:cs="Times New Roman"/>
          <w:b/>
          <w:sz w:val="24"/>
          <w:szCs w:val="24"/>
        </w:rPr>
        <w:t xml:space="preserve"> </w:t>
      </w:r>
      <w:r w:rsidRPr="001A1D0F">
        <w:rPr>
          <w:rFonts w:ascii="Times New Roman" w:hAnsi="Times New Roman" w:cs="Times New Roman"/>
          <w:sz w:val="24"/>
          <w:szCs w:val="24"/>
        </w:rPr>
        <w:t xml:space="preserve">planiran je u iznosu od </w:t>
      </w:r>
      <w:r w:rsidR="000B7A4A">
        <w:rPr>
          <w:rFonts w:ascii="Times New Roman" w:hAnsi="Times New Roman" w:cs="Times New Roman"/>
          <w:sz w:val="24"/>
          <w:szCs w:val="24"/>
        </w:rPr>
        <w:t>121.394,00 eura</w:t>
      </w:r>
      <w:r w:rsidRPr="001A1D0F">
        <w:rPr>
          <w:rFonts w:ascii="Times New Roman" w:hAnsi="Times New Roman" w:cs="Times New Roman"/>
          <w:sz w:val="24"/>
          <w:szCs w:val="24"/>
        </w:rPr>
        <w:t xml:space="preserve"> a odnosi se ma materijalne troškove za potrebe održavanja tih objekata.</w:t>
      </w:r>
    </w:p>
    <w:tbl>
      <w:tblPr>
        <w:tblStyle w:val="TableGrid10"/>
        <w:tblW w:w="0" w:type="auto"/>
        <w:tblLook w:val="04A0" w:firstRow="1" w:lastRow="0" w:firstColumn="1" w:lastColumn="0" w:noHBand="0" w:noVBand="1"/>
      </w:tblPr>
      <w:tblGrid>
        <w:gridCol w:w="2066"/>
        <w:gridCol w:w="7562"/>
      </w:tblGrid>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1016  Održavanje općinskih objekata u vlasništvu Općine Posedarje</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gradnji (NN 153/13, 20/17, 39/19)</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prostornom uređenju (NN 153/13, 65/17, 114/18, 39/19, 98/19)</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poslovima i djelatnostima prostornog uređenja i gradnje (NN 78/15, 118/18)</w:t>
            </w: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C052AB"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 xml:space="preserve">A101601 Održavanje objekata u vlasništvu Općine </w:t>
            </w:r>
          </w:p>
          <w:p w:rsidR="0086555D" w:rsidRPr="00C052AB" w:rsidRDefault="0086555D" w:rsidP="0098789D">
            <w:pPr>
              <w:ind w:left="720"/>
              <w:contextualSpacing/>
              <w:jc w:val="both"/>
              <w:rPr>
                <w:rFonts w:ascii="Times New Roman" w:hAnsi="Times New Roman" w:cs="Times New Roman"/>
              </w:rPr>
            </w:pP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Održavanje općinskih objekata u urednom stanju; Uređenje općinskih objekata.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sidR="000B7A4A">
              <w:rPr>
                <w:rFonts w:ascii="Times New Roman" w:hAnsi="Times New Roman" w:cs="Times New Roman"/>
              </w:rPr>
              <w:t>121.394,00</w:t>
            </w:r>
            <w:r>
              <w:rPr>
                <w:rFonts w:ascii="Times New Roman" w:hAnsi="Times New Roman" w:cs="Times New Roman"/>
              </w:rPr>
              <w:t>€</w:t>
            </w:r>
          </w:p>
          <w:p w:rsidR="0086555D" w:rsidRPr="00C052AB" w:rsidRDefault="000B7A4A"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Izmjene i dopune plana za 2024. godinu=</w:t>
            </w:r>
            <w:r w:rsidR="0086555D" w:rsidRPr="00C052AB">
              <w:rPr>
                <w:rFonts w:ascii="Times New Roman" w:hAnsi="Times New Roman" w:cs="Times New Roman"/>
              </w:rPr>
              <w:t xml:space="preserve"> </w:t>
            </w:r>
            <w:r>
              <w:rPr>
                <w:rFonts w:ascii="Times New Roman" w:hAnsi="Times New Roman" w:cs="Times New Roman"/>
              </w:rPr>
              <w:t>121.394,00</w:t>
            </w:r>
            <w:r w:rsidR="0086555D">
              <w:rPr>
                <w:rFonts w:ascii="Times New Roman" w:hAnsi="Times New Roman" w:cs="Times New Roman"/>
              </w:rPr>
              <w:t>€</w:t>
            </w:r>
          </w:p>
          <w:p w:rsidR="0086555D" w:rsidRPr="00C052AB" w:rsidRDefault="0086555D" w:rsidP="000B7A4A">
            <w:pPr>
              <w:ind w:left="720"/>
              <w:contextualSpacing/>
              <w:jc w:val="both"/>
              <w:rPr>
                <w:rFonts w:ascii="Times New Roman" w:hAnsi="Times New Roman" w:cs="Times New Roman"/>
                <w:sz w:val="24"/>
                <w:szCs w:val="24"/>
              </w:rPr>
            </w:pPr>
          </w:p>
        </w:tc>
      </w:tr>
    </w:tbl>
    <w:tbl>
      <w:tblPr>
        <w:tblStyle w:val="TableGrid9"/>
        <w:tblW w:w="0" w:type="auto"/>
        <w:tblLook w:val="04A0" w:firstRow="1" w:lastRow="0" w:firstColumn="1" w:lastColumn="0" w:noHBand="0" w:noVBand="1"/>
      </w:tblPr>
      <w:tblGrid>
        <w:gridCol w:w="2066"/>
        <w:gridCol w:w="7562"/>
      </w:tblGrid>
      <w:tr w:rsidR="0086555D" w:rsidRPr="00C052AB" w:rsidTr="0098789D">
        <w:trPr>
          <w:trHeight w:val="569"/>
        </w:trPr>
        <w:tc>
          <w:tcPr>
            <w:tcW w:w="2066"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562"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Pr>
                <w:rFonts w:ascii="Times New Roman" w:hAnsi="Times New Roman" w:cs="Times New Roman"/>
                <w:sz w:val="24"/>
                <w:szCs w:val="24"/>
              </w:rPr>
              <w:t>Stupanj održivosti objekata</w:t>
            </w:r>
          </w:p>
        </w:tc>
      </w:tr>
    </w:tbl>
    <w:p w:rsidR="0086555D" w:rsidRPr="001A1D0F" w:rsidRDefault="0086555D" w:rsidP="0086555D">
      <w:pPr>
        <w:spacing w:after="0"/>
        <w:jc w:val="both"/>
        <w:rPr>
          <w:rFonts w:ascii="Times New Roman" w:hAnsi="Times New Roman" w:cs="Times New Roman"/>
          <w:sz w:val="24"/>
          <w:szCs w:val="24"/>
        </w:rPr>
      </w:pPr>
    </w:p>
    <w:p w:rsidR="0086555D" w:rsidRPr="001A1D0F"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53330B">
        <w:rPr>
          <w:rFonts w:ascii="Times New Roman" w:hAnsi="Times New Roman" w:cs="Times New Roman"/>
          <w:b/>
          <w:sz w:val="24"/>
          <w:szCs w:val="24"/>
        </w:rPr>
        <w:t>Proračunski korisnik 47070 Dječji vrtić Cvrčak Posedarje</w:t>
      </w:r>
      <w:r>
        <w:rPr>
          <w:rFonts w:ascii="Times New Roman" w:hAnsi="Times New Roman" w:cs="Times New Roman"/>
          <w:sz w:val="24"/>
          <w:szCs w:val="24"/>
        </w:rPr>
        <w:t xml:space="preserve"> planiran je u iznosu od </w:t>
      </w:r>
      <w:r w:rsidR="000B7A4A">
        <w:rPr>
          <w:rFonts w:ascii="Times New Roman" w:hAnsi="Times New Roman" w:cs="Times New Roman"/>
          <w:sz w:val="24"/>
          <w:szCs w:val="24"/>
        </w:rPr>
        <w:t>406.046,00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w:t>
      </w:r>
      <w:r w:rsidR="000B7A4A">
        <w:rPr>
          <w:rFonts w:ascii="Times New Roman" w:hAnsi="Times New Roman" w:cs="Times New Roman"/>
          <w:sz w:val="24"/>
          <w:szCs w:val="24"/>
        </w:rPr>
        <w:t>344.763,00 eura</w:t>
      </w:r>
      <w:r>
        <w:rPr>
          <w:rFonts w:ascii="Times New Roman" w:hAnsi="Times New Roman" w:cs="Times New Roman"/>
          <w:sz w:val="24"/>
          <w:szCs w:val="24"/>
        </w:rPr>
        <w:t xml:space="preserve"> što Općina Posedarje financira iz svog proračuna a odnosi se na bruto plaće, ostale rashode za zaposlene, rashode za materijal i energiju, ostale nespomenute rashode poslovanja. </w:t>
      </w:r>
    </w:p>
    <w:p w:rsidR="0086555D" w:rsidRDefault="0086555D" w:rsidP="0086555D">
      <w:pPr>
        <w:spacing w:after="0"/>
        <w:jc w:val="both"/>
        <w:rPr>
          <w:rFonts w:ascii="Times New Roman" w:hAnsi="Times New Roman" w:cs="Times New Roman"/>
          <w:sz w:val="24"/>
          <w:szCs w:val="24"/>
        </w:rPr>
      </w:pPr>
      <w:r w:rsidRPr="00185835">
        <w:rPr>
          <w:rFonts w:ascii="Times New Roman" w:hAnsi="Times New Roman" w:cs="Times New Roman"/>
          <w:b/>
          <w:sz w:val="24"/>
          <w:szCs w:val="24"/>
        </w:rPr>
        <w:t>Aktivnost A101103 Financiranje dječjeg vrtića Cvrčak posedarje van riznice</w:t>
      </w:r>
      <w:r>
        <w:rPr>
          <w:rFonts w:ascii="Times New Roman" w:hAnsi="Times New Roman" w:cs="Times New Roman"/>
          <w:sz w:val="24"/>
          <w:szCs w:val="24"/>
        </w:rPr>
        <w:t xml:space="preserve">  u iznosu od </w:t>
      </w:r>
      <w:r w:rsidR="000B7A4A">
        <w:rPr>
          <w:rFonts w:ascii="Times New Roman" w:hAnsi="Times New Roman" w:cs="Times New Roman"/>
          <w:sz w:val="24"/>
          <w:szCs w:val="24"/>
        </w:rPr>
        <w:t>61.283,00 eura</w:t>
      </w:r>
      <w:r>
        <w:rPr>
          <w:rFonts w:ascii="Times New Roman" w:hAnsi="Times New Roman" w:cs="Times New Roman"/>
          <w:sz w:val="24"/>
          <w:szCs w:val="24"/>
        </w:rPr>
        <w:t xml:space="preserve"> obuhvaća troškove vrtića koje vrtić financira iz svog proračuna.</w:t>
      </w:r>
    </w:p>
    <w:p w:rsidR="0086555D" w:rsidRDefault="0086555D" w:rsidP="0086555D">
      <w:pPr>
        <w:spacing w:after="0"/>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2062"/>
        <w:gridCol w:w="7566"/>
      </w:tblGrid>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1011 Javne potrebe u školstvu</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86555D" w:rsidRPr="00C052AB" w:rsidRDefault="0086555D" w:rsidP="0098789D">
            <w:pPr>
              <w:numPr>
                <w:ilvl w:val="0"/>
                <w:numId w:val="11"/>
              </w:numPr>
              <w:spacing w:after="200" w:line="276" w:lineRule="auto"/>
              <w:rPr>
                <w:rFonts w:ascii="Times New Roman" w:hAnsi="Times New Roman" w:cs="Times New Roman"/>
                <w:sz w:val="24"/>
                <w:szCs w:val="24"/>
              </w:rPr>
            </w:pPr>
            <w:r w:rsidRPr="00C052AB">
              <w:rPr>
                <w:rFonts w:ascii="Times New Roman" w:eastAsia="Calibri" w:hAnsi="Times New Roman" w:cs="Times New Roman"/>
                <w:sz w:val="24"/>
                <w:szCs w:val="24"/>
              </w:rPr>
              <w:t>Zakon o pred</w:t>
            </w:r>
            <w:r w:rsidRPr="00C052AB">
              <w:rPr>
                <w:rFonts w:ascii="Times New Roman" w:hAnsi="Times New Roman" w:cs="Times New Roman"/>
                <w:sz w:val="24"/>
                <w:szCs w:val="24"/>
              </w:rPr>
              <w:t xml:space="preserve">školskom odgoju i obrazovanju (NN </w:t>
            </w:r>
            <w:r w:rsidRPr="00C052AB">
              <w:rPr>
                <w:rFonts w:ascii="Times New Roman" w:eastAsia="Calibri" w:hAnsi="Times New Roman" w:cs="Times New Roman"/>
                <w:sz w:val="24"/>
                <w:szCs w:val="24"/>
              </w:rPr>
              <w:t>10/97,107/07,94/13)</w:t>
            </w: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Pr="00C052AB"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Aktivnost A101102 Financiranje Dječjeg vrtića Cvrčak posedarje</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Pr>
                <w:rFonts w:ascii="Times New Roman" w:hAnsi="Times New Roman" w:cs="Times New Roman"/>
              </w:rPr>
              <w:t>368.502</w:t>
            </w:r>
            <w:r w:rsidRPr="00C052AB">
              <w:rPr>
                <w:rFonts w:ascii="Times New Roman" w:hAnsi="Times New Roman" w:cs="Times New Roman"/>
              </w:rPr>
              <w:t>,00€</w:t>
            </w:r>
          </w:p>
          <w:p w:rsidR="0086555D" w:rsidRPr="00C052AB" w:rsidRDefault="000B7A4A" w:rsidP="0098789D">
            <w:pPr>
              <w:numPr>
                <w:ilvl w:val="0"/>
                <w:numId w:val="8"/>
              </w:numPr>
              <w:contextualSpacing/>
              <w:jc w:val="both"/>
              <w:rPr>
                <w:rFonts w:ascii="Times New Roman" w:hAnsi="Times New Roman" w:cs="Times New Roman"/>
                <w:sz w:val="24"/>
                <w:szCs w:val="24"/>
              </w:rPr>
            </w:pPr>
            <w:r>
              <w:rPr>
                <w:rFonts w:ascii="Times New Roman" w:hAnsi="Times New Roman" w:cs="Times New Roman"/>
              </w:rPr>
              <w:t>Izmjene i dopune plana za 2024. godinu</w:t>
            </w:r>
            <w:r w:rsidR="0086555D" w:rsidRPr="00C052AB">
              <w:rPr>
                <w:rFonts w:ascii="Times New Roman" w:hAnsi="Times New Roman" w:cs="Times New Roman"/>
              </w:rPr>
              <w:t xml:space="preserve"> = </w:t>
            </w:r>
            <w:r>
              <w:rPr>
                <w:rFonts w:ascii="Times New Roman" w:hAnsi="Times New Roman" w:cs="Times New Roman"/>
              </w:rPr>
              <w:t>406.046,00</w:t>
            </w:r>
            <w:r w:rsidR="0086555D">
              <w:rPr>
                <w:rFonts w:ascii="Times New Roman" w:hAnsi="Times New Roman" w:cs="Times New Roman"/>
              </w:rPr>
              <w:t>€</w:t>
            </w:r>
          </w:p>
          <w:p w:rsidR="0086555D" w:rsidRPr="00C052AB" w:rsidRDefault="0086555D" w:rsidP="000B7A4A">
            <w:pPr>
              <w:ind w:left="720"/>
              <w:contextualSpacing/>
              <w:jc w:val="both"/>
              <w:rPr>
                <w:rFonts w:ascii="Times New Roman" w:hAnsi="Times New Roman" w:cs="Times New Roman"/>
                <w:sz w:val="24"/>
                <w:szCs w:val="24"/>
              </w:rPr>
            </w:pPr>
          </w:p>
        </w:tc>
      </w:tr>
      <w:tr w:rsidR="0086555D" w:rsidRPr="00C052AB" w:rsidTr="0098789D">
        <w:trPr>
          <w:trHeight w:val="695"/>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Broj upisane djece, uz poštivanje propisima određenih standarda, kroz kvalitetne programe koji se provode u vrtiću.</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33</w:t>
      </w:r>
      <w:r w:rsidR="000B7A4A">
        <w:rPr>
          <w:rFonts w:ascii="Times New Roman" w:hAnsi="Times New Roman" w:cs="Times New Roman"/>
          <w:sz w:val="24"/>
          <w:szCs w:val="24"/>
        </w:rPr>
        <w:t>8</w:t>
      </w:r>
      <w:r>
        <w:rPr>
          <w:rFonts w:ascii="Times New Roman" w:hAnsi="Times New Roman" w:cs="Times New Roman"/>
          <w:sz w:val="24"/>
          <w:szCs w:val="24"/>
        </w:rPr>
        <w:t>.</w:t>
      </w:r>
      <w:r w:rsidR="000B7A4A">
        <w:rPr>
          <w:rFonts w:ascii="Times New Roman" w:hAnsi="Times New Roman" w:cs="Times New Roman"/>
          <w:sz w:val="24"/>
          <w:szCs w:val="24"/>
        </w:rPr>
        <w:t>4</w:t>
      </w:r>
      <w:r>
        <w:rPr>
          <w:rFonts w:ascii="Times New Roman" w:hAnsi="Times New Roman" w:cs="Times New Roman"/>
          <w:sz w:val="24"/>
          <w:szCs w:val="24"/>
        </w:rPr>
        <w:t>80,00</w:t>
      </w:r>
      <w:r w:rsidR="000B7A4A">
        <w:rPr>
          <w:rFonts w:ascii="Times New Roman" w:hAnsi="Times New Roman" w:cs="Times New Roman"/>
          <w:sz w:val="24"/>
          <w:szCs w:val="24"/>
        </w:rPr>
        <w:t xml:space="preserve"> eura</w:t>
      </w:r>
      <w:r>
        <w:rPr>
          <w:rFonts w:ascii="Times New Roman" w:hAnsi="Times New Roman" w:cs="Times New Roman"/>
          <w:sz w:val="24"/>
          <w:szCs w:val="24"/>
        </w:rPr>
        <w:t xml:space="preserve"> .</w:t>
      </w:r>
    </w:p>
    <w:p w:rsidR="0086555D" w:rsidRDefault="0086555D" w:rsidP="0086555D">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A101501</w:t>
      </w:r>
      <w:r>
        <w:rPr>
          <w:rFonts w:ascii="Times New Roman" w:hAnsi="Times New Roman" w:cs="Times New Roman"/>
          <w:sz w:val="24"/>
          <w:szCs w:val="24"/>
        </w:rPr>
        <w:t xml:space="preserve"> redovita djelatnost vlastitog komunalnog pogona u iznosu od 270.839</w:t>
      </w:r>
      <w:r w:rsidR="000B7A4A">
        <w:rPr>
          <w:rFonts w:ascii="Times New Roman" w:hAnsi="Times New Roman" w:cs="Times New Roman"/>
          <w:sz w:val="24"/>
          <w:szCs w:val="24"/>
        </w:rPr>
        <w:t>,00 eura</w:t>
      </w:r>
      <w:r>
        <w:rPr>
          <w:rFonts w:ascii="Times New Roman" w:hAnsi="Times New Roman" w:cs="Times New Roman"/>
          <w:sz w:val="24"/>
          <w:szCs w:val="24"/>
        </w:rPr>
        <w:t xml:space="preserve"> a obuhvaća rashode za zaposlene, materijalne rashode.</w:t>
      </w:r>
    </w:p>
    <w:p w:rsidR="0086555D" w:rsidRPr="002B60C3" w:rsidRDefault="0086555D" w:rsidP="0086555D">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Pr>
          <w:rFonts w:ascii="Times New Roman" w:hAnsi="Times New Roman" w:cs="Times New Roman"/>
          <w:sz w:val="24"/>
          <w:szCs w:val="24"/>
        </w:rPr>
        <w:t>24.141</w:t>
      </w:r>
      <w:r w:rsidR="000B7A4A">
        <w:rPr>
          <w:rFonts w:ascii="Times New Roman" w:hAnsi="Times New Roman" w:cs="Times New Roman"/>
          <w:sz w:val="24"/>
          <w:szCs w:val="24"/>
        </w:rPr>
        <w:t>,00 eura</w:t>
      </w:r>
      <w:r w:rsidRPr="00EF5861">
        <w:rPr>
          <w:rFonts w:ascii="Times New Roman" w:hAnsi="Times New Roman" w:cs="Times New Roman"/>
          <w:sz w:val="24"/>
          <w:szCs w:val="24"/>
        </w:rPr>
        <w:t xml:space="preserve"> kuna</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86555D" w:rsidRDefault="0086555D" w:rsidP="0086555D">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opreme za vlastiti komunalni pogon u iznosu od 4</w:t>
      </w:r>
      <w:r w:rsidR="000B7A4A">
        <w:rPr>
          <w:rFonts w:ascii="Times New Roman" w:hAnsi="Times New Roman" w:cs="Times New Roman"/>
          <w:sz w:val="24"/>
          <w:szCs w:val="24"/>
        </w:rPr>
        <w:t>3.500,00 eura</w:t>
      </w:r>
      <w:r>
        <w:rPr>
          <w:rFonts w:ascii="Times New Roman" w:hAnsi="Times New Roman" w:cs="Times New Roman"/>
          <w:sz w:val="24"/>
          <w:szCs w:val="24"/>
        </w:rPr>
        <w:t>.</w:t>
      </w:r>
    </w:p>
    <w:p w:rsidR="0086555D" w:rsidRDefault="0086555D" w:rsidP="0086555D">
      <w:pPr>
        <w:spacing w:after="0"/>
        <w:jc w:val="both"/>
        <w:rPr>
          <w:rFonts w:ascii="Times New Roman" w:hAnsi="Times New Roman" w:cs="Times New Roman"/>
          <w:sz w:val="24"/>
          <w:szCs w:val="24"/>
        </w:rPr>
      </w:pPr>
    </w:p>
    <w:tbl>
      <w:tblPr>
        <w:tblStyle w:val="TableGrid12"/>
        <w:tblW w:w="0" w:type="auto"/>
        <w:tblLook w:val="04A0" w:firstRow="1" w:lastRow="0" w:firstColumn="1" w:lastColumn="0" w:noHBand="0" w:noVBand="1"/>
      </w:tblPr>
      <w:tblGrid>
        <w:gridCol w:w="2066"/>
        <w:gridCol w:w="7562"/>
      </w:tblGrid>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rPr>
            </w:pPr>
            <w:r w:rsidRPr="00C052AB">
              <w:rPr>
                <w:rFonts w:ascii="Times New Roman" w:hAnsi="Times New Roman" w:cs="Times New Roman"/>
              </w:rPr>
              <w:t>1015 Djelatnost vlastitog komunalnog pogona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86555D" w:rsidRPr="00C052AB" w:rsidRDefault="0086555D" w:rsidP="0098789D">
            <w:pPr>
              <w:numPr>
                <w:ilvl w:val="0"/>
                <w:numId w:val="7"/>
              </w:numPr>
              <w:contextualSpacing/>
              <w:jc w:val="both"/>
              <w:rPr>
                <w:rFonts w:ascii="Times New Roman" w:hAnsi="Times New Roman" w:cs="Times New Roman"/>
              </w:rPr>
            </w:pPr>
            <w:r w:rsidRPr="00C052AB">
              <w:rPr>
                <w:rFonts w:ascii="Times New Roman" w:hAnsi="Times New Roman" w:cs="Times New Roman"/>
              </w:rPr>
              <w:t>Odluka o osnivanju vlastitog komunalnog pogona (Službeni glasnik Općine Posedarje 14/18)</w:t>
            </w:r>
          </w:p>
        </w:tc>
      </w:tr>
      <w:tr w:rsidR="0086555D" w:rsidRPr="00C052AB" w:rsidTr="0098789D">
        <w:tc>
          <w:tcPr>
            <w:tcW w:w="2093" w:type="dxa"/>
            <w:shd w:val="clear" w:color="auto" w:fill="9CC2E5" w:themeFill="accent1" w:themeFillTint="99"/>
          </w:tcPr>
          <w:p w:rsidR="0086555D" w:rsidRPr="00C052AB" w:rsidRDefault="0086555D" w:rsidP="0098789D">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555D"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Aktivnost A101501 Redoviti rad vlastitog komunalnog pogona</w:t>
            </w:r>
          </w:p>
          <w:p w:rsidR="0086555D" w:rsidRPr="00C052AB" w:rsidRDefault="0086555D" w:rsidP="0098789D">
            <w:pPr>
              <w:numPr>
                <w:ilvl w:val="0"/>
                <w:numId w:val="6"/>
              </w:numPr>
              <w:contextualSpacing/>
              <w:jc w:val="both"/>
              <w:rPr>
                <w:rFonts w:ascii="Times New Roman" w:hAnsi="Times New Roman" w:cs="Times New Roman"/>
              </w:rPr>
            </w:pPr>
            <w:r>
              <w:rPr>
                <w:rFonts w:ascii="Times New Roman" w:hAnsi="Times New Roman" w:cs="Times New Roman"/>
              </w:rPr>
              <w:t>Aktivnost A101502 Baplata parkinga</w:t>
            </w:r>
          </w:p>
          <w:p w:rsidR="0086555D" w:rsidRPr="00C052AB" w:rsidRDefault="0086555D" w:rsidP="0098789D">
            <w:pPr>
              <w:numPr>
                <w:ilvl w:val="0"/>
                <w:numId w:val="6"/>
              </w:numPr>
              <w:contextualSpacing/>
              <w:jc w:val="both"/>
              <w:rPr>
                <w:rFonts w:ascii="Times New Roman" w:hAnsi="Times New Roman" w:cs="Times New Roman"/>
              </w:rPr>
            </w:pPr>
            <w:r w:rsidRPr="00C052AB">
              <w:rPr>
                <w:rFonts w:ascii="Times New Roman" w:hAnsi="Times New Roman" w:cs="Times New Roman"/>
              </w:rPr>
              <w:t>Kapitalni projekt K101501 Opremanje vlastitog komunalnog pogona</w:t>
            </w: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p>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86555D" w:rsidRPr="00C052AB" w:rsidRDefault="0086555D" w:rsidP="0098789D">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86555D" w:rsidRPr="00C052AB" w:rsidRDefault="0086555D" w:rsidP="0098789D">
            <w:pPr>
              <w:jc w:val="both"/>
              <w:rPr>
                <w:rFonts w:ascii="Times New Roman" w:hAnsi="Times New Roman" w:cs="Times New Roman"/>
                <w:sz w:val="24"/>
                <w:szCs w:val="24"/>
              </w:rPr>
            </w:pPr>
          </w:p>
        </w:tc>
      </w:tr>
      <w:tr w:rsidR="0086555D" w:rsidRPr="00C052AB" w:rsidTr="0098789D">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6555D" w:rsidRPr="00C052AB" w:rsidRDefault="0086555D" w:rsidP="0098789D">
            <w:pPr>
              <w:numPr>
                <w:ilvl w:val="0"/>
                <w:numId w:val="8"/>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Pr>
                <w:rFonts w:ascii="Times New Roman" w:hAnsi="Times New Roman" w:cs="Times New Roman"/>
              </w:rPr>
              <w:t>334.980,00€</w:t>
            </w:r>
          </w:p>
          <w:p w:rsidR="0086555D" w:rsidRPr="00C052AB" w:rsidRDefault="000B7A4A" w:rsidP="0098789D">
            <w:pPr>
              <w:numPr>
                <w:ilvl w:val="0"/>
                <w:numId w:val="8"/>
              </w:numPr>
              <w:contextualSpacing/>
              <w:jc w:val="both"/>
              <w:rPr>
                <w:rFonts w:ascii="Times New Roman" w:hAnsi="Times New Roman" w:cs="Times New Roman"/>
              </w:rPr>
            </w:pPr>
            <w:r>
              <w:rPr>
                <w:rFonts w:ascii="Times New Roman" w:hAnsi="Times New Roman" w:cs="Times New Roman"/>
              </w:rPr>
              <w:t>Izmjene i dopune plana proračuna za 2024. godinu</w:t>
            </w:r>
            <w:r w:rsidR="0086555D" w:rsidRPr="00C052AB">
              <w:rPr>
                <w:rFonts w:ascii="Times New Roman" w:hAnsi="Times New Roman" w:cs="Times New Roman"/>
              </w:rPr>
              <w:t xml:space="preserve"> = </w:t>
            </w:r>
            <w:r w:rsidR="0086555D">
              <w:rPr>
                <w:rFonts w:ascii="Times New Roman" w:hAnsi="Times New Roman" w:cs="Times New Roman"/>
              </w:rPr>
              <w:t>33</w:t>
            </w:r>
            <w:r>
              <w:rPr>
                <w:rFonts w:ascii="Times New Roman" w:hAnsi="Times New Roman" w:cs="Times New Roman"/>
              </w:rPr>
              <w:t>8</w:t>
            </w:r>
            <w:r w:rsidR="0086555D">
              <w:rPr>
                <w:rFonts w:ascii="Times New Roman" w:hAnsi="Times New Roman" w:cs="Times New Roman"/>
              </w:rPr>
              <w:t>.</w:t>
            </w:r>
            <w:r>
              <w:rPr>
                <w:rFonts w:ascii="Times New Roman" w:hAnsi="Times New Roman" w:cs="Times New Roman"/>
              </w:rPr>
              <w:t>480,00</w:t>
            </w:r>
            <w:r w:rsidR="0086555D">
              <w:rPr>
                <w:rFonts w:ascii="Times New Roman" w:hAnsi="Times New Roman" w:cs="Times New Roman"/>
              </w:rPr>
              <w:t>€</w:t>
            </w:r>
          </w:p>
          <w:p w:rsidR="0086555D" w:rsidRPr="00C052AB" w:rsidRDefault="0086555D" w:rsidP="000B7A4A">
            <w:pPr>
              <w:ind w:left="720"/>
              <w:contextualSpacing/>
              <w:jc w:val="both"/>
              <w:rPr>
                <w:rFonts w:ascii="Times New Roman" w:hAnsi="Times New Roman" w:cs="Times New Roman"/>
                <w:sz w:val="24"/>
                <w:szCs w:val="24"/>
              </w:rPr>
            </w:pPr>
          </w:p>
        </w:tc>
      </w:tr>
      <w:tr w:rsidR="0086555D" w:rsidRPr="00C052AB" w:rsidTr="0098789D">
        <w:trPr>
          <w:trHeight w:val="694"/>
        </w:trPr>
        <w:tc>
          <w:tcPr>
            <w:tcW w:w="2093" w:type="dxa"/>
            <w:shd w:val="clear" w:color="auto" w:fill="9CC2E5" w:themeFill="accent1" w:themeFillTint="99"/>
          </w:tcPr>
          <w:p w:rsidR="0086555D" w:rsidRPr="00C052AB" w:rsidRDefault="0086555D" w:rsidP="0098789D">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86555D" w:rsidRPr="00C052AB" w:rsidRDefault="0086555D" w:rsidP="0098789D">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Racionalno financiranje rashoda za zaposlene u skladu sa  zakonom, propisima i internim aktima; Ispunjenje preduvjeta za redovno obavljanje poslova iz djelokruga rada kroz osiguranje sredstava; Nabavom nove opreme stvorit će se uvjeti za kvalitetniji rad Vlastitog pogona.</w:t>
            </w:r>
          </w:p>
        </w:tc>
      </w:tr>
    </w:tbl>
    <w:p w:rsidR="0086555D" w:rsidRDefault="0086555D" w:rsidP="0086555D">
      <w:pPr>
        <w:spacing w:after="0"/>
        <w:jc w:val="both"/>
        <w:rPr>
          <w:rFonts w:ascii="Times New Roman" w:hAnsi="Times New Roman" w:cs="Times New Roman"/>
          <w:sz w:val="24"/>
          <w:szCs w:val="24"/>
        </w:rPr>
      </w:pPr>
    </w:p>
    <w:p w:rsidR="0086555D" w:rsidRDefault="0086555D" w:rsidP="0086555D">
      <w:pPr>
        <w:jc w:val="both"/>
        <w:rPr>
          <w:rFonts w:ascii="Cambria" w:hAnsi="Cambria"/>
          <w:b/>
          <w:sz w:val="24"/>
          <w:szCs w:val="24"/>
        </w:rPr>
      </w:pPr>
    </w:p>
    <w:p w:rsidR="0086555D" w:rsidRPr="00C33EDC" w:rsidRDefault="0086555D" w:rsidP="0086555D">
      <w:pPr>
        <w:jc w:val="both"/>
        <w:rPr>
          <w:rFonts w:ascii="Times New Roman" w:hAnsi="Times New Roman" w:cs="Times New Roman"/>
          <w:sz w:val="24"/>
          <w:szCs w:val="24"/>
        </w:rPr>
      </w:pPr>
    </w:p>
    <w:p w:rsidR="00E5336A" w:rsidRDefault="00E5336A"/>
    <w:sectPr w:rsidR="00E5336A" w:rsidSect="009878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8E0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072ED3"/>
    <w:multiLevelType w:val="hybridMultilevel"/>
    <w:tmpl w:val="2500B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72D52723"/>
    <w:multiLevelType w:val="hybridMultilevel"/>
    <w:tmpl w:val="4E0A5B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10"/>
  </w:num>
  <w:num w:numId="6">
    <w:abstractNumId w:val="0"/>
  </w:num>
  <w:num w:numId="7">
    <w:abstractNumId w:val="6"/>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55"/>
    <w:rsid w:val="000B7A4A"/>
    <w:rsid w:val="000F06B7"/>
    <w:rsid w:val="001C0407"/>
    <w:rsid w:val="002B148E"/>
    <w:rsid w:val="002F0434"/>
    <w:rsid w:val="00406131"/>
    <w:rsid w:val="004A1511"/>
    <w:rsid w:val="00751844"/>
    <w:rsid w:val="007A5A03"/>
    <w:rsid w:val="0086555D"/>
    <w:rsid w:val="0098789D"/>
    <w:rsid w:val="009D3C0B"/>
    <w:rsid w:val="00A05658"/>
    <w:rsid w:val="00B1037D"/>
    <w:rsid w:val="00BE1880"/>
    <w:rsid w:val="00C3265E"/>
    <w:rsid w:val="00C656E8"/>
    <w:rsid w:val="00D66B5A"/>
    <w:rsid w:val="00DF66B8"/>
    <w:rsid w:val="00E5336A"/>
    <w:rsid w:val="00EB1F41"/>
    <w:rsid w:val="00F61455"/>
    <w:rsid w:val="00F6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656A"/>
  <w15:chartTrackingRefBased/>
  <w15:docId w15:val="{129D5E87-B2B3-4379-B70B-A77D8225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5D"/>
    <w:pPr>
      <w:spacing w:line="25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5D"/>
    <w:pPr>
      <w:ind w:left="720"/>
      <w:contextualSpacing/>
    </w:pPr>
  </w:style>
  <w:style w:type="paragraph" w:styleId="NoSpacing">
    <w:name w:val="No Spacing"/>
    <w:uiPriority w:val="1"/>
    <w:qFormat/>
    <w:rsid w:val="0086555D"/>
    <w:pPr>
      <w:spacing w:after="0" w:line="240" w:lineRule="auto"/>
    </w:pPr>
    <w:rPr>
      <w:rFonts w:eastAsiaTheme="minorEastAsia"/>
      <w:lang w:val="hr-HR" w:eastAsia="hr-HR"/>
    </w:rPr>
  </w:style>
  <w:style w:type="paragraph" w:styleId="BalloonText">
    <w:name w:val="Balloon Text"/>
    <w:basedOn w:val="Normal"/>
    <w:link w:val="BalloonTextChar"/>
    <w:uiPriority w:val="99"/>
    <w:semiHidden/>
    <w:unhideWhenUsed/>
    <w:rsid w:val="00865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5D"/>
    <w:rPr>
      <w:rFonts w:ascii="Segoe UI" w:hAnsi="Segoe UI" w:cs="Segoe UI"/>
      <w:sz w:val="18"/>
      <w:szCs w:val="18"/>
      <w:lang w:val="hr-HR"/>
    </w:rPr>
  </w:style>
  <w:style w:type="paragraph" w:styleId="NormalWeb">
    <w:name w:val="Normal (Web)"/>
    <w:basedOn w:val="Normal"/>
    <w:uiPriority w:val="99"/>
    <w:unhideWhenUsed/>
    <w:rsid w:val="0086555D"/>
    <w:pPr>
      <w:spacing w:before="100" w:beforeAutospacing="1" w:after="100" w:afterAutospacing="1" w:line="240" w:lineRule="auto"/>
    </w:pPr>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8655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555D"/>
    <w:rPr>
      <w:sz w:val="20"/>
      <w:szCs w:val="20"/>
      <w:lang w:val="hr-HR"/>
    </w:rPr>
  </w:style>
  <w:style w:type="character" w:styleId="EndnoteReference">
    <w:name w:val="endnote reference"/>
    <w:basedOn w:val="DefaultParagraphFont"/>
    <w:uiPriority w:val="99"/>
    <w:semiHidden/>
    <w:unhideWhenUsed/>
    <w:rsid w:val="0086555D"/>
    <w:rPr>
      <w:vertAlign w:val="superscript"/>
    </w:rPr>
  </w:style>
  <w:style w:type="table" w:styleId="TableGrid">
    <w:name w:val="Table Grid"/>
    <w:basedOn w:val="TableNormal"/>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86555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22</Pages>
  <Words>8490</Words>
  <Characters>48397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inovakovic</dc:creator>
  <cp:keywords/>
  <dc:description/>
  <cp:lastModifiedBy>inovakovic</cp:lastModifiedBy>
  <cp:revision>1</cp:revision>
  <dcterms:created xsi:type="dcterms:W3CDTF">2024-08-07T09:12:00Z</dcterms:created>
  <dcterms:modified xsi:type="dcterms:W3CDTF">2024-08-08T11:53:00Z</dcterms:modified>
</cp:coreProperties>
</file>