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B25" w:rsidRPr="00183B25" w:rsidRDefault="00F80B0B" w:rsidP="00183B25">
      <w:pPr>
        <w:rPr>
          <w:sz w:val="24"/>
          <w:szCs w:val="24"/>
        </w:rPr>
      </w:pPr>
      <w:r w:rsidRPr="00183B25">
        <w:rPr>
          <w:noProof/>
          <w:sz w:val="24"/>
          <w:szCs w:val="24"/>
        </w:rPr>
        <w:drawing>
          <wp:inline distT="0" distB="0" distL="0" distR="0">
            <wp:extent cx="390525" cy="581025"/>
            <wp:effectExtent l="19050" t="0" r="9525" b="0"/>
            <wp:docPr id="2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B25" w:rsidRPr="00183B25">
        <w:rPr>
          <w:sz w:val="24"/>
          <w:szCs w:val="24"/>
        </w:rPr>
        <w:tab/>
        <w:t xml:space="preserve"> </w:t>
      </w:r>
    </w:p>
    <w:p w:rsidR="00183B25" w:rsidRPr="00183B25" w:rsidRDefault="00183B25" w:rsidP="00183B25">
      <w:pPr>
        <w:pStyle w:val="Bezproreda"/>
        <w:rPr>
          <w:rFonts w:cstheme="minorHAnsi"/>
          <w:sz w:val="24"/>
          <w:szCs w:val="24"/>
        </w:rPr>
      </w:pPr>
      <w:r w:rsidRPr="00183B25">
        <w:rPr>
          <w:rFonts w:cstheme="minorHAnsi"/>
          <w:sz w:val="24"/>
          <w:szCs w:val="24"/>
        </w:rPr>
        <w:t xml:space="preserve">REPUBLIKA HRVATSKA </w:t>
      </w:r>
    </w:p>
    <w:p w:rsidR="00183B25" w:rsidRPr="00183B25" w:rsidRDefault="00183B25" w:rsidP="00183B25">
      <w:pPr>
        <w:pStyle w:val="Bezproreda"/>
        <w:rPr>
          <w:rFonts w:cstheme="minorHAnsi"/>
          <w:sz w:val="24"/>
          <w:szCs w:val="24"/>
        </w:rPr>
      </w:pPr>
      <w:r w:rsidRPr="00183B25">
        <w:rPr>
          <w:rFonts w:cstheme="minorHAnsi"/>
          <w:sz w:val="24"/>
          <w:szCs w:val="24"/>
        </w:rPr>
        <w:t>ZADARSKA ŽUPANIJA</w:t>
      </w:r>
    </w:p>
    <w:p w:rsidR="00183B25" w:rsidRPr="00183B25" w:rsidRDefault="00183B25" w:rsidP="00183B25">
      <w:pPr>
        <w:pStyle w:val="Bezproreda"/>
        <w:rPr>
          <w:rFonts w:cstheme="minorHAnsi"/>
          <w:sz w:val="24"/>
          <w:szCs w:val="24"/>
        </w:rPr>
      </w:pPr>
      <w:r w:rsidRPr="00183B25">
        <w:rPr>
          <w:rFonts w:cstheme="minorHAnsi"/>
          <w:sz w:val="24"/>
          <w:szCs w:val="24"/>
        </w:rPr>
        <w:t>OPĆINA POSEDARJE</w:t>
      </w:r>
    </w:p>
    <w:p w:rsidR="00183B25" w:rsidRPr="00183B25" w:rsidRDefault="00183B25" w:rsidP="00183B25">
      <w:pPr>
        <w:pStyle w:val="Bezproreda"/>
        <w:rPr>
          <w:rFonts w:cstheme="minorHAnsi"/>
          <w:sz w:val="24"/>
          <w:szCs w:val="24"/>
        </w:rPr>
      </w:pPr>
      <w:r w:rsidRPr="00183B25">
        <w:rPr>
          <w:rFonts w:cstheme="minorHAnsi"/>
          <w:sz w:val="24"/>
          <w:szCs w:val="24"/>
        </w:rPr>
        <w:t>OPĆINSKO VIJEĆE</w:t>
      </w:r>
    </w:p>
    <w:p w:rsidR="00183B25" w:rsidRPr="00183B25" w:rsidRDefault="00183B25" w:rsidP="00183B25">
      <w:pPr>
        <w:pStyle w:val="Bezproreda"/>
        <w:rPr>
          <w:rFonts w:cstheme="minorHAnsi"/>
          <w:sz w:val="24"/>
          <w:szCs w:val="24"/>
        </w:rPr>
      </w:pPr>
    </w:p>
    <w:p w:rsidR="00183B25" w:rsidRPr="00183B25" w:rsidRDefault="00183B25" w:rsidP="00183B25">
      <w:pPr>
        <w:pStyle w:val="Bezproreda"/>
        <w:rPr>
          <w:rFonts w:cstheme="minorHAnsi"/>
          <w:sz w:val="24"/>
          <w:szCs w:val="24"/>
        </w:rPr>
      </w:pPr>
      <w:r w:rsidRPr="00183B25">
        <w:rPr>
          <w:rFonts w:cstheme="minorHAnsi"/>
          <w:sz w:val="24"/>
          <w:szCs w:val="24"/>
        </w:rPr>
        <w:t xml:space="preserve">KLASA: </w:t>
      </w:r>
      <w:r w:rsidRPr="00183B25">
        <w:rPr>
          <w:rFonts w:cstheme="minorHAnsi"/>
          <w:sz w:val="24"/>
          <w:szCs w:val="24"/>
        </w:rPr>
        <w:t>400-06/19-01/01</w:t>
      </w:r>
    </w:p>
    <w:p w:rsidR="00183B25" w:rsidRPr="00183B25" w:rsidRDefault="00183B25" w:rsidP="00183B25">
      <w:pPr>
        <w:pStyle w:val="Bezproreda"/>
        <w:rPr>
          <w:rFonts w:cstheme="minorHAnsi"/>
          <w:sz w:val="24"/>
          <w:szCs w:val="24"/>
        </w:rPr>
      </w:pPr>
      <w:r w:rsidRPr="00183B25">
        <w:rPr>
          <w:rFonts w:cstheme="minorHAnsi"/>
          <w:sz w:val="24"/>
          <w:szCs w:val="24"/>
        </w:rPr>
        <w:t>URBROJ: 2198/07-1/1-18-0</w:t>
      </w:r>
      <w:r w:rsidRPr="00183B25">
        <w:rPr>
          <w:rFonts w:cstheme="minorHAnsi"/>
          <w:sz w:val="24"/>
          <w:szCs w:val="24"/>
        </w:rPr>
        <w:t>1</w:t>
      </w:r>
    </w:p>
    <w:p w:rsidR="00183B25" w:rsidRPr="00183B25" w:rsidRDefault="00183B25" w:rsidP="00F80B0B">
      <w:pPr>
        <w:rPr>
          <w:rFonts w:cstheme="minorHAnsi"/>
          <w:sz w:val="24"/>
          <w:szCs w:val="24"/>
        </w:rPr>
      </w:pPr>
    </w:p>
    <w:p w:rsidR="00183B25" w:rsidRPr="00183B25" w:rsidRDefault="00183B25" w:rsidP="00183B25">
      <w:pPr>
        <w:pStyle w:val="Bezproreda"/>
        <w:jc w:val="both"/>
        <w:rPr>
          <w:rFonts w:cstheme="minorHAnsi"/>
          <w:sz w:val="24"/>
          <w:szCs w:val="24"/>
        </w:rPr>
      </w:pPr>
      <w:r w:rsidRPr="00183B25">
        <w:rPr>
          <w:rFonts w:cstheme="minorHAnsi"/>
          <w:sz w:val="24"/>
          <w:szCs w:val="24"/>
        </w:rPr>
        <w:t xml:space="preserve">Na temelju članka </w:t>
      </w:r>
      <w:r>
        <w:rPr>
          <w:rFonts w:cstheme="minorHAnsi"/>
          <w:sz w:val="24"/>
          <w:szCs w:val="24"/>
        </w:rPr>
        <w:t>108</w:t>
      </w:r>
      <w:r w:rsidRPr="00183B2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i 10</w:t>
      </w:r>
      <w:r w:rsidR="00030CBF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</w:t>
      </w:r>
      <w:r w:rsidRPr="00183B25">
        <w:rPr>
          <w:rFonts w:cstheme="minorHAnsi"/>
          <w:sz w:val="24"/>
          <w:szCs w:val="24"/>
        </w:rPr>
        <w:t xml:space="preserve"> Zakon o proračunu ("Narodne novine" broj 87/08 i 136/12,15/15)</w:t>
      </w:r>
      <w:r w:rsidRPr="00183B25">
        <w:rPr>
          <w:rFonts w:cstheme="minorHAnsi"/>
          <w:sz w:val="24"/>
          <w:szCs w:val="24"/>
        </w:rPr>
        <w:t xml:space="preserve">, </w:t>
      </w:r>
      <w:r w:rsidR="00030CBF" w:rsidRPr="00030CBF">
        <w:rPr>
          <w:rFonts w:cstheme="minorHAnsi"/>
          <w:sz w:val="24"/>
          <w:szCs w:val="24"/>
        </w:rPr>
        <w:t xml:space="preserve">Pravilnika o polugodišnjem i godišnjem izvještaju o izvršenju proračuna („Narodne novine“ br. 24/13 i 102/17) </w:t>
      </w:r>
      <w:r w:rsidR="00030CBF">
        <w:rPr>
          <w:rFonts w:cstheme="minorHAnsi"/>
          <w:sz w:val="24"/>
          <w:szCs w:val="24"/>
        </w:rPr>
        <w:t xml:space="preserve">i </w:t>
      </w:r>
      <w:r w:rsidRPr="00183B25">
        <w:rPr>
          <w:rFonts w:cstheme="minorHAnsi"/>
          <w:sz w:val="24"/>
          <w:szCs w:val="24"/>
          <w:highlight w:val="white"/>
        </w:rPr>
        <w:t xml:space="preserve">članka 31. Statuta Općine Posedarje („Službeni glasnik Općine Posedarje“ </w:t>
      </w:r>
      <w:proofErr w:type="spellStart"/>
      <w:r w:rsidRPr="00183B25">
        <w:rPr>
          <w:rFonts w:cstheme="minorHAnsi"/>
          <w:sz w:val="24"/>
          <w:szCs w:val="24"/>
          <w:highlight w:val="white"/>
        </w:rPr>
        <w:t>br</w:t>
      </w:r>
      <w:proofErr w:type="spellEnd"/>
      <w:r w:rsidRPr="00183B25">
        <w:rPr>
          <w:rFonts w:cstheme="minorHAnsi"/>
          <w:sz w:val="24"/>
          <w:szCs w:val="24"/>
          <w:highlight w:val="white"/>
        </w:rPr>
        <w:t xml:space="preserve"> 3/18)</w:t>
      </w:r>
      <w:r w:rsidRPr="00183B25">
        <w:rPr>
          <w:rFonts w:cstheme="minorHAnsi"/>
          <w:sz w:val="24"/>
          <w:szCs w:val="24"/>
        </w:rPr>
        <w:t xml:space="preserve">, </w:t>
      </w:r>
      <w:r w:rsidRPr="00183B25">
        <w:rPr>
          <w:rFonts w:cstheme="minorHAnsi"/>
          <w:sz w:val="24"/>
          <w:szCs w:val="24"/>
        </w:rPr>
        <w:t>Općinsko vijeće na svojoj 2</w:t>
      </w:r>
      <w:r w:rsidRPr="00183B25">
        <w:rPr>
          <w:rFonts w:cstheme="minorHAnsi"/>
          <w:sz w:val="24"/>
          <w:szCs w:val="24"/>
        </w:rPr>
        <w:t>0</w:t>
      </w:r>
      <w:r w:rsidRPr="00183B25">
        <w:rPr>
          <w:rFonts w:cstheme="minorHAnsi"/>
          <w:sz w:val="24"/>
          <w:szCs w:val="24"/>
        </w:rPr>
        <w:t xml:space="preserve">. sjednici, održanoj </w:t>
      </w:r>
      <w:r w:rsidRPr="00183B25">
        <w:rPr>
          <w:rFonts w:cstheme="minorHAnsi"/>
          <w:sz w:val="24"/>
          <w:szCs w:val="24"/>
        </w:rPr>
        <w:t>30</w:t>
      </w:r>
      <w:r w:rsidRPr="00183B25">
        <w:rPr>
          <w:rFonts w:cstheme="minorHAnsi"/>
          <w:sz w:val="24"/>
          <w:szCs w:val="24"/>
        </w:rPr>
        <w:t>. s</w:t>
      </w:r>
      <w:r w:rsidRPr="00183B25">
        <w:rPr>
          <w:rFonts w:cstheme="minorHAnsi"/>
          <w:sz w:val="24"/>
          <w:szCs w:val="24"/>
        </w:rPr>
        <w:t>vibnja</w:t>
      </w:r>
      <w:r w:rsidRPr="00183B25">
        <w:rPr>
          <w:rFonts w:cstheme="minorHAnsi"/>
          <w:sz w:val="24"/>
          <w:szCs w:val="24"/>
        </w:rPr>
        <w:t xml:space="preserve"> 201</w:t>
      </w:r>
      <w:r w:rsidRPr="00183B25">
        <w:rPr>
          <w:rFonts w:cstheme="minorHAnsi"/>
          <w:sz w:val="24"/>
          <w:szCs w:val="24"/>
        </w:rPr>
        <w:t>9</w:t>
      </w:r>
      <w:r w:rsidRPr="00183B25">
        <w:rPr>
          <w:rFonts w:cstheme="minorHAnsi"/>
          <w:sz w:val="24"/>
          <w:szCs w:val="24"/>
        </w:rPr>
        <w:t>. godine</w:t>
      </w:r>
      <w:r w:rsidR="008418D7">
        <w:rPr>
          <w:rFonts w:cstheme="minorHAnsi"/>
          <w:sz w:val="24"/>
          <w:szCs w:val="24"/>
        </w:rPr>
        <w:t>,</w:t>
      </w:r>
      <w:bookmarkStart w:id="0" w:name="_GoBack"/>
      <w:bookmarkEnd w:id="0"/>
      <w:r w:rsidRPr="00183B25">
        <w:rPr>
          <w:rFonts w:cstheme="minorHAnsi"/>
          <w:sz w:val="24"/>
          <w:szCs w:val="24"/>
        </w:rPr>
        <w:t xml:space="preserve"> donosi  : </w:t>
      </w:r>
    </w:p>
    <w:p w:rsidR="00183B25" w:rsidRPr="00183B25" w:rsidRDefault="00183B25" w:rsidP="00F80B0B">
      <w:pPr>
        <w:rPr>
          <w:rFonts w:cstheme="minorHAnsi"/>
        </w:rPr>
      </w:pPr>
    </w:p>
    <w:p w:rsidR="00183B25" w:rsidRPr="00183B25" w:rsidRDefault="00183B25" w:rsidP="00F80B0B">
      <w:pPr>
        <w:rPr>
          <w:rFonts w:cstheme="minorHAnsi"/>
        </w:rPr>
      </w:pPr>
    </w:p>
    <w:p w:rsidR="00E809FA" w:rsidRPr="00183B25" w:rsidRDefault="00AE4644" w:rsidP="00E02E6E">
      <w:pPr>
        <w:jc w:val="center"/>
        <w:rPr>
          <w:rFonts w:cstheme="minorHAnsi"/>
          <w:b/>
        </w:rPr>
      </w:pPr>
      <w:r>
        <w:rPr>
          <w:rFonts w:cstheme="minorHAnsi"/>
          <w:b/>
        </w:rPr>
        <w:t>O</w:t>
      </w:r>
      <w:r w:rsidR="00955B8D" w:rsidRPr="00183B25">
        <w:rPr>
          <w:rFonts w:cstheme="minorHAnsi"/>
          <w:b/>
        </w:rPr>
        <w:t>dluk</w:t>
      </w:r>
      <w:r>
        <w:rPr>
          <w:rFonts w:cstheme="minorHAnsi"/>
          <w:b/>
        </w:rPr>
        <w:t>u</w:t>
      </w:r>
      <w:r w:rsidR="00955B8D" w:rsidRPr="00183B25">
        <w:rPr>
          <w:rFonts w:cstheme="minorHAnsi"/>
          <w:b/>
        </w:rPr>
        <w:t xml:space="preserve"> o izvršenju Plana razvojnih programa za 2018. godinu</w:t>
      </w:r>
    </w:p>
    <w:p w:rsidR="00AE4644" w:rsidRPr="00030CBF" w:rsidRDefault="00AE4644" w:rsidP="00AE4644">
      <w:pPr>
        <w:jc w:val="center"/>
      </w:pPr>
      <w:r w:rsidRPr="00030CBF">
        <w:t>Č</w:t>
      </w:r>
      <w:r w:rsidRPr="00030CBF">
        <w:t>lanak 1.</w:t>
      </w:r>
    </w:p>
    <w:p w:rsidR="00E809FA" w:rsidRPr="00030CBF" w:rsidRDefault="00AE4644" w:rsidP="00030CBF">
      <w:pPr>
        <w:jc w:val="both"/>
      </w:pPr>
      <w:r w:rsidRPr="00030CBF">
        <w:t>Ovom odlukom</w:t>
      </w:r>
      <w:r w:rsidR="00030CBF" w:rsidRPr="00030CBF">
        <w:t xml:space="preserve">, Općinsko vijeće </w:t>
      </w:r>
      <w:r w:rsidRPr="00030CBF">
        <w:t>usvaja izvršenje P</w:t>
      </w:r>
      <w:r w:rsidR="00030CBF" w:rsidRPr="00030CBF">
        <w:t>lana razvojnih programa</w:t>
      </w:r>
      <w:r w:rsidRPr="00030CBF">
        <w:t xml:space="preserve"> Općine Posedarje za 2018. godinu (dalje P</w:t>
      </w:r>
      <w:r w:rsidR="00030CBF" w:rsidRPr="00030CBF">
        <w:t>lan</w:t>
      </w:r>
      <w:r w:rsidRPr="00030CBF">
        <w:t xml:space="preserve">).  </w:t>
      </w:r>
    </w:p>
    <w:p w:rsidR="00E809FA" w:rsidRDefault="00E809FA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tbl>
      <w:tblPr>
        <w:tblW w:w="13368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673"/>
        <w:gridCol w:w="886"/>
        <w:gridCol w:w="1134"/>
        <w:gridCol w:w="2541"/>
        <w:gridCol w:w="1431"/>
        <w:gridCol w:w="1560"/>
        <w:gridCol w:w="709"/>
        <w:gridCol w:w="3118"/>
        <w:gridCol w:w="1276"/>
        <w:gridCol w:w="18"/>
      </w:tblGrid>
      <w:tr w:rsidR="00955B8D" w:rsidRPr="00727E87" w:rsidTr="00955B8D">
        <w:trPr>
          <w:gridAfter w:val="1"/>
          <w:wAfter w:w="18" w:type="dxa"/>
          <w:trHeight w:val="330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cilja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955B8D" w:rsidRPr="00727E87" w:rsidRDefault="00955B8D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mjere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Program/ </w:t>
            </w:r>
          </w:p>
          <w:p w:rsidR="00955B8D" w:rsidRPr="00727E87" w:rsidRDefault="00955B8D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aktivnost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Naziv programa/aktivnosti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55B8D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Plan </w:t>
            </w:r>
          </w:p>
          <w:p w:rsidR="00955B8D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Izvršenje</w:t>
            </w:r>
          </w:p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5B8D" w:rsidRDefault="00955B8D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Odgovornost </w:t>
            </w:r>
          </w:p>
          <w:p w:rsidR="00955B8D" w:rsidRDefault="00955B8D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za provedbu</w:t>
            </w:r>
          </w:p>
          <w:p w:rsidR="00955B8D" w:rsidRDefault="00955B8D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mjere</w:t>
            </w:r>
          </w:p>
          <w:p w:rsidR="00955B8D" w:rsidRDefault="00955B8D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(organizacijska</w:t>
            </w:r>
          </w:p>
          <w:p w:rsidR="00955B8D" w:rsidRPr="00727E87" w:rsidRDefault="00955B8D" w:rsidP="00C41D43">
            <w:pPr>
              <w:pStyle w:val="Bezproreda"/>
              <w:jc w:val="right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klasifikacija</w:t>
            </w:r>
          </w:p>
        </w:tc>
      </w:tr>
      <w:tr w:rsidR="00955B8D" w:rsidRPr="00727E87" w:rsidTr="00955B8D">
        <w:trPr>
          <w:gridAfter w:val="1"/>
          <w:wAfter w:w="18" w:type="dxa"/>
          <w:trHeight w:val="212"/>
        </w:trPr>
        <w:tc>
          <w:tcPr>
            <w:tcW w:w="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5B8D" w:rsidRPr="00727E87" w:rsidRDefault="00955B8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5B8D" w:rsidRPr="00727E87" w:rsidRDefault="00955B8D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B8D" w:rsidRPr="00727E87" w:rsidTr="00955B8D">
        <w:trPr>
          <w:gridAfter w:val="1"/>
          <w:wAfter w:w="18" w:type="dxa"/>
          <w:cantSplit/>
          <w:trHeight w:val="865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955B8D" w:rsidRDefault="00955B8D" w:rsidP="00C41D43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  <w:r w:rsidRPr="00AB3F54">
              <w:rPr>
                <w:b/>
                <w:sz w:val="16"/>
                <w:szCs w:val="16"/>
              </w:rPr>
              <w:t>CILJ 1. RAZVOJ KONKURE</w:t>
            </w:r>
          </w:p>
          <w:p w:rsidR="00955B8D" w:rsidRPr="00AB3F54" w:rsidRDefault="00955B8D" w:rsidP="00C41D43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  <w:r w:rsidRPr="00AB3F54">
              <w:rPr>
                <w:b/>
                <w:sz w:val="16"/>
                <w:szCs w:val="16"/>
              </w:rPr>
              <w:t>NTNOG I ODRŽIVOG GOSPODARSTVA</w:t>
            </w:r>
          </w:p>
        </w:tc>
        <w:tc>
          <w:tcPr>
            <w:tcW w:w="88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955B8D" w:rsidRPr="00326A46" w:rsidRDefault="00955B8D" w:rsidP="00C41D43">
            <w:pPr>
              <w:spacing w:after="0" w:line="240" w:lineRule="auto"/>
              <w:ind w:left="113" w:right="113"/>
              <w:rPr>
                <w:b/>
                <w:i/>
                <w:sz w:val="18"/>
                <w:szCs w:val="18"/>
              </w:rPr>
            </w:pPr>
            <w:r w:rsidRPr="00326A46">
              <w:rPr>
                <w:b/>
                <w:i/>
                <w:sz w:val="18"/>
                <w:szCs w:val="18"/>
              </w:rPr>
              <w:t>Mjera 1.1 jačanje komunalne  infrastrukture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spacing w:line="276" w:lineRule="auto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P1006</w:t>
            </w:r>
          </w:p>
          <w:p w:rsidR="00955B8D" w:rsidRPr="0087173D" w:rsidRDefault="00955B8D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KP1006-02</w:t>
            </w:r>
          </w:p>
          <w:p w:rsidR="007D107A" w:rsidRDefault="007D107A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KP1006-03</w:t>
            </w:r>
          </w:p>
          <w:p w:rsidR="00955B8D" w:rsidRPr="0087173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spacing w:line="276" w:lineRule="auto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Zaštita okoliša</w:t>
            </w:r>
          </w:p>
          <w:p w:rsidR="00955B8D" w:rsidRPr="0087173D" w:rsidRDefault="00955B8D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 xml:space="preserve">Sufinanciranje CGO Biljane </w:t>
            </w:r>
            <w:r>
              <w:rPr>
                <w:sz w:val="18"/>
                <w:szCs w:val="18"/>
              </w:rPr>
              <w:t>D</w:t>
            </w:r>
          </w:p>
          <w:p w:rsidR="007D107A" w:rsidRDefault="007D107A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reciklažnog dvorišta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B8D" w:rsidRPr="0087173D" w:rsidRDefault="00955B8D" w:rsidP="00180E90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110.675,00</w:t>
            </w:r>
          </w:p>
          <w:p w:rsidR="00955B8D" w:rsidRPr="0087173D" w:rsidRDefault="00955B8D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103.800,00</w:t>
            </w:r>
          </w:p>
          <w:p w:rsidR="007D107A" w:rsidRDefault="007D107A" w:rsidP="00E02E6E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</w:p>
          <w:p w:rsidR="00955B8D" w:rsidRPr="0087173D" w:rsidRDefault="00955B8D" w:rsidP="00E02E6E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B8D" w:rsidRPr="0087173D" w:rsidRDefault="00E162AB" w:rsidP="00C41D43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6.875</w:t>
            </w:r>
            <w:r w:rsidR="00955B8D" w:rsidRPr="0087173D">
              <w:rPr>
                <w:b/>
                <w:sz w:val="18"/>
                <w:szCs w:val="18"/>
              </w:rPr>
              <w:t>,00</w:t>
            </w:r>
          </w:p>
          <w:p w:rsidR="00955B8D" w:rsidRPr="0087173D" w:rsidRDefault="00955B8D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0.00</w:t>
            </w:r>
          </w:p>
          <w:p w:rsidR="007D107A" w:rsidRDefault="007D107A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87173D" w:rsidRDefault="00E162AB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6.875</w:t>
            </w:r>
            <w:r w:rsidR="00955B8D" w:rsidRPr="0087173D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1.1.1</w:t>
            </w:r>
          </w:p>
          <w:p w:rsidR="007D107A" w:rsidRDefault="007D107A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Smanjenje negativnog utjecaja na okoliš</w:t>
            </w:r>
          </w:p>
          <w:p w:rsidR="00955B8D" w:rsidRPr="0087173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Smanjenje negativnog utjecaja na okoliš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B8D" w:rsidRPr="00F01C0B" w:rsidRDefault="00955B8D" w:rsidP="00C41D43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F01C0B">
              <w:rPr>
                <w:b/>
                <w:sz w:val="18"/>
                <w:szCs w:val="18"/>
              </w:rPr>
              <w:t>00205</w:t>
            </w:r>
          </w:p>
          <w:p w:rsidR="00955B8D" w:rsidRPr="0087173D" w:rsidRDefault="00955B8D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955B8D" w:rsidRPr="0087173D" w:rsidRDefault="007D107A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</w:tc>
      </w:tr>
      <w:tr w:rsidR="00955B8D" w:rsidRPr="00727E87" w:rsidTr="00955B8D">
        <w:trPr>
          <w:gridAfter w:val="1"/>
          <w:wAfter w:w="18" w:type="dxa"/>
          <w:cantSplit/>
          <w:trHeight w:val="3936"/>
        </w:trPr>
        <w:tc>
          <w:tcPr>
            <w:tcW w:w="6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5B8D" w:rsidRPr="00727E87" w:rsidRDefault="00955B8D" w:rsidP="00C41D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B8D" w:rsidRPr="00326A46" w:rsidRDefault="00955B8D" w:rsidP="00C41D43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1008</w:t>
            </w: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KP1008-01</w:t>
            </w: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</w:t>
            </w:r>
            <w:r>
              <w:rPr>
                <w:sz w:val="18"/>
                <w:szCs w:val="18"/>
              </w:rPr>
              <w:t>2</w:t>
            </w:r>
          </w:p>
          <w:p w:rsidR="00E162AB" w:rsidRDefault="00E162A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KP1008-04</w:t>
            </w:r>
          </w:p>
          <w:p w:rsidR="00955B8D" w:rsidRPr="0087173D" w:rsidRDefault="00852C99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KP1008-05</w:t>
            </w:r>
          </w:p>
          <w:p w:rsidR="00955B8D" w:rsidRDefault="00852C99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KP1008-06</w:t>
            </w:r>
          </w:p>
          <w:p w:rsidR="00955B8D" w:rsidRPr="0087173D" w:rsidRDefault="00852C99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KP1008-07</w:t>
            </w:r>
          </w:p>
          <w:p w:rsidR="00852C99" w:rsidRDefault="00852C99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Default="00852C99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KP1008-11</w:t>
            </w:r>
          </w:p>
          <w:p w:rsidR="00852C99" w:rsidRDefault="00852C99" w:rsidP="00C41D43">
            <w:pPr>
              <w:pStyle w:val="Bezproreda"/>
              <w:rPr>
                <w:sz w:val="18"/>
                <w:szCs w:val="18"/>
              </w:rPr>
            </w:pPr>
          </w:p>
          <w:p w:rsidR="00852C99" w:rsidRPr="0087173D" w:rsidRDefault="00852C99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KP1008-13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Izgradnja komunalne infrastrukture</w:t>
            </w:r>
          </w:p>
          <w:p w:rsidR="00955B8D" w:rsidRPr="00E02E6E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E02E6E">
              <w:rPr>
                <w:sz w:val="18"/>
                <w:szCs w:val="18"/>
              </w:rPr>
              <w:t>Istočni ulaz u Posedarje</w:t>
            </w: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vodovoda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dječjih igrališta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Rekonstrukcija groblja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Izrada urbanističkih planova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prometnica</w:t>
            </w:r>
          </w:p>
          <w:p w:rsidR="00852C99" w:rsidRDefault="00852C99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autobusnih stajališta (kućica)</w:t>
            </w:r>
          </w:p>
          <w:p w:rsidR="00955B8D" w:rsidRPr="0087173D" w:rsidRDefault="00955B8D" w:rsidP="00C62E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Uređenje glavnog parka u Posedarju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1.242.625,00</w:t>
            </w:r>
          </w:p>
          <w:p w:rsidR="00955B8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195.000,00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87173D">
              <w:rPr>
                <w:sz w:val="18"/>
                <w:szCs w:val="18"/>
              </w:rPr>
              <w:t>.000,00</w:t>
            </w:r>
          </w:p>
          <w:p w:rsidR="00955B8D" w:rsidRDefault="00E162A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  <w:r w:rsidRPr="0087173D">
              <w:rPr>
                <w:sz w:val="18"/>
                <w:szCs w:val="18"/>
              </w:rPr>
              <w:t>.000,00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31.250,00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  <w:r w:rsidRPr="0087173D">
              <w:rPr>
                <w:sz w:val="18"/>
                <w:szCs w:val="18"/>
              </w:rPr>
              <w:t>.000,00</w:t>
            </w:r>
          </w:p>
          <w:p w:rsidR="00852C99" w:rsidRDefault="00852C99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50.000,00</w:t>
            </w:r>
          </w:p>
          <w:p w:rsidR="00955B8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Default="00852C99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31.875,00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7D107A" w:rsidRDefault="007D107A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7D107A">
              <w:rPr>
                <w:b/>
                <w:sz w:val="18"/>
                <w:szCs w:val="18"/>
              </w:rPr>
              <w:t>774.741,75</w:t>
            </w:r>
          </w:p>
          <w:p w:rsidR="007D107A" w:rsidRDefault="007D107A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Default="00E162A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194.976,25</w:t>
            </w:r>
          </w:p>
          <w:p w:rsidR="00955B8D" w:rsidRDefault="00E162A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  <w:p w:rsidR="00955B8D" w:rsidRPr="0087173D" w:rsidRDefault="00E162A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955B8D" w:rsidRPr="0087173D" w:rsidRDefault="00852C99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120.250,00</w:t>
            </w:r>
          </w:p>
          <w:p w:rsidR="00955B8D" w:rsidRDefault="00852C99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65.250,00</w:t>
            </w:r>
          </w:p>
          <w:p w:rsidR="00955B8D" w:rsidRPr="0087173D" w:rsidRDefault="00852C99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351.640,50</w:t>
            </w:r>
          </w:p>
          <w:p w:rsidR="00852C99" w:rsidRDefault="00852C99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87173D" w:rsidRDefault="00852C99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87173D" w:rsidRDefault="008E4E28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12.625,00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87173D" w:rsidRDefault="00955B8D" w:rsidP="00C62E61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  <w:p w:rsidR="00955B8D" w:rsidRPr="0087173D" w:rsidRDefault="00E162A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1.1.5</w:t>
            </w:r>
          </w:p>
          <w:p w:rsidR="00955B8D" w:rsidRDefault="00852C99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1.1.6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</w:t>
            </w:r>
            <w:r>
              <w:rPr>
                <w:sz w:val="18"/>
                <w:szCs w:val="18"/>
              </w:rPr>
              <w:t>7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1.1.8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852C99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1.1.09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Default="008E4E28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1.1.10</w:t>
            </w: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Broj novih rasvjetnih </w:t>
            </w:r>
            <w:proofErr w:type="spellStart"/>
            <w:r>
              <w:rPr>
                <w:sz w:val="18"/>
                <w:szCs w:val="18"/>
              </w:rPr>
              <w:t>mejsta</w:t>
            </w:r>
            <w:proofErr w:type="spellEnd"/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metara izgrađene mreže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igrališta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grobnica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 xml:space="preserve">Broj novih urbanističkih planova 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metara novih izgrađenih prometnica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autobusnih stajališta</w:t>
            </w: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parking mjesta</w:t>
            </w: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7D107A" w:rsidRDefault="00955B8D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7D107A">
              <w:rPr>
                <w:b/>
                <w:sz w:val="18"/>
                <w:szCs w:val="18"/>
              </w:rPr>
              <w:t>00205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955B8D" w:rsidRPr="0087173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F01C0B">
              <w:rPr>
                <w:sz w:val="18"/>
                <w:szCs w:val="18"/>
              </w:rPr>
              <w:t>00205</w:t>
            </w:r>
          </w:p>
          <w:p w:rsidR="00955B8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955B8D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F01C0B" w:rsidRDefault="00955B8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</w:tr>
      <w:tr w:rsidR="00955B8D" w:rsidTr="00955B8D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3074"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5B8D" w:rsidRPr="0087173D" w:rsidRDefault="00955B8D" w:rsidP="00C41D43">
            <w:pPr>
              <w:pStyle w:val="Bezproreda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955B8D" w:rsidRDefault="00955B8D" w:rsidP="00326A46">
            <w:pPr>
              <w:pStyle w:val="Bezproreda"/>
              <w:ind w:left="113" w:right="113"/>
              <w:rPr>
                <w:b/>
                <w:i/>
                <w:sz w:val="18"/>
                <w:szCs w:val="18"/>
              </w:rPr>
            </w:pPr>
            <w:r w:rsidRPr="00326A46">
              <w:rPr>
                <w:b/>
                <w:i/>
                <w:sz w:val="18"/>
                <w:szCs w:val="18"/>
              </w:rPr>
              <w:t xml:space="preserve">Mjera  </w:t>
            </w:r>
            <w:r>
              <w:rPr>
                <w:b/>
                <w:i/>
                <w:sz w:val="18"/>
                <w:szCs w:val="18"/>
              </w:rPr>
              <w:t xml:space="preserve">1.2.Opremanje i modernizacija </w:t>
            </w:r>
          </w:p>
          <w:p w:rsidR="00955B8D" w:rsidRPr="00326A46" w:rsidRDefault="00955B8D" w:rsidP="00326A46">
            <w:pPr>
              <w:pStyle w:val="Bezproreda"/>
              <w:ind w:left="113" w:right="11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Infrastrukture i objekata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55B8D" w:rsidRPr="0087173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1002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KP1002-04</w:t>
            </w: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KP1002-05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955B8D" w:rsidRPr="0087173D" w:rsidRDefault="00955B8D" w:rsidP="00C41D43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Redovita djelatnost uprave</w:t>
            </w:r>
          </w:p>
          <w:p w:rsidR="00955B8D" w:rsidRDefault="00955B8D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opreme (računalna oprema i uredska oprema)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opreme za komunalnu infrastrukturu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955B8D" w:rsidRPr="0087173D" w:rsidRDefault="00955B8D" w:rsidP="00326A46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155.045,00</w:t>
            </w:r>
          </w:p>
          <w:p w:rsidR="00955B8D" w:rsidRDefault="00955B8D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  <w:p w:rsidR="00955B8D" w:rsidRDefault="00955B8D" w:rsidP="00326A46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87173D" w:rsidRDefault="00955B8D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140.045,00</w:t>
            </w:r>
          </w:p>
          <w:p w:rsidR="00955B8D" w:rsidRPr="0087173D" w:rsidRDefault="00955B8D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55B8D" w:rsidRPr="0087173D" w:rsidRDefault="00CB6F74" w:rsidP="00326A46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147.652,17</w:t>
            </w:r>
          </w:p>
          <w:p w:rsidR="00955B8D" w:rsidRPr="0087173D" w:rsidRDefault="007D107A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8.612,88</w:t>
            </w:r>
          </w:p>
          <w:p w:rsidR="00955B8D" w:rsidRPr="0087173D" w:rsidRDefault="00955B8D" w:rsidP="00326A46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87173D" w:rsidRDefault="007D107A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139.039,29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55B8D" w:rsidRDefault="00955B8D" w:rsidP="00F01C0B">
            <w:pPr>
              <w:pStyle w:val="Bezproreda"/>
              <w:rPr>
                <w:sz w:val="18"/>
                <w:szCs w:val="18"/>
              </w:rPr>
            </w:pPr>
          </w:p>
          <w:p w:rsidR="00955B8D" w:rsidRPr="00C92CF0" w:rsidRDefault="00955B8D" w:rsidP="00F01C0B">
            <w:pPr>
              <w:pStyle w:val="Bezproreda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1</w:t>
            </w:r>
            <w:r w:rsidR="007D107A">
              <w:rPr>
                <w:sz w:val="18"/>
                <w:szCs w:val="18"/>
              </w:rPr>
              <w:t>.1.11</w:t>
            </w:r>
          </w:p>
          <w:p w:rsidR="00955B8D" w:rsidRDefault="00955B8D" w:rsidP="00F01C0B">
            <w:pPr>
              <w:pStyle w:val="Bezproreda"/>
            </w:pPr>
          </w:p>
          <w:p w:rsidR="00955B8D" w:rsidRPr="00C92CF0" w:rsidRDefault="00955B8D" w:rsidP="00F01C0B">
            <w:pPr>
              <w:pStyle w:val="Bezproreda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1.1.1</w:t>
            </w:r>
            <w:r w:rsidR="00CB6F74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55B8D" w:rsidRPr="0087173D" w:rsidRDefault="00955B8D" w:rsidP="00AC610E">
            <w:pPr>
              <w:pStyle w:val="Bezproreda"/>
              <w:rPr>
                <w:sz w:val="18"/>
                <w:szCs w:val="18"/>
              </w:rPr>
            </w:pPr>
          </w:p>
          <w:p w:rsidR="00955B8D" w:rsidRDefault="00955B8D" w:rsidP="00326A4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Posjedovanje računala/broj kupljenih uređaja</w:t>
            </w:r>
          </w:p>
          <w:p w:rsidR="00955B8D" w:rsidRPr="00472F0B" w:rsidRDefault="00955B8D" w:rsidP="00326A4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novo kupljenih štandova/broj korisnika štandova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5B8D" w:rsidRDefault="00955B8D" w:rsidP="00C92CF0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b/>
                <w:sz w:val="18"/>
                <w:szCs w:val="18"/>
              </w:rPr>
              <w:t>00201</w:t>
            </w:r>
          </w:p>
          <w:p w:rsidR="00955B8D" w:rsidRPr="00C92CF0" w:rsidRDefault="00955B8D" w:rsidP="00C92CF0">
            <w:pPr>
              <w:pStyle w:val="Bezproreda"/>
              <w:jc w:val="right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00201</w:t>
            </w:r>
          </w:p>
          <w:p w:rsidR="00955B8D" w:rsidRPr="00C92CF0" w:rsidRDefault="00955B8D" w:rsidP="00C92CF0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C92CF0" w:rsidRDefault="00955B8D" w:rsidP="00C92CF0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00201</w:t>
            </w:r>
          </w:p>
        </w:tc>
      </w:tr>
      <w:tr w:rsidR="00955B8D" w:rsidTr="00955B8D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3074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55B8D" w:rsidRPr="0087173D" w:rsidRDefault="00955B8D" w:rsidP="00320354">
            <w:pPr>
              <w:pStyle w:val="Bezproreda"/>
              <w:ind w:left="113" w:right="113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CILJ 2. UNAPREĐENJE KVALITETE ŽIVOTA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55B8D" w:rsidRPr="0087173D" w:rsidRDefault="00955B8D" w:rsidP="00320354">
            <w:pPr>
              <w:pStyle w:val="Bezproreda"/>
              <w:ind w:left="113" w:right="113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Mjera  2.1 Očuvanje, obnova i izgradnja objekata za sport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55B8D" w:rsidRPr="0087173D" w:rsidRDefault="00955B8D" w:rsidP="00320354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1010</w:t>
            </w:r>
          </w:p>
          <w:p w:rsidR="00CB6F74" w:rsidRDefault="00CB6F74" w:rsidP="00320354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KP1010-02</w:t>
            </w:r>
          </w:p>
          <w:p w:rsidR="00955B8D" w:rsidRPr="0087173D" w:rsidRDefault="00955B8D" w:rsidP="00320354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32035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955B8D" w:rsidRPr="0087173D" w:rsidRDefault="00955B8D" w:rsidP="00320354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Javne potrebe u sportu</w:t>
            </w:r>
          </w:p>
          <w:p w:rsidR="00CB6F74" w:rsidRDefault="00CB6F74" w:rsidP="00320354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sportskih objekata</w:t>
            </w:r>
          </w:p>
          <w:p w:rsidR="00955B8D" w:rsidRPr="0087173D" w:rsidRDefault="00955B8D" w:rsidP="0032035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955B8D" w:rsidRPr="0087173D" w:rsidRDefault="00955B8D" w:rsidP="00320354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160.000,00</w:t>
            </w:r>
          </w:p>
          <w:p w:rsidR="00CB6F74" w:rsidRDefault="00CB6F74" w:rsidP="00C62E61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C62E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55B8D" w:rsidRPr="0087173D" w:rsidRDefault="00CB6F74" w:rsidP="00320354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141.085,00</w:t>
            </w:r>
          </w:p>
          <w:p w:rsidR="00CB6F74" w:rsidRDefault="00CB6F74" w:rsidP="00320354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7D107A" w:rsidP="00320354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141.085,00</w:t>
            </w:r>
          </w:p>
          <w:p w:rsidR="00955B8D" w:rsidRPr="0087173D" w:rsidRDefault="00955B8D" w:rsidP="00320354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32035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B6F74" w:rsidRDefault="00CB6F74" w:rsidP="00320354">
            <w:pPr>
              <w:rPr>
                <w:sz w:val="18"/>
                <w:szCs w:val="18"/>
              </w:rPr>
            </w:pPr>
          </w:p>
          <w:p w:rsidR="00955B8D" w:rsidRPr="00C62E61" w:rsidRDefault="00CB6F74" w:rsidP="00320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1.1.13</w:t>
            </w:r>
          </w:p>
          <w:p w:rsidR="00955B8D" w:rsidRPr="0087173D" w:rsidRDefault="00955B8D" w:rsidP="0032035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55B8D" w:rsidRPr="0087173D" w:rsidRDefault="00955B8D" w:rsidP="00320354">
            <w:pPr>
              <w:pStyle w:val="Bezproreda"/>
              <w:rPr>
                <w:sz w:val="18"/>
                <w:szCs w:val="18"/>
              </w:rPr>
            </w:pPr>
          </w:p>
          <w:p w:rsidR="00CB6F74" w:rsidRDefault="00CB6F74" w:rsidP="00320354">
            <w:pPr>
              <w:pStyle w:val="Bezproreda"/>
              <w:rPr>
                <w:sz w:val="18"/>
                <w:szCs w:val="18"/>
              </w:rPr>
            </w:pPr>
          </w:p>
          <w:p w:rsidR="00955B8D" w:rsidRPr="0087173D" w:rsidRDefault="00955B8D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Gotovost projekta za izgradnju sportskog objekta</w:t>
            </w:r>
          </w:p>
          <w:p w:rsidR="00955B8D" w:rsidRPr="0087173D" w:rsidRDefault="00955B8D" w:rsidP="00320354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5B8D" w:rsidRPr="00C92CF0" w:rsidRDefault="00955B8D" w:rsidP="00C92CF0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b/>
                <w:sz w:val="18"/>
                <w:szCs w:val="18"/>
              </w:rPr>
              <w:t>00207</w:t>
            </w:r>
          </w:p>
          <w:p w:rsidR="00CB6F74" w:rsidRDefault="00CB6F74" w:rsidP="00C92CF0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955B8D" w:rsidRPr="00C92CF0" w:rsidRDefault="00955B8D" w:rsidP="00C92CF0">
            <w:pPr>
              <w:pStyle w:val="Bezproreda"/>
              <w:jc w:val="right"/>
            </w:pPr>
            <w:r w:rsidRPr="00C92CF0">
              <w:rPr>
                <w:sz w:val="18"/>
                <w:szCs w:val="18"/>
              </w:rPr>
              <w:t>00207</w:t>
            </w:r>
          </w:p>
        </w:tc>
      </w:tr>
      <w:tr w:rsidR="00955B8D" w:rsidTr="00955B8D">
        <w:tblPrEx>
          <w:tblLook w:val="0000" w:firstRow="0" w:lastRow="0" w:firstColumn="0" w:lastColumn="0" w:noHBand="0" w:noVBand="0"/>
        </w:tblPrEx>
        <w:trPr>
          <w:gridBefore w:val="1"/>
          <w:wBefore w:w="22" w:type="dxa"/>
          <w:trHeight w:val="570"/>
        </w:trPr>
        <w:tc>
          <w:tcPr>
            <w:tcW w:w="5234" w:type="dxa"/>
            <w:gridSpan w:val="4"/>
            <w:tcBorders>
              <w:bottom w:val="single" w:sz="4" w:space="0" w:color="auto"/>
            </w:tcBorders>
          </w:tcPr>
          <w:p w:rsidR="00955B8D" w:rsidRDefault="00955B8D" w:rsidP="00180E90">
            <w:pPr>
              <w:jc w:val="center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1431" w:type="dxa"/>
          </w:tcPr>
          <w:p w:rsidR="00955B8D" w:rsidRDefault="00955B8D" w:rsidP="00180E90">
            <w:pPr>
              <w:jc w:val="center"/>
              <w:rPr>
                <w:b/>
              </w:rPr>
            </w:pPr>
            <w:r>
              <w:rPr>
                <w:b/>
              </w:rPr>
              <w:t>1.668.345,00</w:t>
            </w:r>
          </w:p>
        </w:tc>
        <w:tc>
          <w:tcPr>
            <w:tcW w:w="1560" w:type="dxa"/>
          </w:tcPr>
          <w:p w:rsidR="00955B8D" w:rsidRDefault="00CB6F74" w:rsidP="00180E90">
            <w:pPr>
              <w:jc w:val="center"/>
              <w:rPr>
                <w:b/>
              </w:rPr>
            </w:pPr>
            <w:r>
              <w:rPr>
                <w:b/>
              </w:rPr>
              <w:t>1.070.353,92</w:t>
            </w:r>
          </w:p>
        </w:tc>
        <w:tc>
          <w:tcPr>
            <w:tcW w:w="709" w:type="dxa"/>
          </w:tcPr>
          <w:p w:rsidR="00955B8D" w:rsidRDefault="00955B8D" w:rsidP="00180E90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955B8D" w:rsidRDefault="00955B8D" w:rsidP="00180E90">
            <w:pPr>
              <w:jc w:val="center"/>
              <w:rPr>
                <w:b/>
              </w:rPr>
            </w:pPr>
          </w:p>
        </w:tc>
        <w:tc>
          <w:tcPr>
            <w:tcW w:w="1294" w:type="dxa"/>
            <w:gridSpan w:val="2"/>
          </w:tcPr>
          <w:p w:rsidR="00955B8D" w:rsidRDefault="00955B8D" w:rsidP="00180E90">
            <w:pPr>
              <w:jc w:val="center"/>
              <w:rPr>
                <w:b/>
              </w:rPr>
            </w:pPr>
          </w:p>
        </w:tc>
      </w:tr>
    </w:tbl>
    <w:p w:rsidR="00AE4644" w:rsidRPr="00AE4644" w:rsidRDefault="00AE4644" w:rsidP="00AE4644">
      <w:pPr>
        <w:jc w:val="center"/>
        <w:rPr>
          <w:b/>
        </w:rPr>
      </w:pPr>
      <w:r w:rsidRPr="00AE4644">
        <w:rPr>
          <w:b/>
        </w:rPr>
        <w:t xml:space="preserve">Članak </w:t>
      </w:r>
      <w:r w:rsidR="00030CBF">
        <w:rPr>
          <w:b/>
        </w:rPr>
        <w:t>2</w:t>
      </w:r>
      <w:r w:rsidRPr="00AE4644">
        <w:rPr>
          <w:b/>
        </w:rPr>
        <w:t>.</w:t>
      </w:r>
    </w:p>
    <w:p w:rsidR="00AE4644" w:rsidRPr="00030CBF" w:rsidRDefault="00AE4644" w:rsidP="00030CBF">
      <w:pPr>
        <w:jc w:val="both"/>
      </w:pPr>
      <w:r w:rsidRPr="00030CBF">
        <w:t>Ova Odluka stupa na snagu osmog dana od objave u „Službenom glasniku Općine Posedarje“.</w:t>
      </w:r>
    </w:p>
    <w:p w:rsidR="00AE4644" w:rsidRPr="00030CBF" w:rsidRDefault="00AE4644" w:rsidP="00030CBF">
      <w:pPr>
        <w:jc w:val="right"/>
      </w:pPr>
      <w:r w:rsidRPr="00030CBF">
        <w:t xml:space="preserve">PREDSJEDNIK OPĆINSKOG VIJEĆA </w:t>
      </w:r>
    </w:p>
    <w:p w:rsidR="00CB6F74" w:rsidRPr="00F80B0B" w:rsidRDefault="00AE4644" w:rsidP="00030CBF">
      <w:pPr>
        <w:jc w:val="right"/>
        <w:rPr>
          <w:b/>
        </w:rPr>
      </w:pPr>
      <w:r w:rsidRPr="00030CBF">
        <w:t>IVICA ZURAK</w:t>
      </w:r>
      <w:r w:rsidR="00CA3780" w:rsidRPr="00030CBF">
        <w:tab/>
      </w:r>
      <w:r w:rsidR="00CA3780" w:rsidRPr="00030CBF">
        <w:tab/>
      </w:r>
      <w:r w:rsidR="00CA3780">
        <w:rPr>
          <w:b/>
        </w:rPr>
        <w:tab/>
      </w:r>
    </w:p>
    <w:sectPr w:rsidR="00CB6F74" w:rsidRPr="00F80B0B" w:rsidSect="00F80B0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B0B"/>
    <w:rsid w:val="00030CBF"/>
    <w:rsid w:val="00041D90"/>
    <w:rsid w:val="00180E90"/>
    <w:rsid w:val="00183B25"/>
    <w:rsid w:val="001906D6"/>
    <w:rsid w:val="00191043"/>
    <w:rsid w:val="00290AA7"/>
    <w:rsid w:val="00326A46"/>
    <w:rsid w:val="0042514D"/>
    <w:rsid w:val="00472F0B"/>
    <w:rsid w:val="00492797"/>
    <w:rsid w:val="005B42AD"/>
    <w:rsid w:val="00643798"/>
    <w:rsid w:val="006E3A53"/>
    <w:rsid w:val="007617BF"/>
    <w:rsid w:val="007D107A"/>
    <w:rsid w:val="008418D7"/>
    <w:rsid w:val="00852C99"/>
    <w:rsid w:val="0087173D"/>
    <w:rsid w:val="008E4E28"/>
    <w:rsid w:val="00955B8D"/>
    <w:rsid w:val="00975D45"/>
    <w:rsid w:val="009F0001"/>
    <w:rsid w:val="00A47C14"/>
    <w:rsid w:val="00AB3F54"/>
    <w:rsid w:val="00AC610E"/>
    <w:rsid w:val="00AE4644"/>
    <w:rsid w:val="00B27DF0"/>
    <w:rsid w:val="00B66F08"/>
    <w:rsid w:val="00C41D43"/>
    <w:rsid w:val="00C62E61"/>
    <w:rsid w:val="00C92CF0"/>
    <w:rsid w:val="00CA3780"/>
    <w:rsid w:val="00CB6F74"/>
    <w:rsid w:val="00D132FF"/>
    <w:rsid w:val="00D340C9"/>
    <w:rsid w:val="00E02E6E"/>
    <w:rsid w:val="00E162AB"/>
    <w:rsid w:val="00E809FA"/>
    <w:rsid w:val="00ED390C"/>
    <w:rsid w:val="00F01C0B"/>
    <w:rsid w:val="00F4146C"/>
    <w:rsid w:val="00F80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64AD"/>
  <w15:docId w15:val="{56FFDC9D-2FEE-4846-B1F1-13FA5845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B0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0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33B56.81E263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C9333-E3C1-4B14-9B45-596C62C6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</cp:lastModifiedBy>
  <cp:revision>5</cp:revision>
  <cp:lastPrinted>2019-05-22T06:05:00Z</cp:lastPrinted>
  <dcterms:created xsi:type="dcterms:W3CDTF">2019-05-02T09:57:00Z</dcterms:created>
  <dcterms:modified xsi:type="dcterms:W3CDTF">2019-05-22T06:05:00Z</dcterms:modified>
</cp:coreProperties>
</file>