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53" w:rsidRPr="0056703E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>ZVJEŠTAJ O ZADUŽENJU</w:t>
      </w:r>
    </w:p>
    <w:p w:rsidR="002E2D53" w:rsidRPr="0056703E" w:rsidRDefault="002E2D53" w:rsidP="002E2D53">
      <w:pPr>
        <w:pStyle w:val="Bezproreda"/>
        <w:rPr>
          <w:i w:val="0"/>
        </w:rPr>
      </w:pP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Zaduživanje jedinica lokalne i područne (regionalne) samouprave uređuju  odredbe članaka 86. do 92. u okviru razdjela VII. Zakona o proračunu („Narodne novine,“ broj 87/08, 136/12), te odredbe članka 11. Odluke o izvršavanju proračuna Općine Posedarje za  201</w:t>
      </w:r>
      <w:r w:rsidR="0059383B">
        <w:rPr>
          <w:i w:val="0"/>
        </w:rPr>
        <w:t>8</w:t>
      </w:r>
      <w:r w:rsidRPr="007E22B5">
        <w:rPr>
          <w:i w:val="0"/>
        </w:rPr>
        <w:t>. godinu („Službeni glasnik Općine Posedarje “, broj  3).</w:t>
      </w:r>
    </w:p>
    <w:p w:rsidR="002E2D53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 </w:t>
      </w:r>
      <w:r w:rsidR="002F1EF4">
        <w:rPr>
          <w:i w:val="0"/>
        </w:rPr>
        <w:t>izvještajnom razdoblju od 01.01. do 30.06.2018. godine</w:t>
      </w:r>
      <w:r w:rsidRPr="007E22B5">
        <w:rPr>
          <w:i w:val="0"/>
        </w:rPr>
        <w:t xml:space="preserve"> općina zaduživala. </w:t>
      </w:r>
    </w:p>
    <w:p w:rsidR="006D39DA" w:rsidRDefault="006D39DA" w:rsidP="007E22B5">
      <w:pPr>
        <w:pStyle w:val="Bezproreda"/>
        <w:jc w:val="both"/>
        <w:rPr>
          <w:i w:val="0"/>
        </w:rPr>
      </w:pPr>
    </w:p>
    <w:p w:rsidR="006D39DA" w:rsidRDefault="006D39DA" w:rsidP="006D39DA">
      <w:pPr>
        <w:pStyle w:val="Bezproreda"/>
        <w:rPr>
          <w:b/>
          <w:i w:val="0"/>
        </w:rPr>
      </w:pPr>
      <w:r>
        <w:rPr>
          <w:b/>
          <w:i w:val="0"/>
        </w:rPr>
        <w:t>4</w:t>
      </w:r>
      <w:r w:rsidRPr="002E2D53">
        <w:rPr>
          <w:b/>
          <w:i w:val="0"/>
        </w:rPr>
        <w:t>. IZVJEŠTAJ O KORIŠTENJU PRORAČUNSKE ZALIHE</w:t>
      </w:r>
    </w:p>
    <w:p w:rsidR="006D39DA" w:rsidRDefault="006D39DA" w:rsidP="006D39DA">
      <w:pPr>
        <w:pStyle w:val="Bezproreda"/>
        <w:rPr>
          <w:b/>
          <w:i w:val="0"/>
        </w:rPr>
      </w:pPr>
    </w:p>
    <w:p w:rsidR="006D39DA" w:rsidRDefault="006D39DA" w:rsidP="006D39DA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6D39DA" w:rsidRDefault="006D39DA" w:rsidP="007E22B5">
      <w:pPr>
        <w:pStyle w:val="Bezproreda"/>
        <w:jc w:val="both"/>
        <w:rPr>
          <w:i w:val="0"/>
        </w:rPr>
      </w:pPr>
    </w:p>
    <w:p w:rsidR="002F1EF4" w:rsidRDefault="002F1EF4" w:rsidP="007E22B5">
      <w:pPr>
        <w:pStyle w:val="Bezproreda"/>
        <w:jc w:val="both"/>
        <w:rPr>
          <w:i w:val="0"/>
        </w:rPr>
      </w:pPr>
    </w:p>
    <w:p w:rsidR="002F1EF4" w:rsidRDefault="006D39DA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5</w:t>
      </w:r>
      <w:r w:rsidR="002F1EF4" w:rsidRPr="002F1EF4">
        <w:rPr>
          <w:b/>
          <w:i w:val="0"/>
        </w:rPr>
        <w:t>. IZVJEŠTAJ O DANIM JAMSTVIMA I IZDACIMA PO JAMSTVIMA</w:t>
      </w:r>
    </w:p>
    <w:p w:rsidR="002F1EF4" w:rsidRPr="002F1EF4" w:rsidRDefault="002F1EF4" w:rsidP="007E22B5">
      <w:pPr>
        <w:pStyle w:val="Bezproreda"/>
        <w:jc w:val="both"/>
        <w:rPr>
          <w:i w:val="0"/>
        </w:rPr>
      </w:pPr>
      <w:r w:rsidRPr="002F1EF4">
        <w:rPr>
          <w:i w:val="0"/>
        </w:rPr>
        <w:t xml:space="preserve"> Sukladno članku 91. Zakona o proračunu, JLP(R)S može dati jamstvo pravnoj osobi u svom većinskom izravnom ili neizravnom vlasništvu i ustanovi čiji je osnivač, za ispunjenje obveza pravne osobe i ustanove. Općina </w:t>
      </w:r>
      <w:r>
        <w:rPr>
          <w:i w:val="0"/>
        </w:rPr>
        <w:t>Posedarje</w:t>
      </w:r>
      <w:r w:rsidRPr="002F1EF4">
        <w:rPr>
          <w:i w:val="0"/>
        </w:rPr>
        <w:t xml:space="preserve"> nema obveze po danim jamstvima iz ranijih godina, te u tijeku promatranog razdoblja nije davala jamstva.</w:t>
      </w:r>
    </w:p>
    <w:p w:rsidR="002E2D53" w:rsidRDefault="002E2D53" w:rsidP="002E2D53">
      <w:pPr>
        <w:pStyle w:val="Bezproreda"/>
        <w:rPr>
          <w:i w:val="0"/>
        </w:rPr>
      </w:pPr>
    </w:p>
    <w:p w:rsidR="002F1EF4" w:rsidRDefault="002F1EF4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2F1EF4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 obavezno se planiraju navedeni prihodi i rashodi proračunskog korisnika u proračunu Općine Posedarje.,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EB2B37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 w:rsidR="002F1EF4">
        <w:rPr>
          <w:i/>
          <w:szCs w:val="24"/>
        </w:rPr>
        <w:t>7</w:t>
      </w:r>
      <w:r w:rsidRPr="00944E56">
        <w:rPr>
          <w:i/>
          <w:szCs w:val="24"/>
        </w:rPr>
        <w:t>. i  201</w:t>
      </w:r>
      <w:r w:rsidR="002F1EF4">
        <w:rPr>
          <w:i/>
          <w:szCs w:val="24"/>
        </w:rPr>
        <w:t>8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F1EF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2F1EF4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F1EF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2F1E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F1EF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2F1E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F1EF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</w:t>
            </w:r>
            <w:r w:rsidR="002F1E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2F1EF4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2.164.199,57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6.312.950,00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4.180.019,72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193,14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66,21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1.507.902,96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276.254,60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18,32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122.687,02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134.414,10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109,56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B9D" w:rsidRPr="007C5DF9" w:rsidRDefault="00E90B9D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28,29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1.022.619,87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2.885.850,00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1.224.145,31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90B9D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42,42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90B9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90B9D" w:rsidP="00E90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Kazne, upravne mjere i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63.702,66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7.453,04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B9D" w:rsidRDefault="00E90B9D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8,28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E90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86.018,01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4,34</w:t>
            </w:r>
          </w:p>
        </w:tc>
      </w:tr>
      <w:tr w:rsidR="00EB2B37" w:rsidRPr="007C5DF9" w:rsidTr="00E90B9D">
        <w:trPr>
          <w:trHeight w:val="6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4.987.612,08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14.022.000,00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5.908.304,78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118,46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90B9D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42,14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</w:t>
      </w:r>
      <w:r w:rsidR="00E90B9D">
        <w:rPr>
          <w:i w:val="0"/>
        </w:rPr>
        <w:t>0</w:t>
      </w:r>
      <w:r w:rsidRPr="007E22B5">
        <w:rPr>
          <w:i w:val="0"/>
        </w:rPr>
        <w:t>.</w:t>
      </w:r>
      <w:r w:rsidR="00E90B9D">
        <w:rPr>
          <w:i w:val="0"/>
        </w:rPr>
        <w:t>lipnja 2018.g.</w:t>
      </w:r>
      <w:r w:rsidRPr="007E22B5">
        <w:rPr>
          <w:i w:val="0"/>
        </w:rPr>
        <w:t xml:space="preserve"> ostvareni su u iznosu od </w:t>
      </w:r>
      <w:r w:rsidR="00E90B9D">
        <w:rPr>
          <w:i w:val="0"/>
        </w:rPr>
        <w:t>5.908.304,78</w:t>
      </w:r>
      <w:r w:rsidRPr="007E22B5">
        <w:rPr>
          <w:i w:val="0"/>
        </w:rPr>
        <w:t xml:space="preserve"> kune. Prihodi poslovanja ostvareni su u iznosu od </w:t>
      </w:r>
      <w:r w:rsidR="00D437E9">
        <w:rPr>
          <w:i w:val="0"/>
        </w:rPr>
        <w:t>5.822.286,77</w:t>
      </w:r>
      <w:r w:rsidRPr="007E22B5">
        <w:rPr>
          <w:i w:val="0"/>
        </w:rPr>
        <w:t xml:space="preserve"> kune a prihodi od prodaje nefinancijske imovine ostvareni su u iznosu od </w:t>
      </w:r>
      <w:r w:rsidR="00D437E9">
        <w:rPr>
          <w:i w:val="0"/>
        </w:rPr>
        <w:t>86.018,01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 u iznosu od </w:t>
      </w:r>
      <w:r w:rsidR="00D437E9">
        <w:rPr>
          <w:rFonts w:ascii="Calibri" w:eastAsia="Times New Roman" w:hAnsi="Calibri" w:cs="Times New Roman"/>
          <w:i w:val="0"/>
        </w:rPr>
        <w:t>5.908.304,78</w:t>
      </w:r>
      <w:r w:rsidRPr="007E22B5">
        <w:rPr>
          <w:rFonts w:ascii="Calibri" w:eastAsia="Times New Roman" w:hAnsi="Calibri" w:cs="Times New Roman"/>
          <w:i w:val="0"/>
        </w:rPr>
        <w:t xml:space="preserve"> kuna namjenski prihodi Dječjeg vrtića Cvrčak Posedarje iznose</w:t>
      </w:r>
      <w:r w:rsidR="0059383B">
        <w:rPr>
          <w:rFonts w:ascii="Calibri" w:eastAsia="Times New Roman" w:hAnsi="Calibri" w:cs="Times New Roman"/>
          <w:i w:val="0"/>
        </w:rPr>
        <w:t xml:space="preserve"> </w:t>
      </w:r>
      <w:r w:rsidR="00D437E9">
        <w:rPr>
          <w:rFonts w:ascii="Calibri" w:eastAsia="Times New Roman" w:hAnsi="Calibri" w:cs="Times New Roman"/>
          <w:i w:val="0"/>
        </w:rPr>
        <w:t>289.143,00</w:t>
      </w:r>
      <w:r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A6903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>.1.1. Prihodi poslovanja</w:t>
      </w:r>
      <w:r w:rsidR="00D3121F" w:rsidRPr="007E22B5">
        <w:rPr>
          <w:b/>
          <w:i w:val="0"/>
        </w:rPr>
        <w:t xml:space="preserve"> (grupa 61)</w:t>
      </w:r>
    </w:p>
    <w:p w:rsidR="004A406A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Prihodi poslovanja ostvareni su u iznosu od </w:t>
      </w:r>
      <w:r w:rsidR="00D437E9">
        <w:rPr>
          <w:i w:val="0"/>
        </w:rPr>
        <w:t>5.822.286,77</w:t>
      </w:r>
      <w:r w:rsidRPr="007E22B5">
        <w:rPr>
          <w:i w:val="0"/>
        </w:rPr>
        <w:t xml:space="preserve"> kune što je </w:t>
      </w:r>
      <w:r w:rsidR="00D437E9">
        <w:rPr>
          <w:i w:val="0"/>
        </w:rPr>
        <w:t>119,28</w:t>
      </w:r>
      <w:r w:rsidRPr="007E22B5">
        <w:rPr>
          <w:i w:val="0"/>
        </w:rPr>
        <w:t xml:space="preserve">% </w:t>
      </w:r>
      <w:r w:rsidR="004A406A" w:rsidRPr="007E22B5">
        <w:rPr>
          <w:i w:val="0"/>
        </w:rPr>
        <w:t>u odnosu na</w:t>
      </w:r>
      <w:r w:rsidR="00D437E9">
        <w:rPr>
          <w:i w:val="0"/>
        </w:rPr>
        <w:t xml:space="preserve"> izvršenje u istom izvještajnom razdoblju prethodne godine  odnosno 54,17% od planiranog iznosa 2018.g.</w:t>
      </w:r>
      <w:r w:rsidR="004A406A" w:rsidRPr="007E22B5">
        <w:rPr>
          <w:i w:val="0"/>
        </w:rPr>
        <w:t xml:space="preserve"> Najveći udio u prihodima poslovanja  ostvaruju prihodi od poreza  koji su ostvareni u iznosu od </w:t>
      </w:r>
      <w:r w:rsidR="00D437E9">
        <w:rPr>
          <w:i w:val="0"/>
        </w:rPr>
        <w:t>4.180.019,72 što je 193,14% u odnosu na izvršenje prethodne godine odnosno 66,21% od plana na razini 2018.g. Najveće povećanje bilježe porast prihoda od poreza i prireza na dohodak  na što j</w:t>
      </w:r>
      <w:r w:rsidR="008F1559">
        <w:rPr>
          <w:i w:val="0"/>
        </w:rPr>
        <w:t>e imala utjecaj porezna reforma kojom se prihodi od poreza na dohodak u cijelosti prepuštaju jedinicama lokalne i područne (regionalne) samouprave</w:t>
      </w:r>
      <w:r w:rsidR="0059383B">
        <w:rPr>
          <w:i w:val="0"/>
        </w:rPr>
        <w:t>.</w:t>
      </w:r>
      <w:r w:rsidR="004A406A" w:rsidRPr="007E22B5">
        <w:rPr>
          <w:i w:val="0"/>
        </w:rPr>
        <w:t xml:space="preserve"> Prihode od poreza  sačinjavaju prihodi od poreza i prireza na dohodak koji je ostvaren u iznosu od </w:t>
      </w:r>
      <w:r w:rsidR="00D437E9">
        <w:rPr>
          <w:i w:val="0"/>
        </w:rPr>
        <w:t>3.603.896,99</w:t>
      </w:r>
      <w:r w:rsidR="004A406A" w:rsidRPr="007E22B5">
        <w:rPr>
          <w:i w:val="0"/>
        </w:rPr>
        <w:t xml:space="preserve"> kuna, porez na imovinu ostvaren u iznosu od </w:t>
      </w:r>
      <w:r w:rsidR="00D437E9">
        <w:rPr>
          <w:i w:val="0"/>
        </w:rPr>
        <w:t>563.672,48</w:t>
      </w:r>
      <w:r w:rsidR="004A406A" w:rsidRPr="007E22B5">
        <w:rPr>
          <w:i w:val="0"/>
        </w:rPr>
        <w:t xml:space="preserve"> kune te porez na robe i usluge ostvaren u iznosu od </w:t>
      </w:r>
      <w:r w:rsidR="00D437E9">
        <w:rPr>
          <w:i w:val="0"/>
        </w:rPr>
        <w:t>12.450,25</w:t>
      </w:r>
      <w:r w:rsidR="004A406A" w:rsidRPr="007E22B5">
        <w:rPr>
          <w:i w:val="0"/>
        </w:rPr>
        <w:t xml:space="preserve"> kune  </w:t>
      </w:r>
      <w:r w:rsidRPr="007E22B5">
        <w:rPr>
          <w:rFonts w:ascii="Calibri" w:eastAsia="Times New Roman" w:hAnsi="Calibri" w:cs="Times New Roman"/>
          <w:i w:val="0"/>
        </w:rPr>
        <w:t xml:space="preserve"> </w:t>
      </w:r>
      <w:r w:rsidR="004A406A" w:rsidRPr="007E22B5">
        <w:rPr>
          <w:i w:val="0"/>
        </w:rPr>
        <w:t>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8F1559" w:rsidRDefault="004A406A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Pomoći iz inozemstva i od subjekata unutar opće države</w:t>
      </w:r>
      <w:r w:rsidR="00D3121F" w:rsidRPr="007E22B5">
        <w:rPr>
          <w:b/>
          <w:i w:val="0"/>
        </w:rPr>
        <w:t xml:space="preserve"> (grupa 63)</w:t>
      </w:r>
      <w:r w:rsidRPr="007E22B5">
        <w:rPr>
          <w:b/>
          <w:i w:val="0"/>
        </w:rPr>
        <w:t xml:space="preserve"> </w:t>
      </w:r>
      <w:r w:rsidRPr="007E22B5">
        <w:rPr>
          <w:i w:val="0"/>
        </w:rPr>
        <w:t xml:space="preserve">ostvarene su u iznosu od </w:t>
      </w:r>
      <w:r w:rsidR="00D437E9">
        <w:rPr>
          <w:i w:val="0"/>
        </w:rPr>
        <w:t>276.254,60</w:t>
      </w:r>
      <w:r w:rsidRPr="007E22B5">
        <w:rPr>
          <w:i w:val="0"/>
        </w:rPr>
        <w:t xml:space="preserve"> kune od planiranih </w:t>
      </w:r>
      <w:r w:rsidR="008F1559">
        <w:rPr>
          <w:i w:val="0"/>
        </w:rPr>
        <w:t>985.000,00</w:t>
      </w:r>
      <w:r w:rsidRPr="007E22B5">
        <w:rPr>
          <w:i w:val="0"/>
        </w:rPr>
        <w:t xml:space="preserve"> kuna što je </w:t>
      </w:r>
      <w:r w:rsidR="008F1559">
        <w:rPr>
          <w:i w:val="0"/>
        </w:rPr>
        <w:t>28,05</w:t>
      </w:r>
      <w:r w:rsidRPr="007E22B5">
        <w:rPr>
          <w:i w:val="0"/>
        </w:rPr>
        <w:t>%</w:t>
      </w:r>
      <w:r w:rsidR="008F1559">
        <w:rPr>
          <w:i w:val="0"/>
        </w:rPr>
        <w:t xml:space="preserve"> a indeks izvršenja u odnosu na isto izvještajno razdoblje 2017. godine je 18,32%. Znatno su smanjeni prihodi od pomoći u odnosu na 2017.g. radi ukidanja kriterija za dodjelu pomoći iz zakona o izvršavanju državnog proračuna RH.</w:t>
      </w:r>
      <w:r w:rsidR="00A509B4" w:rsidRPr="007E22B5">
        <w:rPr>
          <w:i w:val="0"/>
        </w:rPr>
        <w:t xml:space="preserve"> </w:t>
      </w:r>
    </w:p>
    <w:p w:rsidR="009F2C5F" w:rsidRPr="007E22B5" w:rsidRDefault="008F1559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Tekuće pomoći u razdoblju od 01.01. do 30.06.2018.g. ostvarene su u iznosu od 195.931,60 a odnose se na pomoći radi ublažavanje posljedica prošlogodišnje elementarne nepogode uzrokovane poplavama. </w:t>
      </w:r>
      <w:r w:rsidR="003B1995" w:rsidRPr="007E22B5">
        <w:rPr>
          <w:i w:val="0"/>
        </w:rPr>
        <w:t xml:space="preserve"> </w:t>
      </w:r>
      <w:r w:rsidR="009F2C5F"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="009F2C5F"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171BA8">
        <w:rPr>
          <w:i w:val="0"/>
        </w:rPr>
        <w:t xml:space="preserve">80.323,00 dječjem </w:t>
      </w:r>
      <w:r w:rsidR="009F2C5F" w:rsidRPr="007E22B5">
        <w:rPr>
          <w:i w:val="0"/>
        </w:rPr>
        <w:t>m vrtiću „Cvrčak Posedarje“ iz proračuna Općine Jasenice  za djecu s područja Općine Jasenice koja pohađaju navedeni vrtić.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3121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171BA8">
        <w:rPr>
          <w:i w:val="0"/>
        </w:rPr>
        <w:t>134.414,10</w:t>
      </w:r>
      <w:r w:rsidR="00D3121F" w:rsidRPr="007E22B5">
        <w:rPr>
          <w:i w:val="0"/>
        </w:rPr>
        <w:t xml:space="preserve"> kuna što je </w:t>
      </w:r>
      <w:r w:rsidR="00171BA8">
        <w:rPr>
          <w:i w:val="0"/>
        </w:rPr>
        <w:t xml:space="preserve">109,56 u odnosu na izvršenje prethodne godine 28,29% u odnosu na planirani godišnji iznos od 475.200,00 kuna. </w:t>
      </w:r>
      <w:r w:rsidR="00D3121F" w:rsidRPr="007E22B5">
        <w:rPr>
          <w:i w:val="0"/>
        </w:rPr>
        <w:t xml:space="preserve"> Te prihode čine prihodi od financijske imovine ostvareni u iznosu od </w:t>
      </w:r>
      <w:r w:rsidR="007F3163">
        <w:rPr>
          <w:i w:val="0"/>
        </w:rPr>
        <w:t>132,21</w:t>
      </w:r>
      <w:r w:rsidR="00D3121F" w:rsidRPr="007E22B5">
        <w:rPr>
          <w:i w:val="0"/>
        </w:rPr>
        <w:t xml:space="preserve"> kuna a odnose se na prihode od depozita po viđenju te prihodi od nefinancijske imovine ostvareni u iznosu od </w:t>
      </w:r>
      <w:r w:rsidR="007F3163">
        <w:rPr>
          <w:i w:val="0"/>
        </w:rPr>
        <w:t>134.281,89</w:t>
      </w:r>
      <w:r w:rsidR="00D3121F" w:rsidRPr="007E22B5">
        <w:rPr>
          <w:i w:val="0"/>
        </w:rPr>
        <w:t xml:space="preserve"> kuna što je </w:t>
      </w:r>
      <w:r w:rsidR="007F3163">
        <w:rPr>
          <w:i w:val="0"/>
        </w:rPr>
        <w:t>109,53% u odnosu na izvršenje 2017.g.  i 28,38% u odnosu na planiranih 473.200,00 kuna 2018. g</w:t>
      </w:r>
      <w:r w:rsidR="00D3121F" w:rsidRPr="007E22B5">
        <w:rPr>
          <w:i w:val="0"/>
        </w:rPr>
        <w:t>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 xml:space="preserve">prihodi od naknada za koncesije ostvareni u iznosu od </w:t>
      </w:r>
      <w:r w:rsidR="007F3163">
        <w:rPr>
          <w:i w:val="0"/>
        </w:rPr>
        <w:t>33.700,00</w:t>
      </w:r>
      <w:r w:rsidR="00D3121F" w:rsidRPr="007E22B5">
        <w:rPr>
          <w:i w:val="0"/>
        </w:rPr>
        <w:t xml:space="preserve"> kuna, prihodi od zakupa i iznajmljivanja imovine ostvarene u iznosu od </w:t>
      </w:r>
      <w:r w:rsidR="007F3163">
        <w:rPr>
          <w:i w:val="0"/>
        </w:rPr>
        <w:t>35.623,48</w:t>
      </w:r>
      <w:r w:rsidR="00D3121F" w:rsidRPr="007E22B5">
        <w:rPr>
          <w:i w:val="0"/>
        </w:rPr>
        <w:t xml:space="preserve"> kune</w:t>
      </w:r>
      <w:r w:rsidR="00D76212" w:rsidRPr="007E22B5">
        <w:rPr>
          <w:i w:val="0"/>
        </w:rPr>
        <w:t xml:space="preserve">, naknada za korištenje nefinancijske imovine u iznosu od </w:t>
      </w:r>
      <w:r w:rsidR="007F3163">
        <w:rPr>
          <w:i w:val="0"/>
        </w:rPr>
        <w:t>192,25</w:t>
      </w:r>
      <w:r w:rsidR="00D76212" w:rsidRPr="007E22B5">
        <w:rPr>
          <w:i w:val="0"/>
        </w:rPr>
        <w:t xml:space="preserve"> kune te prihodi od nefinancijske imovine u iznosu od </w:t>
      </w:r>
      <w:r w:rsidR="007F3163">
        <w:rPr>
          <w:i w:val="0"/>
        </w:rPr>
        <w:t>64.766,16</w:t>
      </w:r>
      <w:r w:rsidR="00D76212"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76212" w:rsidRPr="007E22B5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lastRenderedPageBreak/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7F3163">
        <w:rPr>
          <w:i w:val="0"/>
        </w:rPr>
        <w:t>1.224.145,31</w:t>
      </w:r>
      <w:r w:rsidRPr="007E22B5">
        <w:rPr>
          <w:i w:val="0"/>
        </w:rPr>
        <w:t xml:space="preserve"> kune što je </w:t>
      </w:r>
      <w:r w:rsidR="007F3163">
        <w:rPr>
          <w:i w:val="0"/>
        </w:rPr>
        <w:t>119,71% u odnosu na izvršenje 2017.g. i 42,42% u odnosu na plan 2018.g.</w:t>
      </w:r>
      <w:r w:rsidRPr="007E22B5">
        <w:rPr>
          <w:i w:val="0"/>
        </w:rPr>
        <w:t xml:space="preserve"> Navedene prihode čine upravne i administrativne pristojbe u iznosu od </w:t>
      </w:r>
      <w:r w:rsidR="007F3163">
        <w:rPr>
          <w:i w:val="0"/>
        </w:rPr>
        <w:t>9.283,41</w:t>
      </w:r>
      <w:r w:rsidRPr="007E22B5">
        <w:rPr>
          <w:i w:val="0"/>
        </w:rPr>
        <w:t xml:space="preserve"> kuna, prihodi po posebnim propisima u iznosu od </w:t>
      </w:r>
      <w:r w:rsidR="007F3163">
        <w:rPr>
          <w:i w:val="0"/>
        </w:rPr>
        <w:t>257.999,56</w:t>
      </w:r>
      <w:r w:rsidRPr="007E22B5">
        <w:rPr>
          <w:i w:val="0"/>
        </w:rPr>
        <w:t xml:space="preserve"> kuna. Te prihode čine prihodi vodnog gospodarstva (vodni doprinos) ostvaren u iznosu od </w:t>
      </w:r>
      <w:r w:rsidR="007F3163">
        <w:rPr>
          <w:i w:val="0"/>
        </w:rPr>
        <w:t>2.624,63</w:t>
      </w:r>
      <w:r w:rsidRPr="007E22B5">
        <w:rPr>
          <w:i w:val="0"/>
        </w:rPr>
        <w:t xml:space="preserve"> kune,  te ostali nespomenuti prihodi koji su ostvareni u iznosu od </w:t>
      </w:r>
      <w:r w:rsidR="007F3163">
        <w:rPr>
          <w:i w:val="0"/>
        </w:rPr>
        <w:t>255.374,93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 xml:space="preserve">koji nemaju vodovode priključke u iznosu od </w:t>
      </w:r>
      <w:r w:rsidR="007F3163">
        <w:rPr>
          <w:i w:val="0"/>
        </w:rPr>
        <w:t>46.554,93</w:t>
      </w:r>
      <w:r w:rsidR="009F2C5F" w:rsidRPr="007E22B5">
        <w:rPr>
          <w:i w:val="0"/>
        </w:rPr>
        <w:t xml:space="preserve">  kuna te sufinanciranje roditelja za boravak djece u Dječjem vrtiću „Cvrčak Posedarje“ u iznosu od </w:t>
      </w:r>
      <w:r w:rsidR="007F3163">
        <w:rPr>
          <w:i w:val="0"/>
        </w:rPr>
        <w:t>208.820,00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 </w:t>
      </w:r>
      <w:r w:rsidR="007F3163">
        <w:rPr>
          <w:i w:val="0"/>
        </w:rPr>
        <w:t>956.862,34</w:t>
      </w:r>
      <w:r w:rsidR="00EB2B37" w:rsidRPr="007E22B5">
        <w:rPr>
          <w:i w:val="0"/>
        </w:rPr>
        <w:t xml:space="preserve"> kune što je </w:t>
      </w:r>
      <w:r w:rsidR="000606E5">
        <w:rPr>
          <w:i w:val="0"/>
        </w:rPr>
        <w:t>145,54% u odnosu na izvršenje 2017.g. i 43,66% od plana 2018.g.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0606E5" w:rsidRDefault="00EB2B37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Kazne, upravne mjere i ostali prihodi (grupa 68) </w:t>
      </w:r>
      <w:r w:rsidRPr="007E22B5">
        <w:rPr>
          <w:i w:val="0"/>
        </w:rPr>
        <w:t xml:space="preserve">ostvareni su u iznosu od </w:t>
      </w:r>
      <w:r w:rsidR="000606E5">
        <w:rPr>
          <w:i w:val="0"/>
        </w:rPr>
        <w:t>7.453,04 kune.</w:t>
      </w:r>
    </w:p>
    <w:p w:rsidR="0044556C" w:rsidRDefault="000606E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44556C" w:rsidRPr="007E22B5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0606E5">
        <w:rPr>
          <w:i w:val="0"/>
        </w:rPr>
        <w:t>86.018,01</w:t>
      </w:r>
      <w:r>
        <w:rPr>
          <w:i w:val="0"/>
        </w:rPr>
        <w:t xml:space="preserve"> kuna što je znatno ispod planiranih 1.</w:t>
      </w:r>
      <w:r w:rsidR="000606E5">
        <w:rPr>
          <w:i w:val="0"/>
        </w:rPr>
        <w:t>981.000,00</w:t>
      </w:r>
      <w:r>
        <w:rPr>
          <w:i w:val="0"/>
        </w:rPr>
        <w:t xml:space="preserve"> kuna. Navedeni prihodi odnose se na potraživanje od prodaje poljoprivrednog zemljišta. Navedena potraživanja su utužena i prihod se očekuje u narednom razdoblju.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004DCB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97241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Ukupni rashodi i izdaci u razdoblju od 01.siječnja  do </w:t>
      </w:r>
      <w:r w:rsidR="0059383B">
        <w:rPr>
          <w:i w:val="0"/>
        </w:rPr>
        <w:t>30.06.2018.</w:t>
      </w:r>
      <w:r w:rsidRPr="007E22B5">
        <w:rPr>
          <w:i w:val="0"/>
        </w:rPr>
        <w:t xml:space="preserve">g. iznose </w:t>
      </w:r>
      <w:r w:rsidR="0059383B">
        <w:rPr>
          <w:i w:val="0"/>
        </w:rPr>
        <w:t>4.822.045,51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</w:t>
      </w:r>
      <w:r w:rsidR="0059383B">
        <w:rPr>
          <w:i w:val="0"/>
        </w:rPr>
        <w:t xml:space="preserve">izvršenje 2017.g. je 97,28% odnosno na  </w:t>
      </w:r>
      <w:r w:rsidR="007E22B5" w:rsidRPr="007E22B5">
        <w:rPr>
          <w:i w:val="0"/>
        </w:rPr>
        <w:t>planirani proračun 201</w:t>
      </w:r>
      <w:r w:rsidR="0059383B">
        <w:rPr>
          <w:i w:val="0"/>
        </w:rPr>
        <w:t>8</w:t>
      </w:r>
      <w:r w:rsidR="007E22B5" w:rsidRPr="007E22B5">
        <w:rPr>
          <w:i w:val="0"/>
        </w:rPr>
        <w:t xml:space="preserve">. godine </w:t>
      </w:r>
      <w:r w:rsidR="0059383B">
        <w:rPr>
          <w:i w:val="0"/>
        </w:rPr>
        <w:t>koji je planiran u iznosu od 13.022.000,00 kuna indeks izvršenja je 37,03%.</w:t>
      </w:r>
      <w:r w:rsidR="007E22B5" w:rsidRPr="007E22B5">
        <w:rPr>
          <w:i w:val="0"/>
        </w:rPr>
        <w:t xml:space="preserve"> </w:t>
      </w:r>
    </w:p>
    <w:p w:rsidR="0059383B" w:rsidRDefault="0059383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>
        <w:rPr>
          <w:i/>
          <w:szCs w:val="24"/>
        </w:rPr>
        <w:t>6</w:t>
      </w:r>
      <w:r w:rsidRPr="00944E56">
        <w:rPr>
          <w:i/>
          <w:szCs w:val="24"/>
        </w:rPr>
        <w:t>. i  201</w:t>
      </w:r>
      <w:r>
        <w:rPr>
          <w:i/>
          <w:szCs w:val="24"/>
        </w:rPr>
        <w:t>7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97241B" w:rsidRPr="007C5DF9" w:rsidTr="0094507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606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0606E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1.220.734,02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2.696.845,00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1.329.310,04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E5" w:rsidRPr="007C5DF9" w:rsidRDefault="000606E5" w:rsidP="00060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49,29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1.991.121,42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4.164.110,00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2.481.761,26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124,64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59,60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13.529,98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E5" w:rsidRPr="007C5DF9" w:rsidRDefault="000606E5" w:rsidP="000606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60.216,46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445,06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132,34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14,95</w:t>
            </w: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države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0606E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305.660,00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858.400,00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247.117,30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28,79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291.441,35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893.300,00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326.406,70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110,11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36,54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452.143,78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154.165,00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34,10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9,26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682.059,93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2.565.045,00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203.068,75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0606E5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7,92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F71D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4.956.690,48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F71D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13.022.000,00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F71D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4.822.045,51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F71D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F71D9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37,03</w:t>
            </w:r>
          </w:p>
        </w:tc>
      </w:tr>
      <w:tr w:rsidR="00EE6842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Default="0097241B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3F71D9">
        <w:rPr>
          <w:i w:val="0"/>
        </w:rPr>
        <w:t xml:space="preserve">774.077,00 </w:t>
      </w:r>
      <w:r>
        <w:rPr>
          <w:i w:val="0"/>
        </w:rPr>
        <w:t xml:space="preserve">kuna i to izdaci koji se financiraju iz proračuna Općine Posedarje u iznosu od </w:t>
      </w:r>
      <w:r w:rsidR="003F71D9">
        <w:rPr>
          <w:i w:val="0"/>
        </w:rPr>
        <w:t>478.682,00</w:t>
      </w:r>
      <w:r>
        <w:rPr>
          <w:i w:val="0"/>
        </w:rPr>
        <w:t xml:space="preserve"> kune te rashodi financirani vlastitim sredstvima iz proračuna DV u iznosu od </w:t>
      </w:r>
      <w:r w:rsidR="003F71D9">
        <w:rPr>
          <w:i w:val="0"/>
        </w:rPr>
        <w:t>295.395,00</w:t>
      </w:r>
      <w:r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Pr="007E22B5" w:rsidRDefault="003F71D9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>Rashodi poslovanja ostvareni su u iznosu od</w:t>
      </w:r>
      <w:r w:rsidR="003F71D9">
        <w:rPr>
          <w:i w:val="0"/>
        </w:rPr>
        <w:t xml:space="preserve"> 4.464.811,76</w:t>
      </w:r>
      <w:r>
        <w:rPr>
          <w:i w:val="0"/>
        </w:rPr>
        <w:t xml:space="preserve"> kunu ili </w:t>
      </w:r>
      <w:r w:rsidR="003F71D9">
        <w:rPr>
          <w:i w:val="0"/>
        </w:rPr>
        <w:t>116,80 u odnosu na izvršenje 2017.g. koje je iznosilo 3.822.486,77 kuna  te 50,78% u odnosu na plan 2018.g. koji iznosi 8.791.955,00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3F71D9">
        <w:rPr>
          <w:i w:val="0"/>
        </w:rPr>
        <w:t>1.329.310,84</w:t>
      </w:r>
      <w:r>
        <w:rPr>
          <w:i w:val="0"/>
        </w:rPr>
        <w:t xml:space="preserve"> kune što je </w:t>
      </w:r>
      <w:r w:rsidR="003F71D9">
        <w:rPr>
          <w:i w:val="0"/>
        </w:rPr>
        <w:t xml:space="preserve">108,89 u odnosu na izvršenje 2017.g. </w:t>
      </w:r>
      <w:r>
        <w:rPr>
          <w:i w:val="0"/>
        </w:rPr>
        <w:t>97,05</w:t>
      </w:r>
      <w:r w:rsidR="003F71D9">
        <w:rPr>
          <w:i w:val="0"/>
        </w:rPr>
        <w:t xml:space="preserve"> te 49,29% u odnosu na plan 2018.g.</w:t>
      </w:r>
      <w:r>
        <w:rPr>
          <w:i w:val="0"/>
        </w:rPr>
        <w:t xml:space="preserve"> U te rashode uključene su bruto plaće zaposlenih djelatnika u JUO-u  i djelatnika zap</w:t>
      </w:r>
      <w:r w:rsidR="003F71D9">
        <w:rPr>
          <w:i w:val="0"/>
        </w:rPr>
        <w:t xml:space="preserve">oslenih  u DV Cvrčak Posedarje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doprinosi na plaće.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3F71D9">
        <w:rPr>
          <w:i w:val="0"/>
        </w:rPr>
        <w:t>2.481.761,26</w:t>
      </w:r>
      <w:r>
        <w:rPr>
          <w:i w:val="0"/>
        </w:rPr>
        <w:t xml:space="preserve"> kune a planirani su u iznosu od </w:t>
      </w:r>
      <w:r w:rsidR="003F71D9">
        <w:rPr>
          <w:i w:val="0"/>
        </w:rPr>
        <w:t>4.164.110,00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3F71D9">
        <w:rPr>
          <w:i w:val="0"/>
        </w:rPr>
        <w:t>59.195,76</w:t>
      </w:r>
      <w:r>
        <w:rPr>
          <w:i w:val="0"/>
        </w:rPr>
        <w:t xml:space="preserve">, rashodi za materijal i energiju u iznosu od </w:t>
      </w:r>
      <w:r w:rsidR="00095D2A">
        <w:rPr>
          <w:i w:val="0"/>
        </w:rPr>
        <w:t>495.286,61</w:t>
      </w:r>
      <w:r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095D2A">
        <w:rPr>
          <w:i w:val="0"/>
        </w:rPr>
        <w:t>1.748.255,01</w:t>
      </w:r>
      <w:r>
        <w:rPr>
          <w:i w:val="0"/>
        </w:rPr>
        <w:t xml:space="preserve"> kune. Navedene rashode čine rashodi za usluge pošte i telefona, usluge tekućeg i investicijskog održavanja, usluge promidžbe i informiranja,komunalne usluge, zakupnina i najamnina,zdravstvene i veterinarske usluge,intelektualne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095D2A">
        <w:rPr>
          <w:i w:val="0"/>
        </w:rPr>
        <w:t>179.023,88</w:t>
      </w:r>
      <w:r>
        <w:rPr>
          <w:i w:val="0"/>
        </w:rPr>
        <w:t xml:space="preserve"> kuna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095D2A">
        <w:rPr>
          <w:i w:val="0"/>
        </w:rPr>
        <w:t>60.216,46</w:t>
      </w:r>
      <w:r>
        <w:rPr>
          <w:i w:val="0"/>
        </w:rPr>
        <w:t xml:space="preserve"> kuna  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5D2A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 xml:space="preserve">) iznose </w:t>
      </w:r>
      <w:r w:rsidR="00095D2A">
        <w:rPr>
          <w:i w:val="0"/>
        </w:rPr>
        <w:t>20.000,00.</w:t>
      </w:r>
    </w:p>
    <w:p w:rsidR="0059383B" w:rsidRDefault="0059383B" w:rsidP="007E22B5">
      <w:pPr>
        <w:pStyle w:val="Bezproreda"/>
        <w:jc w:val="both"/>
        <w:rPr>
          <w:b/>
          <w:i w:val="0"/>
        </w:rPr>
      </w:pPr>
    </w:p>
    <w:p w:rsidR="00FD37E9" w:rsidRDefault="00095D2A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 xml:space="preserve">ostvareni su u iznosu od </w:t>
      </w:r>
      <w:r>
        <w:rPr>
          <w:i w:val="0"/>
        </w:rPr>
        <w:t>247.117,30</w:t>
      </w:r>
      <w:r w:rsidR="00FD37E9" w:rsidRPr="00FD37E9">
        <w:rPr>
          <w:i w:val="0"/>
        </w:rPr>
        <w:t xml:space="preserve"> kuna što je </w:t>
      </w:r>
      <w:r>
        <w:rPr>
          <w:i w:val="0"/>
        </w:rPr>
        <w:t>28,79%</w:t>
      </w:r>
      <w:r w:rsidR="00FD37E9" w:rsidRPr="00FD37E9">
        <w:rPr>
          <w:i w:val="0"/>
        </w:rPr>
        <w:t xml:space="preserve"> u odnosu na planiranih </w:t>
      </w:r>
      <w:r>
        <w:rPr>
          <w:i w:val="0"/>
        </w:rPr>
        <w:t>858.400,00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201</w:t>
      </w:r>
      <w:r w:rsidR="00095D2A">
        <w:rPr>
          <w:i w:val="0"/>
        </w:rPr>
        <w:t>8</w:t>
      </w:r>
      <w:r w:rsidRPr="00FD37E9">
        <w:rPr>
          <w:i w:val="0"/>
        </w:rPr>
        <w:t xml:space="preserve">.g. iznose </w:t>
      </w:r>
      <w:r w:rsidR="00095D2A">
        <w:rPr>
          <w:i w:val="0"/>
        </w:rPr>
        <w:t>326.406,70</w:t>
      </w:r>
      <w:r w:rsidRPr="00FD37E9">
        <w:rPr>
          <w:i w:val="0"/>
        </w:rPr>
        <w:t xml:space="preserve"> kuna i indeks ostvarenja u odnosu na planirani iznos 201</w:t>
      </w:r>
      <w:r w:rsidR="00095D2A">
        <w:rPr>
          <w:i w:val="0"/>
        </w:rPr>
        <w:t>8</w:t>
      </w:r>
      <w:r w:rsidRPr="00FD37E9">
        <w:rPr>
          <w:i w:val="0"/>
        </w:rPr>
        <w:t xml:space="preserve">.g. je </w:t>
      </w:r>
      <w:r w:rsidR="00095D2A">
        <w:rPr>
          <w:i w:val="0"/>
        </w:rPr>
        <w:t>36,54</w:t>
      </w:r>
      <w:r w:rsidRPr="00FD37E9">
        <w:rPr>
          <w:i w:val="0"/>
        </w:rPr>
        <w:t>%.</w:t>
      </w:r>
      <w:r>
        <w:rPr>
          <w:i w:val="0"/>
        </w:rPr>
        <w:t xml:space="preserve">.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813C66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095D2A">
        <w:rPr>
          <w:i w:val="0"/>
        </w:rPr>
        <w:t>357.233,75</w:t>
      </w:r>
      <w:r w:rsidRPr="00FD37E9">
        <w:rPr>
          <w:i w:val="0"/>
        </w:rPr>
        <w:t xml:space="preserve"> kuna ili </w:t>
      </w:r>
      <w:r w:rsidR="00095D2A">
        <w:rPr>
          <w:i w:val="0"/>
        </w:rPr>
        <w:t>8,45</w:t>
      </w:r>
      <w:r w:rsidRPr="00FD37E9">
        <w:rPr>
          <w:i w:val="0"/>
        </w:rPr>
        <w:t xml:space="preserve">% od planiranih </w:t>
      </w:r>
      <w:r w:rsidR="00095D2A">
        <w:rPr>
          <w:i w:val="0"/>
        </w:rPr>
        <w:t>4.230.045,00</w:t>
      </w:r>
      <w:r w:rsidRPr="00FD37E9">
        <w:rPr>
          <w:i w:val="0"/>
        </w:rPr>
        <w:t xml:space="preserve"> kuna. </w:t>
      </w:r>
    </w:p>
    <w:p w:rsidR="0097241B" w:rsidRPr="00FD37E9" w:rsidRDefault="0097241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095D2A">
        <w:rPr>
          <w:i w:val="0"/>
        </w:rPr>
        <w:t>154.165,00</w:t>
      </w:r>
      <w:r>
        <w:rPr>
          <w:i w:val="0"/>
        </w:rPr>
        <w:t xml:space="preserve"> kune. Rashode za nabavu proizvedene dugotrajne imovine u iznosu od </w:t>
      </w:r>
      <w:r w:rsidR="00095D2A">
        <w:rPr>
          <w:i w:val="0"/>
        </w:rPr>
        <w:t>203.068,75</w:t>
      </w:r>
      <w:r>
        <w:rPr>
          <w:i w:val="0"/>
        </w:rPr>
        <w:t xml:space="preserve"> kuna čine rashodi za građevinske objekte u iznosu od </w:t>
      </w:r>
      <w:r w:rsidR="00095D2A">
        <w:rPr>
          <w:i w:val="0"/>
        </w:rPr>
        <w:t>194.976,25</w:t>
      </w:r>
      <w:r>
        <w:rPr>
          <w:i w:val="0"/>
        </w:rPr>
        <w:t xml:space="preserve"> kuna, rashodi za postrojenja i opremu u iznosu od </w:t>
      </w:r>
      <w:r w:rsidR="00095D2A">
        <w:rPr>
          <w:i w:val="0"/>
        </w:rPr>
        <w:t>8.092,50</w:t>
      </w:r>
      <w:r>
        <w:rPr>
          <w:i w:val="0"/>
        </w:rPr>
        <w:t xml:space="preserve"> kuna</w:t>
      </w:r>
      <w:r w:rsidR="00061BFA">
        <w:rPr>
          <w:i w:val="0"/>
        </w:rPr>
        <w:t>.</w:t>
      </w:r>
    </w:p>
    <w:p w:rsidR="006C7F5F" w:rsidRPr="006C7F5F" w:rsidRDefault="006C7F5F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</w:p>
    <w:p w:rsidR="00D3121F" w:rsidRPr="007E22B5" w:rsidRDefault="00D3121F" w:rsidP="007E22B5">
      <w:pPr>
        <w:pStyle w:val="Bezproreda"/>
        <w:jc w:val="both"/>
        <w:rPr>
          <w:i w:val="0"/>
        </w:rPr>
      </w:pPr>
    </w:p>
    <w:p w:rsidR="00A509B4" w:rsidRPr="007E22B5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857B87" w:rsidRDefault="00857B87" w:rsidP="007E22B5">
      <w:pPr>
        <w:pStyle w:val="Bezproreda"/>
        <w:jc w:val="both"/>
        <w:rPr>
          <w:b/>
          <w:i w:val="0"/>
        </w:rPr>
      </w:pPr>
    </w:p>
    <w:p w:rsidR="009A6903" w:rsidRDefault="00857B87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EE6842" w:rsidRPr="00EE6842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284"/>
        <w:gridCol w:w="1376"/>
        <w:gridCol w:w="1417"/>
        <w:gridCol w:w="1371"/>
        <w:gridCol w:w="2186"/>
        <w:gridCol w:w="1654"/>
      </w:tblGrid>
      <w:tr w:rsidR="0043235A" w:rsidTr="00267749">
        <w:tc>
          <w:tcPr>
            <w:tcW w:w="128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37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PRIMICI</w:t>
            </w:r>
          </w:p>
        </w:tc>
        <w:tc>
          <w:tcPr>
            <w:tcW w:w="1417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371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2186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65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376" w:type="dxa"/>
          </w:tcPr>
          <w:p w:rsidR="0043235A" w:rsidRPr="00126370" w:rsidRDefault="00267749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5.619.161,78</w:t>
            </w:r>
          </w:p>
        </w:tc>
        <w:tc>
          <w:tcPr>
            <w:tcW w:w="1417" w:type="dxa"/>
          </w:tcPr>
          <w:p w:rsidR="0043235A" w:rsidRPr="00126370" w:rsidRDefault="00267749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4.526.650,51</w:t>
            </w:r>
          </w:p>
        </w:tc>
        <w:tc>
          <w:tcPr>
            <w:tcW w:w="1371" w:type="dxa"/>
          </w:tcPr>
          <w:p w:rsidR="0043235A" w:rsidRPr="00126370" w:rsidRDefault="00267749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1.092.511,27</w:t>
            </w:r>
          </w:p>
        </w:tc>
        <w:tc>
          <w:tcPr>
            <w:tcW w:w="2186" w:type="dxa"/>
          </w:tcPr>
          <w:p w:rsidR="0043235A" w:rsidRPr="00126370" w:rsidRDefault="00267749" w:rsidP="00267749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-2.110.572,46</w:t>
            </w:r>
          </w:p>
        </w:tc>
        <w:tc>
          <w:tcPr>
            <w:tcW w:w="1654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-1.018.061,19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376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289.143,00</w:t>
            </w:r>
          </w:p>
        </w:tc>
        <w:tc>
          <w:tcPr>
            <w:tcW w:w="1417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295.395,00</w:t>
            </w:r>
          </w:p>
        </w:tc>
        <w:tc>
          <w:tcPr>
            <w:tcW w:w="1371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-6.252,00</w:t>
            </w:r>
          </w:p>
        </w:tc>
        <w:tc>
          <w:tcPr>
            <w:tcW w:w="2186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9.689,00</w:t>
            </w:r>
          </w:p>
        </w:tc>
        <w:tc>
          <w:tcPr>
            <w:tcW w:w="1654" w:type="dxa"/>
          </w:tcPr>
          <w:p w:rsidR="0043235A" w:rsidRPr="00126370" w:rsidRDefault="00BB037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3.437,00</w:t>
            </w:r>
          </w:p>
        </w:tc>
      </w:tr>
      <w:tr w:rsidR="0043235A" w:rsidRPr="00126370" w:rsidTr="00267749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376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5.908.304,78</w:t>
            </w:r>
          </w:p>
        </w:tc>
        <w:tc>
          <w:tcPr>
            <w:tcW w:w="1417" w:type="dxa"/>
          </w:tcPr>
          <w:p w:rsidR="0043235A" w:rsidRPr="00126370" w:rsidRDefault="00267749" w:rsidP="00267749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4.822.045,51</w:t>
            </w:r>
          </w:p>
        </w:tc>
        <w:tc>
          <w:tcPr>
            <w:tcW w:w="1371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1.086.259,27</w:t>
            </w:r>
          </w:p>
        </w:tc>
        <w:tc>
          <w:tcPr>
            <w:tcW w:w="2186" w:type="dxa"/>
          </w:tcPr>
          <w:p w:rsidR="0043235A" w:rsidRPr="00126370" w:rsidRDefault="00267749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-2.100.883,46</w:t>
            </w:r>
          </w:p>
        </w:tc>
        <w:tc>
          <w:tcPr>
            <w:tcW w:w="1654" w:type="dxa"/>
          </w:tcPr>
          <w:p w:rsidR="0043235A" w:rsidRPr="00126370" w:rsidRDefault="00BB0372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-1.014.624,19</w:t>
            </w: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Općina Posedarje je u </w:t>
      </w:r>
      <w:r w:rsidR="00BB0372">
        <w:rPr>
          <w:i w:val="0"/>
        </w:rPr>
        <w:t>razdoblju od 01.01. do 30.06.2018.g. godine</w:t>
      </w:r>
      <w:r>
        <w:rPr>
          <w:i w:val="0"/>
        </w:rPr>
        <w:t xml:space="preserve"> ostvarila ukupne prihode u iznosu od </w:t>
      </w:r>
      <w:r w:rsidR="00BB0372">
        <w:rPr>
          <w:i w:val="0"/>
        </w:rPr>
        <w:t>5.619.161,78</w:t>
      </w:r>
      <w:r>
        <w:rPr>
          <w:i w:val="0"/>
        </w:rPr>
        <w:t xml:space="preserve">. kuna, ukupni rashodi za </w:t>
      </w:r>
      <w:r w:rsidR="00BB0372">
        <w:rPr>
          <w:i w:val="0"/>
        </w:rPr>
        <w:t xml:space="preserve"> isto razdoblje  </w:t>
      </w:r>
      <w:r>
        <w:rPr>
          <w:i w:val="0"/>
        </w:rPr>
        <w:t>201</w:t>
      </w:r>
      <w:r w:rsidR="00BB0372">
        <w:rPr>
          <w:i w:val="0"/>
        </w:rPr>
        <w:t>8</w:t>
      </w:r>
      <w:r>
        <w:rPr>
          <w:i w:val="0"/>
        </w:rPr>
        <w:t xml:space="preserve">.godinu iznosili su </w:t>
      </w:r>
      <w:r w:rsidR="00BB0372">
        <w:rPr>
          <w:i w:val="0"/>
        </w:rPr>
        <w:t xml:space="preserve">4.526.650,51 kuna . Rezultat poslovanja za razdoblje od 01.01. do 30.06.2018.g. </w:t>
      </w:r>
      <w:r>
        <w:rPr>
          <w:i w:val="0"/>
        </w:rPr>
        <w:t xml:space="preserve"> godine je ostvareni višak prihoda poslovanja u iznosu od </w:t>
      </w:r>
      <w:r w:rsidR="00BB0372">
        <w:rPr>
          <w:i w:val="0"/>
        </w:rPr>
        <w:t>1.092.511,27</w:t>
      </w:r>
      <w:r>
        <w:rPr>
          <w:i w:val="0"/>
        </w:rPr>
        <w:t xml:space="preserve"> kune. Međutim, s obzirom na preneseni manjak iz prethodnih godina  koji iznosi </w:t>
      </w:r>
      <w:r w:rsidR="00BB0372">
        <w:rPr>
          <w:i w:val="0"/>
        </w:rPr>
        <w:t>2.110.572,46</w:t>
      </w:r>
      <w:r>
        <w:rPr>
          <w:i w:val="0"/>
        </w:rPr>
        <w:t xml:space="preserve"> kuna  u slijedeće razdoblje prenosi se proračunski manjak u iznosu od </w:t>
      </w:r>
      <w:r w:rsidR="00BB0372">
        <w:rPr>
          <w:i w:val="0"/>
        </w:rPr>
        <w:t>1.018.061,19</w:t>
      </w:r>
      <w:r>
        <w:rPr>
          <w:i w:val="0"/>
        </w:rPr>
        <w:t xml:space="preserve"> kune.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Dječji vrtić Cvrčak Posedarje u 201</w:t>
      </w:r>
      <w:r w:rsidR="00BB0372">
        <w:rPr>
          <w:i w:val="0"/>
        </w:rPr>
        <w:t>8</w:t>
      </w:r>
      <w:r>
        <w:rPr>
          <w:i w:val="0"/>
        </w:rPr>
        <w:t>. godini ostvario je</w:t>
      </w:r>
      <w:r w:rsidR="00954CC4">
        <w:rPr>
          <w:i w:val="0"/>
        </w:rPr>
        <w:t xml:space="preserve"> </w:t>
      </w:r>
      <w:r w:rsidR="00BB0372">
        <w:rPr>
          <w:i w:val="0"/>
        </w:rPr>
        <w:t>289.143,00</w:t>
      </w:r>
      <w:r w:rsidR="00954CC4">
        <w:rPr>
          <w:i w:val="0"/>
        </w:rPr>
        <w:t xml:space="preserve"> kuna namjenskih prihoda i primitaka, te </w:t>
      </w:r>
      <w:r w:rsidR="00BB0372">
        <w:rPr>
          <w:i w:val="0"/>
        </w:rPr>
        <w:t>295.395,00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BB0372">
        <w:rPr>
          <w:i w:val="0"/>
        </w:rPr>
        <w:t>manjak</w:t>
      </w:r>
      <w:r w:rsidR="00954CC4">
        <w:rPr>
          <w:i w:val="0"/>
        </w:rPr>
        <w:t xml:space="preserve"> prihoda poslovanja u iznosu od </w:t>
      </w:r>
      <w:r w:rsidR="00BB0372">
        <w:rPr>
          <w:i w:val="0"/>
        </w:rPr>
        <w:t>6.252,00</w:t>
      </w:r>
      <w:r w:rsidR="00813C66">
        <w:rPr>
          <w:i w:val="0"/>
        </w:rPr>
        <w:t>268 kuna ali s obzirom na preneseni višak iz 2017.g. u iznosu od 9.689,00 kuna rezultat poslovanja izvještajnog razdoblja je višak prihoda poslovanja u iznosu od 3.437,00 kuna.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Pr="00CB046C" w:rsidRDefault="00857B87" w:rsidP="00954CC4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CB046C" w:rsidRPr="00CB046C">
        <w:rPr>
          <w:b/>
          <w:i w:val="0"/>
        </w:rPr>
        <w:t>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6547F3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6547F3">
        <w:rPr>
          <w:i w:val="0"/>
        </w:rPr>
        <w:t>70.566,41</w:t>
      </w:r>
      <w:r w:rsidR="00E24B71">
        <w:rPr>
          <w:i w:val="0"/>
        </w:rPr>
        <w:t xml:space="preserve"> kuna i odnose se na naknade članovima predstavničkog tijela</w:t>
      </w:r>
      <w:r w:rsidR="006547F3">
        <w:rPr>
          <w:i w:val="0"/>
        </w:rPr>
        <w:t>.</w:t>
      </w:r>
      <w:r w:rsidR="00E24B71">
        <w:rPr>
          <w:i w:val="0"/>
        </w:rPr>
        <w:t xml:space="preserve"> </w:t>
      </w: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6547F3">
        <w:rPr>
          <w:i w:val="0"/>
        </w:rPr>
        <w:t>2.265.035,35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E24B71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6547F3">
        <w:rPr>
          <w:i w:val="0"/>
        </w:rPr>
        <w:t>2.013.127,41</w:t>
      </w:r>
      <w:r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 xml:space="preserve">(poštarina, telefon, promidžba i informiranje, komunalne usluge, intelektualne i osobne usluge, računalne usluge, premije osiguranja, reprezentacija i ostale usluge) , financijske rashode (bankarske usluge i usluge platnog prometa, zatezne kamate i ostale financijske rashode), </w:t>
      </w:r>
      <w:r w:rsidR="00B72C85">
        <w:rPr>
          <w:i w:val="0"/>
        </w:rPr>
        <w:t xml:space="preserve"> </w:t>
      </w:r>
      <w:r w:rsidR="006547F3">
        <w:rPr>
          <w:i w:val="0"/>
        </w:rPr>
        <w:t>održavanje građevinskih objekata u vlasništvu općine u iznosu od 198.448,85 kuna,tekuće pomoći udrugama iz domovinskog rata u iznosu od 1.000,00 kuna,</w:t>
      </w:r>
      <w:r w:rsidR="00B72C85">
        <w:rPr>
          <w:i w:val="0"/>
        </w:rPr>
        <w:t xml:space="preserve"> nabava opreme (računalna oprema i uredska oprema) u iznosu od </w:t>
      </w:r>
      <w:r w:rsidR="006547F3">
        <w:rPr>
          <w:i w:val="0"/>
        </w:rPr>
        <w:t>4.737,50</w:t>
      </w:r>
      <w:r w:rsidR="00B72C85">
        <w:rPr>
          <w:i w:val="0"/>
        </w:rPr>
        <w:t xml:space="preserve"> kune, nabava opreme za komunalnu infrastrukturu u iznosu od </w:t>
      </w:r>
      <w:r w:rsidR="006547F3">
        <w:rPr>
          <w:i w:val="0"/>
        </w:rPr>
        <w:t>3.355,00</w:t>
      </w:r>
      <w:r w:rsidR="00B72C85">
        <w:rPr>
          <w:i w:val="0"/>
        </w:rPr>
        <w:t xml:space="preserve"> kune,  troškovi djelatnika za održavanje javnih površina u iznosu od </w:t>
      </w:r>
      <w:r w:rsidR="006547F3">
        <w:rPr>
          <w:i w:val="0"/>
        </w:rPr>
        <w:t>15.716,39</w:t>
      </w:r>
      <w:r w:rsidR="00B72C85">
        <w:rPr>
          <w:i w:val="0"/>
        </w:rPr>
        <w:t xml:space="preserve"> kune te najam vozila za vlastiti komunalni pogon u iznosu od </w:t>
      </w:r>
      <w:r w:rsidR="006547F3">
        <w:rPr>
          <w:i w:val="0"/>
        </w:rPr>
        <w:t>28.650,20</w:t>
      </w:r>
      <w:r w:rsidR="00B72C85">
        <w:rPr>
          <w:i w:val="0"/>
        </w:rPr>
        <w:t xml:space="preserve"> kuna.</w:t>
      </w:r>
    </w:p>
    <w:p w:rsidR="00B72C85" w:rsidRDefault="00B72C85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1003 Zaštita od požar</w:t>
      </w:r>
      <w:r>
        <w:rPr>
          <w:b/>
          <w:i w:val="0"/>
        </w:rPr>
        <w:t xml:space="preserve">a i civilna zaštita </w:t>
      </w:r>
      <w:r>
        <w:rPr>
          <w:i w:val="0"/>
        </w:rPr>
        <w:t xml:space="preserve">izvršen je u iznosu od </w:t>
      </w:r>
      <w:r w:rsidR="006547F3">
        <w:rPr>
          <w:i w:val="0"/>
        </w:rPr>
        <w:t>30.250,00</w:t>
      </w:r>
      <w:r>
        <w:rPr>
          <w:i w:val="0"/>
        </w:rPr>
        <w:t xml:space="preserve"> kuna a </w:t>
      </w:r>
      <w:r w:rsidR="006547F3">
        <w:rPr>
          <w:i w:val="0"/>
        </w:rPr>
        <w:t>odnosi se na  rashode</w:t>
      </w:r>
      <w:r>
        <w:rPr>
          <w:i w:val="0"/>
        </w:rPr>
        <w:t xml:space="preserve"> za financiranje Dobrovoljnog vatrogasnog društva Posedarje</w:t>
      </w:r>
      <w:r w:rsidR="006547F3">
        <w:rPr>
          <w:i w:val="0"/>
        </w:rPr>
        <w:t>.</w:t>
      </w:r>
    </w:p>
    <w:p w:rsidR="006547F3" w:rsidRDefault="006547F3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iznosili </w:t>
      </w:r>
      <w:r w:rsidR="006547F3">
        <w:rPr>
          <w:i w:val="0"/>
        </w:rPr>
        <w:t>3.615,36</w:t>
      </w:r>
      <w:r w:rsidR="000C1393" w:rsidRPr="000C1393">
        <w:rPr>
          <w:i w:val="0"/>
        </w:rPr>
        <w:t xml:space="preserve"> kune </w:t>
      </w:r>
      <w:r w:rsidR="006547F3">
        <w:rPr>
          <w:i w:val="0"/>
        </w:rPr>
        <w:t>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lastRenderedPageBreak/>
        <w:t>Program 1006 zaštita okoliša</w:t>
      </w:r>
      <w:r>
        <w:rPr>
          <w:b/>
          <w:i w:val="0"/>
        </w:rPr>
        <w:t xml:space="preserve"> </w:t>
      </w:r>
      <w:r w:rsidRPr="000C1393">
        <w:rPr>
          <w:i w:val="0"/>
        </w:rPr>
        <w:t xml:space="preserve">obuhvaća troškove odvoza komunalnog otpada i troškove usluga deratizacije i dezinsekcije u iznosu od </w:t>
      </w:r>
      <w:r w:rsidR="006547F3">
        <w:rPr>
          <w:i w:val="0"/>
        </w:rPr>
        <w:t>93.850,85</w:t>
      </w:r>
      <w:r w:rsidRPr="000C1393">
        <w:rPr>
          <w:i w:val="0"/>
        </w:rPr>
        <w:t xml:space="preserve"> kune</w:t>
      </w:r>
      <w:r w:rsidR="006547F3">
        <w:rPr>
          <w:i w:val="0"/>
        </w:rPr>
        <w:t xml:space="preserve"> te kapitalni projekt izgradnja reciklažnog dvorišta </w:t>
      </w:r>
      <w:r w:rsidR="00F77126">
        <w:rPr>
          <w:i w:val="0"/>
        </w:rPr>
        <w:t>koji je realiziran u iznosu od 6.875,00 kune.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1007 Održavanje komunalne infrastrukture</w:t>
      </w:r>
      <w:r>
        <w:rPr>
          <w:b/>
          <w:i w:val="0"/>
        </w:rPr>
        <w:t xml:space="preserve"> </w:t>
      </w:r>
      <w:r w:rsidRPr="000C1393">
        <w:rPr>
          <w:i w:val="0"/>
        </w:rPr>
        <w:t xml:space="preserve">ostvaren je u iznosu od </w:t>
      </w:r>
      <w:r w:rsidR="00F77126">
        <w:rPr>
          <w:i w:val="0"/>
        </w:rPr>
        <w:t>693.697,99</w:t>
      </w:r>
      <w:r w:rsidRPr="000C1393">
        <w:rPr>
          <w:i w:val="0"/>
        </w:rPr>
        <w:t xml:space="preserve"> kune i obuhvaća  održavanje javnih površina u iznosu od </w:t>
      </w:r>
      <w:r w:rsidR="00F77126">
        <w:rPr>
          <w:i w:val="0"/>
        </w:rPr>
        <w:t>119.067,25</w:t>
      </w:r>
      <w:r w:rsidRPr="000C1393">
        <w:rPr>
          <w:i w:val="0"/>
        </w:rPr>
        <w:t xml:space="preserve"> kune</w:t>
      </w:r>
      <w:r>
        <w:rPr>
          <w:i w:val="0"/>
        </w:rPr>
        <w:t xml:space="preserve">, održavanje nerazvrstanih cesta (lokalnih putova ) u iznosu od </w:t>
      </w:r>
      <w:r w:rsidR="00F77126">
        <w:rPr>
          <w:i w:val="0"/>
        </w:rPr>
        <w:t>138.178,32</w:t>
      </w:r>
      <w:r>
        <w:rPr>
          <w:i w:val="0"/>
        </w:rPr>
        <w:t xml:space="preserve"> kune, održavanje javne rasvjete u iznosu od </w:t>
      </w:r>
      <w:r w:rsidR="00F77126">
        <w:rPr>
          <w:i w:val="0"/>
        </w:rPr>
        <w:t>191.583,35</w:t>
      </w:r>
      <w:r>
        <w:rPr>
          <w:i w:val="0"/>
        </w:rPr>
        <w:t xml:space="preserve"> kuna, opskrba mještana vodom s hidranata u iznosu od </w:t>
      </w:r>
      <w:r w:rsidR="00F77126">
        <w:rPr>
          <w:i w:val="0"/>
        </w:rPr>
        <w:t>204.075,09</w:t>
      </w:r>
      <w:r>
        <w:rPr>
          <w:i w:val="0"/>
        </w:rPr>
        <w:t xml:space="preserve"> kuna, održavanje plaža u iznosu od </w:t>
      </w:r>
      <w:r w:rsidR="00F77126">
        <w:rPr>
          <w:i w:val="0"/>
        </w:rPr>
        <w:t>39.793,98</w:t>
      </w:r>
      <w:r>
        <w:rPr>
          <w:i w:val="0"/>
        </w:rPr>
        <w:t xml:space="preserve"> kuna te održavanje groblja u iznosu od </w:t>
      </w:r>
      <w:r w:rsidR="00F77126">
        <w:rPr>
          <w:i w:val="0"/>
        </w:rPr>
        <w:t>10.000,00</w:t>
      </w:r>
      <w:r>
        <w:rPr>
          <w:i w:val="0"/>
        </w:rPr>
        <w:t xml:space="preserve"> kuna.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2304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F77126">
        <w:rPr>
          <w:i w:val="0"/>
        </w:rPr>
        <w:t>356.016,25</w:t>
      </w:r>
      <w:r w:rsidRPr="00023044">
        <w:rPr>
          <w:i w:val="0"/>
        </w:rPr>
        <w:t xml:space="preserve"> kuna a obuhvaća troškove oko izgradnje istočnog ulaza u Posedarje u iznosu od </w:t>
      </w:r>
      <w:r w:rsidR="00F77126">
        <w:rPr>
          <w:i w:val="0"/>
        </w:rPr>
        <w:t xml:space="preserve">194.976,25, rekonstrukcija groblja u iznosu od 29.500,00 kuna, izgradnja prometnica u iznosu od 124.655,00, uređenje glavnog parka na Obali Ante Damira Klanca u iznosu od 6.875,00 kuna. </w:t>
      </w:r>
      <w:r w:rsidRPr="00023044">
        <w:rPr>
          <w:i w:val="0"/>
        </w:rPr>
        <w:t xml:space="preserve"> </w:t>
      </w:r>
    </w:p>
    <w:p w:rsidR="00F77126" w:rsidRDefault="00F77126" w:rsidP="00954CC4">
      <w:pPr>
        <w:pStyle w:val="Bezproreda"/>
        <w:jc w:val="both"/>
        <w:rPr>
          <w:i w:val="0"/>
        </w:rPr>
      </w:pPr>
    </w:p>
    <w:p w:rsidR="00023044" w:rsidRDefault="00023044" w:rsidP="00954CC4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>Program 1009</w:t>
      </w:r>
      <w:r>
        <w:rPr>
          <w:b/>
          <w:i w:val="0"/>
        </w:rPr>
        <w:t xml:space="preserve"> Javne potrebe u kulturi </w:t>
      </w:r>
      <w:r w:rsidRPr="00023044">
        <w:rPr>
          <w:i w:val="0"/>
        </w:rPr>
        <w:t xml:space="preserve">ostvaren je u iznosu od </w:t>
      </w:r>
      <w:r w:rsidR="00F77126">
        <w:rPr>
          <w:i w:val="0"/>
        </w:rPr>
        <w:t>57.820,86</w:t>
      </w:r>
      <w:r w:rsidRPr="00023044">
        <w:rPr>
          <w:i w:val="0"/>
        </w:rPr>
        <w:t xml:space="preserve"> kuna a obuhvaća pomoći udrugama</w:t>
      </w:r>
      <w:r w:rsidR="00C850E1">
        <w:rPr>
          <w:i w:val="0"/>
        </w:rPr>
        <w:t xml:space="preserve"> u iznosu od 34.500,00 kuna</w:t>
      </w:r>
      <w:r w:rsidR="00EE31AA">
        <w:rPr>
          <w:i w:val="0"/>
        </w:rPr>
        <w:t xml:space="preserve"> I to KUD Sokolovi iz </w:t>
      </w:r>
      <w:proofErr w:type="spellStart"/>
      <w:r w:rsidR="00EE31AA">
        <w:rPr>
          <w:i w:val="0"/>
        </w:rPr>
        <w:t>Slivnice</w:t>
      </w:r>
      <w:proofErr w:type="spellEnd"/>
      <w:r w:rsidR="00EE31AA">
        <w:rPr>
          <w:i w:val="0"/>
        </w:rPr>
        <w:t xml:space="preserve"> 9.000,00 kuna, Udruga Čelnika iz </w:t>
      </w:r>
      <w:proofErr w:type="spellStart"/>
      <w:r w:rsidR="00EE31AA">
        <w:rPr>
          <w:i w:val="0"/>
        </w:rPr>
        <w:t>Posedarja</w:t>
      </w:r>
      <w:proofErr w:type="spellEnd"/>
      <w:r w:rsidR="00EE31AA">
        <w:rPr>
          <w:i w:val="0"/>
        </w:rPr>
        <w:t xml:space="preserve"> u iznosu od 20.000,00 kuna, Udruga Posed</w:t>
      </w:r>
      <w:r w:rsidR="006D39DA">
        <w:rPr>
          <w:i w:val="0"/>
        </w:rPr>
        <w:t>a</w:t>
      </w:r>
      <w:r w:rsidR="00EE31AA">
        <w:rPr>
          <w:i w:val="0"/>
        </w:rPr>
        <w:t xml:space="preserve">rje moje iz </w:t>
      </w:r>
      <w:proofErr w:type="spellStart"/>
      <w:r w:rsidR="00EE31AA">
        <w:rPr>
          <w:i w:val="0"/>
        </w:rPr>
        <w:t>Posedarja</w:t>
      </w:r>
      <w:proofErr w:type="spellEnd"/>
      <w:r w:rsidR="00EE31AA">
        <w:rPr>
          <w:i w:val="0"/>
        </w:rPr>
        <w:t xml:space="preserve"> u iznosu od 3.000,00 kuna, i</w:t>
      </w:r>
      <w:r w:rsidR="00EF1CB9">
        <w:rPr>
          <w:i w:val="0"/>
        </w:rPr>
        <w:t xml:space="preserve">znos od </w:t>
      </w:r>
      <w:r w:rsidR="00C850E1">
        <w:rPr>
          <w:i w:val="0"/>
        </w:rPr>
        <w:t>23.320,86</w:t>
      </w:r>
      <w:r w:rsidR="00EF1CB9">
        <w:rPr>
          <w:i w:val="0"/>
        </w:rPr>
        <w:t xml:space="preserve"> kuna dodijeljen je Župnom uredu Islam Latinski te troškovi  obnove crkve</w:t>
      </w:r>
      <w:r w:rsidR="00C850E1">
        <w:rPr>
          <w:i w:val="0"/>
        </w:rPr>
        <w:t xml:space="preserve"> .</w:t>
      </w:r>
    </w:p>
    <w:p w:rsidR="00EF1CB9" w:rsidRDefault="00EF1CB9" w:rsidP="00CE7F21">
      <w:pPr>
        <w:pStyle w:val="Bezproreda"/>
        <w:jc w:val="both"/>
        <w:rPr>
          <w:b/>
          <w:i w:val="0"/>
        </w:rPr>
      </w:pPr>
    </w:p>
    <w:p w:rsidR="00CE7F21" w:rsidRDefault="00EF1CB9" w:rsidP="00CE7F21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 xml:space="preserve">izvršen je u iznosu od </w:t>
      </w:r>
      <w:r w:rsidR="00C850E1">
        <w:t>202.499,48</w:t>
      </w:r>
      <w:r w:rsidRPr="00EF1CB9">
        <w:t xml:space="preserve"> kune a sredstva su dodijeljena sportski udrugama i to: Nogometni klub Hrvatski vitez  iz Pose</w:t>
      </w:r>
      <w:r>
        <w:t xml:space="preserve">darje u iznosu od </w:t>
      </w:r>
      <w:r w:rsidR="00C850E1">
        <w:t>104.999,48</w:t>
      </w:r>
      <w:r>
        <w:t xml:space="preserve"> kuna, Nogometni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u iznos</w:t>
      </w:r>
      <w:r w:rsidR="00CE7F21">
        <w:t xml:space="preserve">u od </w:t>
      </w:r>
      <w:r w:rsidR="00C850E1">
        <w:t>58.500,00</w:t>
      </w:r>
      <w:r w:rsidR="00CE7F21">
        <w:t xml:space="preserve">0 kuna , Odbojkaški </w:t>
      </w:r>
      <w:r>
        <w:t xml:space="preserve"> klub Posed</w:t>
      </w:r>
      <w:r w:rsidR="00CE7F21">
        <w:t>a</w:t>
      </w:r>
      <w:r>
        <w:t xml:space="preserve">rje </w:t>
      </w:r>
      <w:r w:rsidR="00C850E1">
        <w:t>5.000,00</w:t>
      </w:r>
      <w:r>
        <w:t xml:space="preserve"> kuna, Boćarski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</w:t>
      </w:r>
      <w:r w:rsidR="00C850E1">
        <w:t>1</w:t>
      </w:r>
      <w:r>
        <w:t xml:space="preserve">0.000,00 kuna, Boćarski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</w:t>
      </w:r>
      <w:r w:rsidR="00EE31AA">
        <w:t>10</w:t>
      </w:r>
      <w:r>
        <w:t xml:space="preserve">.000,00 kuna, Boćarski klub Sveti Nikola iz Islama Latinskog u iznosu od </w:t>
      </w:r>
      <w:r w:rsidR="00EE31AA">
        <w:t>10</w:t>
      </w:r>
      <w:r>
        <w:t xml:space="preserve">.000,00 kuna, Malonogometni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</w:t>
      </w:r>
      <w:r w:rsidR="00EE31AA">
        <w:t>4.</w:t>
      </w:r>
      <w:r>
        <w:t>000</w:t>
      </w:r>
      <w:r w:rsidR="00EE31AA">
        <w:t>,00 kuna.</w:t>
      </w:r>
      <w:r>
        <w:t xml:space="preserve"> </w:t>
      </w:r>
    </w:p>
    <w:p w:rsidR="00CE7F21" w:rsidRPr="00CE7F21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EE31AA">
        <w:rPr>
          <w:i w:val="0"/>
        </w:rPr>
        <w:t>910.327,96</w:t>
      </w:r>
      <w:r w:rsidRPr="00CE7F21">
        <w:rPr>
          <w:i w:val="0"/>
        </w:rPr>
        <w:t xml:space="preserve"> kune a obuhvaća aktivnost osnovno, srednjoškolsko i visoko obrazovanje u iznosu od </w:t>
      </w:r>
      <w:r w:rsidR="00EE31AA">
        <w:rPr>
          <w:i w:val="0"/>
        </w:rPr>
        <w:t>136.251,30</w:t>
      </w:r>
      <w:r w:rsidRPr="00CE7F21">
        <w:rPr>
          <w:i w:val="0"/>
        </w:rPr>
        <w:t xml:space="preserve"> kuna (</w:t>
      </w:r>
      <w:r>
        <w:rPr>
          <w:i w:val="0"/>
        </w:rPr>
        <w:t xml:space="preserve">stipendije,  sufinanciranje cijene prijevoza, ), financiranje DV Cvrčak Posedarje  iz proračuna Općine Posedarje u iznosu od </w:t>
      </w:r>
      <w:r w:rsidR="00EE31AA">
        <w:rPr>
          <w:i w:val="0"/>
        </w:rPr>
        <w:t>478.681,66</w:t>
      </w:r>
      <w:r>
        <w:rPr>
          <w:i w:val="0"/>
        </w:rPr>
        <w:t xml:space="preserve"> kune te vlastita sredstva DV Cvrčak Posedarje u iznosu od </w:t>
      </w:r>
      <w:r w:rsidR="00EE31AA">
        <w:rPr>
          <w:i w:val="0"/>
        </w:rPr>
        <w:t>295.395,00</w:t>
      </w:r>
      <w:r>
        <w:rPr>
          <w:i w:val="0"/>
        </w:rPr>
        <w:t xml:space="preserve"> kune.</w:t>
      </w:r>
    </w:p>
    <w:p w:rsidR="00CE7F21" w:rsidRDefault="00CE7F21" w:rsidP="00CE7F21">
      <w:pPr>
        <w:pStyle w:val="Bezproreda"/>
        <w:jc w:val="both"/>
        <w:rPr>
          <w:i w:val="0"/>
        </w:rPr>
      </w:pPr>
    </w:p>
    <w:p w:rsidR="00CE7F21" w:rsidRPr="00FE1F7E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EE31AA">
        <w:rPr>
          <w:i w:val="0"/>
        </w:rPr>
        <w:t>131.490,00</w:t>
      </w:r>
      <w:r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na naknade za novorođenu djecu u iznosu od </w:t>
      </w:r>
      <w:r w:rsidR="00EE31AA">
        <w:rPr>
          <w:i w:val="0"/>
        </w:rPr>
        <w:t>45.000,00</w:t>
      </w:r>
      <w:r w:rsidR="00FE1F7E">
        <w:rPr>
          <w:i w:val="0"/>
        </w:rPr>
        <w:t xml:space="preserve"> kuna</w:t>
      </w:r>
      <w:r w:rsidR="00EE31AA">
        <w:rPr>
          <w:i w:val="0"/>
        </w:rPr>
        <w:t>, sufinanciranje boravka djece s posebnim potrebama u DV Latica u iznosu od 18.000,00 kuna,</w:t>
      </w:r>
      <w:r w:rsidR="00FE1F7E">
        <w:rPr>
          <w:i w:val="0"/>
        </w:rPr>
        <w:t xml:space="preserve"> sufinanciranje cijene prijevoza djece s posebnim potrebama u DV Latica u iznosu od </w:t>
      </w:r>
      <w:r w:rsidR="00EE31AA">
        <w:rPr>
          <w:i w:val="0"/>
        </w:rPr>
        <w:t xml:space="preserve">26.390,00 </w:t>
      </w:r>
      <w:r w:rsidR="00FE1F7E">
        <w:rPr>
          <w:i w:val="0"/>
        </w:rPr>
        <w:t xml:space="preserve">kuna, tekuće pomoći građanima i kućanstvima u iznosu od </w:t>
      </w:r>
      <w:r w:rsidR="00EE31AA">
        <w:rPr>
          <w:i w:val="0"/>
        </w:rPr>
        <w:t>42.100,00 kuna.</w:t>
      </w:r>
      <w:r w:rsidR="00FE1F7E">
        <w:rPr>
          <w:i w:val="0"/>
        </w:rPr>
        <w:t xml:space="preserve">  </w:t>
      </w:r>
    </w:p>
    <w:p w:rsidR="00CE7F21" w:rsidRDefault="00CE7F21" w:rsidP="00CE7F21">
      <w:pPr>
        <w:pStyle w:val="Grafikeoznake"/>
        <w:numPr>
          <w:ilvl w:val="0"/>
          <w:numId w:val="0"/>
        </w:numPr>
        <w:jc w:val="both"/>
      </w:pPr>
    </w:p>
    <w:p w:rsidR="006D39DA" w:rsidRDefault="006D39DA" w:rsidP="00CE7F21">
      <w:pPr>
        <w:pStyle w:val="Grafikeoznake"/>
        <w:numPr>
          <w:ilvl w:val="0"/>
          <w:numId w:val="0"/>
        </w:numPr>
        <w:jc w:val="both"/>
      </w:pP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EF1CB9" w:rsidRDefault="00EF1CB9" w:rsidP="00EF1CB9">
      <w:pPr>
        <w:pStyle w:val="Bezproreda"/>
        <w:rPr>
          <w:i w:val="0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2D53"/>
    <w:rsid w:val="00004DCB"/>
    <w:rsid w:val="00023044"/>
    <w:rsid w:val="000606E5"/>
    <w:rsid w:val="00061BFA"/>
    <w:rsid w:val="00075241"/>
    <w:rsid w:val="00095D2A"/>
    <w:rsid w:val="000C1393"/>
    <w:rsid w:val="000D2259"/>
    <w:rsid w:val="00125EE7"/>
    <w:rsid w:val="00171BA8"/>
    <w:rsid w:val="00182BBB"/>
    <w:rsid w:val="00196F70"/>
    <w:rsid w:val="0023421A"/>
    <w:rsid w:val="00254F4B"/>
    <w:rsid w:val="00267749"/>
    <w:rsid w:val="002E2D53"/>
    <w:rsid w:val="002E53C1"/>
    <w:rsid w:val="002F1EF4"/>
    <w:rsid w:val="00320C98"/>
    <w:rsid w:val="003218D2"/>
    <w:rsid w:val="00324669"/>
    <w:rsid w:val="0037668A"/>
    <w:rsid w:val="00377FCE"/>
    <w:rsid w:val="003A456E"/>
    <w:rsid w:val="003B1995"/>
    <w:rsid w:val="003F71D9"/>
    <w:rsid w:val="00412AEE"/>
    <w:rsid w:val="0043235A"/>
    <w:rsid w:val="0044556C"/>
    <w:rsid w:val="004A406A"/>
    <w:rsid w:val="004F56B6"/>
    <w:rsid w:val="00526E64"/>
    <w:rsid w:val="00590900"/>
    <w:rsid w:val="0059383B"/>
    <w:rsid w:val="005A29C0"/>
    <w:rsid w:val="006547F3"/>
    <w:rsid w:val="00681589"/>
    <w:rsid w:val="006C7F5F"/>
    <w:rsid w:val="006D39DA"/>
    <w:rsid w:val="006F4638"/>
    <w:rsid w:val="007E22B5"/>
    <w:rsid w:val="007E30F5"/>
    <w:rsid w:val="007F3163"/>
    <w:rsid w:val="00813C66"/>
    <w:rsid w:val="00854FE2"/>
    <w:rsid w:val="00857B87"/>
    <w:rsid w:val="008A64A1"/>
    <w:rsid w:val="008D4BE5"/>
    <w:rsid w:val="008D673D"/>
    <w:rsid w:val="008D6F65"/>
    <w:rsid w:val="008F1559"/>
    <w:rsid w:val="00954CC4"/>
    <w:rsid w:val="00964DEB"/>
    <w:rsid w:val="0097241B"/>
    <w:rsid w:val="009A6903"/>
    <w:rsid w:val="009F2C5F"/>
    <w:rsid w:val="00A203C9"/>
    <w:rsid w:val="00A509B4"/>
    <w:rsid w:val="00A92E91"/>
    <w:rsid w:val="00AA0A67"/>
    <w:rsid w:val="00AA6BF1"/>
    <w:rsid w:val="00AD4AF7"/>
    <w:rsid w:val="00B22D27"/>
    <w:rsid w:val="00B437A9"/>
    <w:rsid w:val="00B72C85"/>
    <w:rsid w:val="00BB0372"/>
    <w:rsid w:val="00BD094F"/>
    <w:rsid w:val="00C27449"/>
    <w:rsid w:val="00C850E1"/>
    <w:rsid w:val="00CB046C"/>
    <w:rsid w:val="00CE7F21"/>
    <w:rsid w:val="00D1050D"/>
    <w:rsid w:val="00D3121F"/>
    <w:rsid w:val="00D437E9"/>
    <w:rsid w:val="00D76212"/>
    <w:rsid w:val="00DD1170"/>
    <w:rsid w:val="00E24B71"/>
    <w:rsid w:val="00E723CA"/>
    <w:rsid w:val="00E90B9D"/>
    <w:rsid w:val="00EA0B08"/>
    <w:rsid w:val="00EB2B37"/>
    <w:rsid w:val="00EE31AA"/>
    <w:rsid w:val="00EE6842"/>
    <w:rsid w:val="00EF1CB9"/>
    <w:rsid w:val="00F77126"/>
    <w:rsid w:val="00F95ACE"/>
    <w:rsid w:val="00FD37E9"/>
    <w:rsid w:val="00FE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2018-08-31T09:31:00Z</cp:lastPrinted>
  <dcterms:created xsi:type="dcterms:W3CDTF">2018-08-20T12:30:00Z</dcterms:created>
  <dcterms:modified xsi:type="dcterms:W3CDTF">2018-09-19T06:03:00Z</dcterms:modified>
</cp:coreProperties>
</file>