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9A" w:rsidRDefault="00FC7C9A" w:rsidP="0010327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C7C9A" w:rsidRDefault="00FC7C9A" w:rsidP="00103271">
      <w:pPr>
        <w:pStyle w:val="NoSpacing"/>
        <w:jc w:val="center"/>
        <w:rPr>
          <w:rFonts w:ascii="Times New Roman" w:hAnsi="Times New Roman" w:cs="Times New Roman"/>
          <w:b/>
          <w:sz w:val="24"/>
          <w:szCs w:val="24"/>
        </w:rPr>
      </w:pPr>
    </w:p>
    <w:p w:rsidR="00FC7C9A" w:rsidRDefault="00FC7C9A" w:rsidP="00103271">
      <w:pPr>
        <w:pStyle w:val="NoSpacing"/>
        <w:jc w:val="center"/>
        <w:rPr>
          <w:rFonts w:ascii="Times New Roman" w:hAnsi="Times New Roman" w:cs="Times New Roman"/>
          <w:b/>
          <w:sz w:val="24"/>
          <w:szCs w:val="24"/>
        </w:rPr>
      </w:pPr>
    </w:p>
    <w:p w:rsidR="00103271" w:rsidRPr="00462272" w:rsidRDefault="00103271" w:rsidP="00103271">
      <w:pPr>
        <w:pStyle w:val="NoSpacing"/>
        <w:jc w:val="center"/>
        <w:rPr>
          <w:rFonts w:ascii="Times New Roman" w:hAnsi="Times New Roman" w:cs="Times New Roman"/>
          <w:b/>
          <w:sz w:val="24"/>
          <w:szCs w:val="24"/>
        </w:rPr>
      </w:pPr>
      <w:r w:rsidRPr="00462272">
        <w:rPr>
          <w:rFonts w:ascii="Times New Roman" w:hAnsi="Times New Roman" w:cs="Times New Roman"/>
          <w:b/>
          <w:sz w:val="24"/>
          <w:szCs w:val="24"/>
        </w:rPr>
        <w:t>REPUBLIKA HRVATSKA</w:t>
      </w:r>
    </w:p>
    <w:p w:rsidR="00103271" w:rsidRPr="00462272" w:rsidRDefault="00103271" w:rsidP="00103271">
      <w:pPr>
        <w:pStyle w:val="NoSpacing"/>
        <w:jc w:val="center"/>
        <w:rPr>
          <w:rFonts w:ascii="Times New Roman" w:hAnsi="Times New Roman" w:cs="Times New Roman"/>
          <w:b/>
          <w:sz w:val="24"/>
          <w:szCs w:val="24"/>
        </w:rPr>
      </w:pPr>
      <w:r w:rsidRPr="00462272">
        <w:rPr>
          <w:rFonts w:ascii="Times New Roman" w:hAnsi="Times New Roman" w:cs="Times New Roman"/>
          <w:b/>
          <w:sz w:val="24"/>
          <w:szCs w:val="24"/>
        </w:rPr>
        <w:t>ŽUPANIJA ZADARSKA</w:t>
      </w:r>
    </w:p>
    <w:p w:rsidR="00103271" w:rsidRPr="00462272" w:rsidRDefault="00103271" w:rsidP="00103271">
      <w:pPr>
        <w:pStyle w:val="NoSpacing"/>
        <w:jc w:val="center"/>
        <w:rPr>
          <w:rFonts w:ascii="Times New Roman" w:hAnsi="Times New Roman" w:cs="Times New Roman"/>
          <w:b/>
          <w:sz w:val="24"/>
          <w:szCs w:val="24"/>
        </w:rPr>
      </w:pPr>
      <w:r w:rsidRPr="00462272">
        <w:rPr>
          <w:rFonts w:ascii="Times New Roman" w:hAnsi="Times New Roman" w:cs="Times New Roman"/>
          <w:b/>
          <w:sz w:val="24"/>
          <w:szCs w:val="24"/>
        </w:rPr>
        <w:t>OPĆINA POSEDARJE</w:t>
      </w:r>
    </w:p>
    <w:p w:rsidR="00103271" w:rsidRPr="00462272" w:rsidRDefault="00103271" w:rsidP="00103271">
      <w:pPr>
        <w:pStyle w:val="NoSpacing"/>
        <w:rPr>
          <w:rFonts w:ascii="Times New Roman" w:hAnsi="Times New Roman" w:cs="Times New Roman"/>
          <w:b/>
          <w:sz w:val="24"/>
          <w:szCs w:val="24"/>
          <w:u w:val="single"/>
        </w:rPr>
      </w:pPr>
    </w:p>
    <w:p w:rsidR="00103271" w:rsidRPr="00462272" w:rsidRDefault="00103271" w:rsidP="00103271">
      <w:pPr>
        <w:pStyle w:val="NoSpacing"/>
        <w:rPr>
          <w:rFonts w:ascii="Times New Roman" w:hAnsi="Times New Roman" w:cs="Times New Roman"/>
          <w:b/>
          <w:sz w:val="24"/>
          <w:szCs w:val="24"/>
          <w:u w:val="single"/>
        </w:rPr>
      </w:pPr>
    </w:p>
    <w:p w:rsidR="00103271" w:rsidRPr="00462272" w:rsidRDefault="00103271" w:rsidP="00103271">
      <w:pPr>
        <w:pStyle w:val="NoSpacing"/>
        <w:rPr>
          <w:rFonts w:ascii="Times New Roman" w:hAnsi="Times New Roman" w:cs="Times New Roman"/>
          <w:b/>
          <w:sz w:val="24"/>
          <w:szCs w:val="24"/>
          <w:u w:val="single"/>
        </w:rPr>
      </w:pPr>
    </w:p>
    <w:p w:rsidR="00103271" w:rsidRPr="00462272" w:rsidRDefault="00103271" w:rsidP="00103271">
      <w:pPr>
        <w:pStyle w:val="NoSpacing"/>
        <w:rPr>
          <w:rFonts w:ascii="Times New Roman" w:hAnsi="Times New Roman" w:cs="Times New Roman"/>
          <w:b/>
          <w:sz w:val="24"/>
          <w:szCs w:val="24"/>
          <w:u w:val="single"/>
        </w:rPr>
      </w:pPr>
    </w:p>
    <w:p w:rsidR="00103271" w:rsidRPr="00462272" w:rsidRDefault="00103271" w:rsidP="00103271">
      <w:pPr>
        <w:pStyle w:val="NoSpacing"/>
        <w:rPr>
          <w:rFonts w:ascii="Times New Roman" w:hAnsi="Times New Roman" w:cs="Times New Roman"/>
          <w:b/>
          <w:sz w:val="24"/>
          <w:szCs w:val="24"/>
          <w:u w:val="single"/>
        </w:rPr>
      </w:pPr>
    </w:p>
    <w:p w:rsidR="00103271" w:rsidRPr="00462272" w:rsidRDefault="00103271" w:rsidP="00103271">
      <w:pPr>
        <w:pStyle w:val="NoSpacing"/>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r w:rsidRPr="00462272">
        <w:rPr>
          <w:rFonts w:ascii="Times New Roman" w:hAnsi="Times New Roman" w:cs="Times New Roman"/>
          <w:b/>
          <w:sz w:val="24"/>
          <w:szCs w:val="24"/>
          <w:u w:val="single"/>
        </w:rPr>
        <w:t xml:space="preserve">OBRAZLOŽENJE IZVJEŠTAJA O IZVRŠENJU </w:t>
      </w:r>
    </w:p>
    <w:p w:rsidR="00103271" w:rsidRPr="00462272" w:rsidRDefault="00103271" w:rsidP="00103271">
      <w:pPr>
        <w:pStyle w:val="NoSpacing"/>
        <w:jc w:val="center"/>
        <w:rPr>
          <w:rFonts w:ascii="Times New Roman" w:hAnsi="Times New Roman" w:cs="Times New Roman"/>
          <w:b/>
          <w:sz w:val="24"/>
          <w:szCs w:val="24"/>
          <w:u w:val="single"/>
        </w:rPr>
      </w:pPr>
      <w:r w:rsidRPr="00462272">
        <w:rPr>
          <w:rFonts w:ascii="Times New Roman" w:hAnsi="Times New Roman" w:cs="Times New Roman"/>
          <w:b/>
          <w:sz w:val="24"/>
          <w:szCs w:val="24"/>
          <w:u w:val="single"/>
        </w:rPr>
        <w:t>PLANA PRORAČUNA ZA RAZDOBLJE OD 01.01. DO 30.06.2023</w:t>
      </w: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pStyle w:val="NoSpacing"/>
        <w:jc w:val="center"/>
        <w:rPr>
          <w:rFonts w:ascii="Times New Roman" w:hAnsi="Times New Roman" w:cs="Times New Roman"/>
          <w:b/>
          <w:sz w:val="24"/>
          <w:szCs w:val="24"/>
          <w:u w:val="single"/>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r w:rsidRPr="00462272">
        <w:rPr>
          <w:rFonts w:ascii="Times New Roman" w:hAnsi="Times New Roman" w:cs="Times New Roman"/>
          <w:sz w:val="24"/>
          <w:szCs w:val="24"/>
        </w:rPr>
        <w:lastRenderedPageBreak/>
        <w:t>Posedarje, rujan 2023</w:t>
      </w:r>
    </w:p>
    <w:p w:rsidR="00103271" w:rsidRPr="00462272" w:rsidRDefault="00103271" w:rsidP="00031B19">
      <w:pPr>
        <w:pStyle w:val="ListParagraph"/>
        <w:rPr>
          <w:rFonts w:ascii="Times New Roman" w:hAnsi="Times New Roman" w:cs="Times New Roman"/>
          <w:b/>
          <w:sz w:val="24"/>
          <w:szCs w:val="24"/>
        </w:rPr>
      </w:pPr>
      <w:r w:rsidRPr="00462272">
        <w:rPr>
          <w:rFonts w:ascii="Times New Roman" w:hAnsi="Times New Roman" w:cs="Times New Roman"/>
          <w:b/>
          <w:sz w:val="24"/>
          <w:szCs w:val="24"/>
        </w:rPr>
        <w:t>ZAKONSKI OKVIR</w:t>
      </w:r>
    </w:p>
    <w:p w:rsidR="00103271" w:rsidRPr="00462272" w:rsidRDefault="00103271"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Na temelju članka 88. Zakona o proračunu ("Narodne novine" br. 144/21) čelnik Jedinice lokalne (regionalne) samouprave je dužan prijedlog polugodišnjeg izvještaja o izvršenju plana proračuna za prvo polugodište tekuće godine podnijeti pretstavničkom tijelu do 30.rujna proračunske godine.</w:t>
      </w:r>
    </w:p>
    <w:p w:rsidR="00103271" w:rsidRPr="00462272" w:rsidRDefault="00103271" w:rsidP="00103271">
      <w:pPr>
        <w:rPr>
          <w:rFonts w:ascii="Times New Roman" w:hAnsi="Times New Roman" w:cs="Times New Roman"/>
          <w:sz w:val="24"/>
          <w:szCs w:val="24"/>
        </w:rPr>
      </w:pPr>
    </w:p>
    <w:p w:rsidR="00103271" w:rsidRPr="00462272" w:rsidRDefault="00103271" w:rsidP="00103271">
      <w:pPr>
        <w:rPr>
          <w:rFonts w:ascii="Times New Roman" w:hAnsi="Times New Roman" w:cs="Times New Roman"/>
          <w:sz w:val="24"/>
          <w:szCs w:val="24"/>
        </w:rPr>
      </w:pPr>
      <w:r w:rsidRPr="00462272">
        <w:rPr>
          <w:rFonts w:ascii="Times New Roman" w:hAnsi="Times New Roman" w:cs="Times New Roman"/>
          <w:sz w:val="24"/>
          <w:szCs w:val="24"/>
        </w:rPr>
        <w:t>Polugodišnji izvještaj o izvršenju plana proračuna sastoji se od :</w:t>
      </w:r>
    </w:p>
    <w:p w:rsidR="00103271" w:rsidRPr="00462272" w:rsidRDefault="00103271" w:rsidP="00103271">
      <w:pPr>
        <w:pStyle w:val="NoSpacing"/>
        <w:rPr>
          <w:rFonts w:ascii="Times New Roman" w:hAnsi="Times New Roman" w:cs="Times New Roman"/>
          <w:sz w:val="24"/>
          <w:szCs w:val="24"/>
        </w:rPr>
      </w:pPr>
      <w:r w:rsidRPr="00462272">
        <w:rPr>
          <w:rFonts w:ascii="Times New Roman" w:hAnsi="Times New Roman" w:cs="Times New Roman"/>
          <w:sz w:val="24"/>
          <w:szCs w:val="24"/>
        </w:rPr>
        <w:t>1.Općeg dijela</w:t>
      </w:r>
    </w:p>
    <w:p w:rsidR="00103271" w:rsidRPr="00462272" w:rsidRDefault="00103271" w:rsidP="00103271">
      <w:pPr>
        <w:pStyle w:val="NoSpacing"/>
        <w:rPr>
          <w:rFonts w:ascii="Times New Roman" w:hAnsi="Times New Roman" w:cs="Times New Roman"/>
          <w:sz w:val="24"/>
          <w:szCs w:val="24"/>
        </w:rPr>
      </w:pPr>
      <w:r w:rsidRPr="00462272">
        <w:rPr>
          <w:rFonts w:ascii="Times New Roman" w:hAnsi="Times New Roman" w:cs="Times New Roman"/>
          <w:sz w:val="24"/>
          <w:szCs w:val="24"/>
        </w:rPr>
        <w:t>2.Posebnog dijela</w:t>
      </w:r>
    </w:p>
    <w:p w:rsidR="00103271" w:rsidRPr="00462272" w:rsidRDefault="00103271" w:rsidP="00103271">
      <w:pPr>
        <w:pStyle w:val="NoSpacing"/>
        <w:rPr>
          <w:rFonts w:ascii="Times New Roman" w:hAnsi="Times New Roman" w:cs="Times New Roman"/>
          <w:sz w:val="24"/>
          <w:szCs w:val="24"/>
        </w:rPr>
      </w:pPr>
      <w:r w:rsidRPr="00462272">
        <w:rPr>
          <w:rFonts w:ascii="Times New Roman" w:hAnsi="Times New Roman" w:cs="Times New Roman"/>
          <w:sz w:val="24"/>
          <w:szCs w:val="24"/>
        </w:rPr>
        <w:t>3.Izvještaj o korištenju proračunske zalihe</w:t>
      </w:r>
    </w:p>
    <w:p w:rsidR="00103271" w:rsidRPr="00462272" w:rsidRDefault="00103271" w:rsidP="00103271">
      <w:pPr>
        <w:pStyle w:val="NoSpacing"/>
        <w:rPr>
          <w:rFonts w:ascii="Times New Roman" w:hAnsi="Times New Roman" w:cs="Times New Roman"/>
          <w:sz w:val="24"/>
          <w:szCs w:val="24"/>
        </w:rPr>
      </w:pPr>
      <w:r w:rsidRPr="00462272">
        <w:rPr>
          <w:rFonts w:ascii="Times New Roman" w:hAnsi="Times New Roman" w:cs="Times New Roman"/>
          <w:sz w:val="24"/>
          <w:szCs w:val="24"/>
        </w:rPr>
        <w:t>4.Izvještaj o zaduživanju na domaćem i stranom tržištu novca i kapitala</w:t>
      </w:r>
    </w:p>
    <w:p w:rsidR="00103271" w:rsidRPr="00462272" w:rsidRDefault="00103271" w:rsidP="00103271">
      <w:pPr>
        <w:pStyle w:val="NoSpacing"/>
        <w:rPr>
          <w:rFonts w:ascii="Times New Roman" w:hAnsi="Times New Roman" w:cs="Times New Roman"/>
          <w:sz w:val="24"/>
          <w:szCs w:val="24"/>
        </w:rPr>
      </w:pPr>
      <w:r w:rsidRPr="00462272">
        <w:rPr>
          <w:rFonts w:ascii="Times New Roman" w:hAnsi="Times New Roman" w:cs="Times New Roman"/>
          <w:sz w:val="24"/>
          <w:szCs w:val="24"/>
        </w:rPr>
        <w:t>5.Izvještaj o danim jamstvima i plaćanjima po protestiranim jamstvima</w:t>
      </w:r>
    </w:p>
    <w:p w:rsidR="00103271" w:rsidRPr="00462272" w:rsidRDefault="00103271" w:rsidP="00103271">
      <w:pPr>
        <w:pStyle w:val="NoSpacing"/>
        <w:rPr>
          <w:rFonts w:ascii="Times New Roman" w:hAnsi="Times New Roman" w:cs="Times New Roman"/>
          <w:sz w:val="24"/>
          <w:szCs w:val="24"/>
        </w:rPr>
      </w:pPr>
      <w:r w:rsidRPr="00462272">
        <w:rPr>
          <w:rFonts w:ascii="Times New Roman" w:hAnsi="Times New Roman" w:cs="Times New Roman"/>
          <w:sz w:val="24"/>
          <w:szCs w:val="24"/>
        </w:rPr>
        <w:t>6.Obrazloženje Pologodišnjeg izvještaja o izvršenju Proračuna za razdoblje od 01.01. do 30.06.2023. godine</w:t>
      </w: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Novim Pravilnikom o polugodišnjem i godišnjem izvještaju o izvršenju proračuna ("Narodne novine" br. 85/23) definiran je izgled izvještaja tj. definirani su naslovi stupaca u tablicama i pojedini pojmovi.</w:t>
      </w:r>
    </w:p>
    <w:p w:rsidR="00103271" w:rsidRPr="00462272" w:rsidRDefault="00103271" w:rsidP="00103271">
      <w:pPr>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1.OPĆI DIO</w:t>
      </w: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Opći dio proračuna sadrži sažetak Računa prihoda i računa financiranja.</w:t>
      </w: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1.1 SAŽETAK RAČUNA PRIHODA I RASHODA I RAČUNA FINANCIRANJA</w:t>
      </w: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Sažetak Računa prihoda i rashoda i Računa financiranja daje prikaz ukupnih prihoda i prmitaka, rashoda i izdataka na razini razreda ekonomske klasifikacije, kao i višak/manjak prihoda.</w:t>
      </w:r>
    </w:p>
    <w:p w:rsidR="00103271" w:rsidRPr="00462272" w:rsidRDefault="00103271"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U prikazu planiranih i izvršenih sredstava u Proračunu Općine Posedarje prikazani su i ukupno planirani i izvršeni prihodi i rashodi proračunskog korisnika Dječjeg vrtića Cvrčak-Posedarje.</w:t>
      </w:r>
    </w:p>
    <w:p w:rsidR="00031B19" w:rsidRPr="00462272" w:rsidRDefault="00031B19" w:rsidP="00C8353D">
      <w:pPr>
        <w:pStyle w:val="NoSpacing"/>
        <w:jc w:val="both"/>
        <w:rPr>
          <w:rFonts w:ascii="Times New Roman" w:hAnsi="Times New Roman" w:cs="Times New Roman"/>
          <w:sz w:val="24"/>
          <w:szCs w:val="24"/>
        </w:rPr>
      </w:pPr>
    </w:p>
    <w:p w:rsidR="00031B19" w:rsidRPr="00462272" w:rsidRDefault="00031B19"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Ukupno ostvareni prihodi poslovanja za izvještajno razdoblje iznose 1.089.722,36 €, prihodi od prodaje nefinancijske im</w:t>
      </w:r>
      <w:r w:rsidR="007D2BAE" w:rsidRPr="00462272">
        <w:rPr>
          <w:rFonts w:ascii="Times New Roman" w:hAnsi="Times New Roman" w:cs="Times New Roman"/>
          <w:sz w:val="24"/>
          <w:szCs w:val="24"/>
        </w:rPr>
        <w:t>ovine</w:t>
      </w:r>
      <w:r w:rsidRPr="00462272">
        <w:rPr>
          <w:rFonts w:ascii="Times New Roman" w:hAnsi="Times New Roman" w:cs="Times New Roman"/>
          <w:sz w:val="24"/>
          <w:szCs w:val="24"/>
        </w:rPr>
        <w:t xml:space="preserve"> iznose 723.796,19€</w:t>
      </w:r>
      <w:r w:rsidR="007D2BAE" w:rsidRPr="00462272">
        <w:rPr>
          <w:rFonts w:ascii="Times New Roman" w:hAnsi="Times New Roman" w:cs="Times New Roman"/>
          <w:sz w:val="24"/>
          <w:szCs w:val="24"/>
        </w:rPr>
        <w:t>. Rashodi poslovanja iznose 1.043.853,74€ a rashodi za nabavu nefinancijske imovine iznose 446.094,37€.</w:t>
      </w:r>
    </w:p>
    <w:p w:rsidR="007D2BAE" w:rsidRPr="00462272" w:rsidRDefault="007D2BAE"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Rezultat poslovanja je višak prihoda nad rashodima u iznosu od 323.570,44€.</w:t>
      </w:r>
    </w:p>
    <w:p w:rsidR="007D2BAE" w:rsidRPr="00462272" w:rsidRDefault="007D2BAE" w:rsidP="00C8353D">
      <w:pPr>
        <w:pStyle w:val="NoSpacing"/>
        <w:jc w:val="both"/>
        <w:rPr>
          <w:rFonts w:ascii="Times New Roman" w:hAnsi="Times New Roman" w:cs="Times New Roman"/>
          <w:sz w:val="24"/>
          <w:szCs w:val="24"/>
        </w:rPr>
      </w:pPr>
    </w:p>
    <w:p w:rsidR="007D2BAE" w:rsidRPr="00462272" w:rsidRDefault="007D2BAE"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RAČUN FINANCIRANJA</w:t>
      </w:r>
    </w:p>
    <w:p w:rsidR="007D2BAE" w:rsidRPr="00462272" w:rsidRDefault="007D2BAE" w:rsidP="00C8353D">
      <w:pPr>
        <w:pStyle w:val="NoSpacing"/>
        <w:jc w:val="both"/>
        <w:rPr>
          <w:rFonts w:ascii="Times New Roman" w:hAnsi="Times New Roman" w:cs="Times New Roman"/>
          <w:sz w:val="24"/>
          <w:szCs w:val="24"/>
        </w:rPr>
      </w:pPr>
    </w:p>
    <w:p w:rsidR="007D2BAE" w:rsidRPr="00462272" w:rsidRDefault="007D2BAE"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U računu financiranja prikazani su primici od financijske imovine koji u izvještajnom razdoblju iznose 0,00€ a izdaci za otplate zajmova iznose 5.204,37€. Neto zaduživanje iznosi 5.204,37€.</w:t>
      </w:r>
    </w:p>
    <w:p w:rsidR="007D2BAE" w:rsidRPr="00462272" w:rsidRDefault="007D2BAE" w:rsidP="00C8353D">
      <w:pPr>
        <w:pStyle w:val="NoSpacing"/>
        <w:jc w:val="both"/>
        <w:rPr>
          <w:rFonts w:ascii="Times New Roman" w:hAnsi="Times New Roman" w:cs="Times New Roman"/>
          <w:sz w:val="24"/>
          <w:szCs w:val="24"/>
        </w:rPr>
      </w:pPr>
    </w:p>
    <w:p w:rsidR="007D2BAE" w:rsidRPr="00462272" w:rsidRDefault="007D2BAE"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Ukupni rezultat izvještajnog razdoblja je ostvareni višak prihioda i rpimitaka nad rashodima i izdacima 318.366,07€.</w:t>
      </w:r>
    </w:p>
    <w:p w:rsidR="00031B19" w:rsidRPr="00462272" w:rsidRDefault="00031B19" w:rsidP="00C8353D">
      <w:pPr>
        <w:pStyle w:val="NoSpacing"/>
        <w:jc w:val="both"/>
        <w:rPr>
          <w:rFonts w:ascii="Times New Roman" w:hAnsi="Times New Roman" w:cs="Times New Roman"/>
          <w:sz w:val="24"/>
          <w:szCs w:val="24"/>
        </w:rPr>
      </w:pPr>
    </w:p>
    <w:p w:rsidR="00031B19" w:rsidRPr="00462272" w:rsidRDefault="00031B19" w:rsidP="00031B19">
      <w:pPr>
        <w:pStyle w:val="NoSpacing"/>
        <w:ind w:left="900"/>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RAČUN PRIHODA I RASHODA</w:t>
      </w: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Račun prihoda i rashoda prikazuje se kroz slijedeće prikaze:</w:t>
      </w: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Prihodi i rashodi prema ekonomskoj klasifikaciji</w:t>
      </w: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Prihodi i rashodi prema izvorima financiranja</w:t>
      </w: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Rashodi prema funkcijskoj klasifikaciji</w:t>
      </w: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2.2.1. Prihodi i rashodi prema ekonomskoj klasifikaciji</w:t>
      </w: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U Računu prihoda i rashoda prema ekonomskoj klasifikaciji prikazani su ukupni prihodi i rashodi za razdoblje od 01.01. do 30.06.2023. godine te rezultat poslovanja za isto razdoblje.</w:t>
      </w:r>
    </w:p>
    <w:p w:rsidR="00103271" w:rsidRPr="00462272" w:rsidRDefault="00103271" w:rsidP="00103271">
      <w:pPr>
        <w:pStyle w:val="NoSpacing"/>
        <w:jc w:val="both"/>
        <w:rPr>
          <w:rFonts w:ascii="Times New Roman" w:hAnsi="Times New Roman" w:cs="Times New Roman"/>
          <w:sz w:val="24"/>
          <w:szCs w:val="24"/>
        </w:rPr>
      </w:pPr>
    </w:p>
    <w:p w:rsidR="001109A6" w:rsidRPr="00462272" w:rsidRDefault="001109A6" w:rsidP="00103271">
      <w:pPr>
        <w:pStyle w:val="NoSpacing"/>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2.2.1.1. Prihodi</w:t>
      </w: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103271">
      <w:pPr>
        <w:pStyle w:val="NoSpacing"/>
        <w:jc w:val="both"/>
        <w:rPr>
          <w:rFonts w:ascii="Times New Roman" w:hAnsi="Times New Roman" w:cs="Times New Roman"/>
          <w:sz w:val="24"/>
          <w:szCs w:val="24"/>
        </w:rPr>
      </w:pPr>
    </w:p>
    <w:p w:rsidR="00103271" w:rsidRPr="00462272" w:rsidRDefault="00103271"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 xml:space="preserve">U razdoblju od 01.01. do 30.06.2023.godine ostvareni su prihodi iznosu od 1.813.518,55€ što je 194,63% u odnosu na izvršenje u istom izvještajnom razdoblju prethodne godine i  43,83% od ukupnog plana 2023. godine. </w:t>
      </w:r>
    </w:p>
    <w:p w:rsidR="00103271" w:rsidRPr="00462272" w:rsidRDefault="00103271"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 xml:space="preserve">Prihodi poslovanja (skupina 6) ostvareni su u iznosu od 1.089.722,36€ što je 117,17% u odnosu na izvršenje prethodne godine i 41,90% od ukupnog plana 2023. godine. </w:t>
      </w:r>
    </w:p>
    <w:p w:rsidR="00103271" w:rsidRPr="00462272" w:rsidRDefault="00103271" w:rsidP="00C8353D">
      <w:pPr>
        <w:pStyle w:val="NoSpacing"/>
        <w:jc w:val="both"/>
        <w:rPr>
          <w:rFonts w:ascii="Times New Roman" w:hAnsi="Times New Roman" w:cs="Times New Roman"/>
          <w:sz w:val="24"/>
          <w:szCs w:val="24"/>
        </w:rPr>
      </w:pPr>
    </w:p>
    <w:p w:rsidR="00103271" w:rsidRPr="00462272" w:rsidRDefault="00103271"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 xml:space="preserve">Priodi od prodaje nefinancijske imovine (skupina 7) ostvareni su u iznosu od 723.796,19€ što je veliko povećanje u odnosu na izvršenje 2022. godine. U 2023. godine raspisani su natječaji za prodaju građevinskih parcela u Poslovnoj zoni Posedarje/Slivnica i prodaja građevinskih parcela u Slivnici.  </w:t>
      </w:r>
    </w:p>
    <w:p w:rsidR="0049618E" w:rsidRPr="00462272" w:rsidRDefault="0049618E" w:rsidP="00103271">
      <w:pPr>
        <w:pStyle w:val="NoSpacing"/>
        <w:jc w:val="both"/>
        <w:rPr>
          <w:rFonts w:ascii="Times New Roman" w:hAnsi="Times New Roman" w:cs="Times New Roman"/>
          <w:sz w:val="24"/>
          <w:szCs w:val="24"/>
        </w:rPr>
      </w:pPr>
    </w:p>
    <w:p w:rsidR="0049618E" w:rsidRPr="00462272" w:rsidRDefault="0049618E" w:rsidP="00103271">
      <w:pPr>
        <w:pStyle w:val="NoSpacing"/>
        <w:jc w:val="both"/>
        <w:rPr>
          <w:rFonts w:ascii="Times New Roman" w:hAnsi="Times New Roman" w:cs="Times New Roman"/>
          <w:sz w:val="24"/>
          <w:szCs w:val="24"/>
        </w:rPr>
      </w:pPr>
    </w:p>
    <w:p w:rsidR="0049618E" w:rsidRPr="00462272" w:rsidRDefault="0049618E" w:rsidP="0049618E">
      <w:pPr>
        <w:ind w:left="-284" w:firstLine="284"/>
        <w:jc w:val="both"/>
        <w:rPr>
          <w:rFonts w:ascii="Times New Roman" w:hAnsi="Times New Roman" w:cs="Times New Roman"/>
          <w:sz w:val="24"/>
          <w:szCs w:val="24"/>
        </w:rPr>
      </w:pPr>
      <w:r w:rsidRPr="00462272">
        <w:rPr>
          <w:rFonts w:ascii="Times New Roman" w:hAnsi="Times New Roman" w:cs="Times New Roman"/>
          <w:bCs/>
          <w:sz w:val="24"/>
          <w:szCs w:val="24"/>
        </w:rPr>
        <w:t xml:space="preserve">Tablica 1. Struktura planiranih i izvršenih prihoda/primitaka </w:t>
      </w:r>
      <w:r w:rsidRPr="00462272">
        <w:rPr>
          <w:rFonts w:ascii="Times New Roman" w:hAnsi="Times New Roman" w:cs="Times New Roman"/>
          <w:sz w:val="24"/>
          <w:szCs w:val="24"/>
        </w:rPr>
        <w:t>Proračuna Općine Posedarje za  2022. godinu i 2023. godinu – ekonomska klasifikacija</w:t>
      </w:r>
    </w:p>
    <w:tbl>
      <w:tblPr>
        <w:tblW w:w="9587" w:type="dxa"/>
        <w:tblInd w:w="-193" w:type="dxa"/>
        <w:tblLook w:val="04A0" w:firstRow="1" w:lastRow="0" w:firstColumn="1" w:lastColumn="0" w:noHBand="0" w:noVBand="1"/>
      </w:tblPr>
      <w:tblGrid>
        <w:gridCol w:w="456"/>
        <w:gridCol w:w="2520"/>
        <w:gridCol w:w="1468"/>
        <w:gridCol w:w="1600"/>
        <w:gridCol w:w="1476"/>
        <w:gridCol w:w="1283"/>
        <w:gridCol w:w="1283"/>
      </w:tblGrid>
      <w:tr w:rsidR="0049618E" w:rsidRPr="00462272" w:rsidTr="002A713B">
        <w:trPr>
          <w:trHeight w:val="450"/>
        </w:trPr>
        <w:tc>
          <w:tcPr>
            <w:tcW w:w="417" w:type="dxa"/>
            <w:tcBorders>
              <w:top w:val="single" w:sz="4" w:space="0" w:color="auto"/>
              <w:left w:val="nil"/>
              <w:bottom w:val="single" w:sz="4" w:space="0" w:color="auto"/>
              <w:right w:val="nil"/>
            </w:tcBorders>
            <w:shd w:val="clear" w:color="000000" w:fill="C0C0C0"/>
            <w:noWrap/>
            <w:vAlign w:val="bottom"/>
            <w:hideMark/>
          </w:tcPr>
          <w:p w:rsidR="0049618E" w:rsidRPr="00462272" w:rsidRDefault="0049618E" w:rsidP="002A713B">
            <w:pPr>
              <w:rPr>
                <w:rFonts w:ascii="Times New Roman" w:hAnsi="Times New Roman" w:cs="Times New Roman"/>
                <w:sz w:val="24"/>
                <w:szCs w:val="24"/>
              </w:rPr>
            </w:pPr>
            <w:r w:rsidRPr="00462272">
              <w:rPr>
                <w:rFonts w:ascii="Times New Roman" w:hAnsi="Times New Roman" w:cs="Times New Roman"/>
                <w:sz w:val="24"/>
                <w:szCs w:val="24"/>
              </w:rPr>
              <w:t> </w:t>
            </w:r>
          </w:p>
        </w:tc>
        <w:tc>
          <w:tcPr>
            <w:tcW w:w="2520" w:type="dxa"/>
            <w:tcBorders>
              <w:top w:val="single" w:sz="4" w:space="0" w:color="auto"/>
              <w:left w:val="nil"/>
              <w:bottom w:val="single" w:sz="4" w:space="0" w:color="auto"/>
              <w:right w:val="nil"/>
            </w:tcBorders>
            <w:shd w:val="clear" w:color="000000" w:fill="C0C0C0"/>
            <w:noWrap/>
            <w:vAlign w:val="center"/>
            <w:hideMark/>
          </w:tcPr>
          <w:p w:rsidR="0049618E" w:rsidRPr="00462272" w:rsidRDefault="0049618E" w:rsidP="002A713B">
            <w:pPr>
              <w:jc w:val="center"/>
              <w:rPr>
                <w:rFonts w:ascii="Times New Roman" w:hAnsi="Times New Roman" w:cs="Times New Roman"/>
                <w:b/>
                <w:bCs/>
                <w:sz w:val="24"/>
                <w:szCs w:val="24"/>
              </w:rPr>
            </w:pPr>
            <w:r w:rsidRPr="00462272">
              <w:rPr>
                <w:rFonts w:ascii="Times New Roman" w:hAnsi="Times New Roman" w:cs="Times New Roman"/>
                <w:b/>
                <w:bCs/>
                <w:sz w:val="24"/>
                <w:szCs w:val="24"/>
              </w:rPr>
              <w:t>Vrsta prihoda</w:t>
            </w:r>
          </w:p>
        </w:tc>
        <w:tc>
          <w:tcPr>
            <w:tcW w:w="1468" w:type="dxa"/>
            <w:tcBorders>
              <w:top w:val="single" w:sz="4" w:space="0" w:color="auto"/>
              <w:left w:val="nil"/>
              <w:bottom w:val="single" w:sz="4" w:space="0" w:color="auto"/>
              <w:right w:val="nil"/>
            </w:tcBorders>
            <w:shd w:val="clear" w:color="000000" w:fill="C0C0C0"/>
            <w:noWrap/>
            <w:vAlign w:val="center"/>
            <w:hideMark/>
          </w:tcPr>
          <w:p w:rsidR="0049618E" w:rsidRPr="00462272" w:rsidRDefault="0049618E" w:rsidP="0049618E">
            <w:pPr>
              <w:jc w:val="center"/>
              <w:rPr>
                <w:rFonts w:ascii="Times New Roman" w:hAnsi="Times New Roman" w:cs="Times New Roman"/>
                <w:b/>
                <w:bCs/>
                <w:sz w:val="24"/>
                <w:szCs w:val="24"/>
              </w:rPr>
            </w:pPr>
            <w:r w:rsidRPr="00462272">
              <w:rPr>
                <w:rFonts w:ascii="Times New Roman" w:hAnsi="Times New Roman" w:cs="Times New Roman"/>
                <w:b/>
                <w:bCs/>
                <w:sz w:val="24"/>
                <w:szCs w:val="24"/>
              </w:rPr>
              <w:t>Izvršenje 2022.</w:t>
            </w:r>
          </w:p>
        </w:tc>
        <w:tc>
          <w:tcPr>
            <w:tcW w:w="1600" w:type="dxa"/>
            <w:tcBorders>
              <w:top w:val="single" w:sz="4" w:space="0" w:color="auto"/>
              <w:left w:val="nil"/>
              <w:bottom w:val="single" w:sz="4" w:space="0" w:color="auto"/>
              <w:right w:val="nil"/>
            </w:tcBorders>
            <w:shd w:val="clear" w:color="000000" w:fill="C0C0C0"/>
            <w:noWrap/>
            <w:vAlign w:val="center"/>
            <w:hideMark/>
          </w:tcPr>
          <w:p w:rsidR="0049618E" w:rsidRPr="00462272" w:rsidRDefault="0049618E" w:rsidP="0049618E">
            <w:pPr>
              <w:jc w:val="center"/>
              <w:rPr>
                <w:rFonts w:ascii="Times New Roman" w:hAnsi="Times New Roman" w:cs="Times New Roman"/>
                <w:b/>
                <w:bCs/>
                <w:sz w:val="24"/>
                <w:szCs w:val="24"/>
              </w:rPr>
            </w:pPr>
            <w:r w:rsidRPr="00462272">
              <w:rPr>
                <w:rFonts w:ascii="Times New Roman" w:hAnsi="Times New Roman" w:cs="Times New Roman"/>
                <w:b/>
                <w:bCs/>
                <w:sz w:val="24"/>
                <w:szCs w:val="24"/>
              </w:rPr>
              <w:t>Plan 2023.</w:t>
            </w:r>
          </w:p>
        </w:tc>
        <w:tc>
          <w:tcPr>
            <w:tcW w:w="1468" w:type="dxa"/>
            <w:tcBorders>
              <w:top w:val="single" w:sz="4" w:space="0" w:color="auto"/>
              <w:left w:val="nil"/>
              <w:bottom w:val="single" w:sz="4" w:space="0" w:color="auto"/>
              <w:right w:val="nil"/>
            </w:tcBorders>
            <w:shd w:val="clear" w:color="000000" w:fill="C0C0C0"/>
            <w:noWrap/>
            <w:vAlign w:val="center"/>
            <w:hideMark/>
          </w:tcPr>
          <w:p w:rsidR="0049618E" w:rsidRPr="00462272" w:rsidRDefault="0049618E" w:rsidP="002A713B">
            <w:pPr>
              <w:jc w:val="center"/>
              <w:rPr>
                <w:rFonts w:ascii="Times New Roman" w:hAnsi="Times New Roman" w:cs="Times New Roman"/>
                <w:b/>
                <w:bCs/>
                <w:sz w:val="24"/>
                <w:szCs w:val="24"/>
              </w:rPr>
            </w:pPr>
            <w:r w:rsidRPr="00462272">
              <w:rPr>
                <w:rFonts w:ascii="Times New Roman" w:hAnsi="Times New Roman" w:cs="Times New Roman"/>
                <w:b/>
                <w:bCs/>
                <w:sz w:val="24"/>
                <w:szCs w:val="24"/>
              </w:rPr>
              <w:t>Izvršenje 20232.</w:t>
            </w:r>
          </w:p>
        </w:tc>
        <w:tc>
          <w:tcPr>
            <w:tcW w:w="1057" w:type="dxa"/>
            <w:tcBorders>
              <w:top w:val="single" w:sz="4" w:space="0" w:color="auto"/>
              <w:left w:val="nil"/>
              <w:bottom w:val="single" w:sz="4" w:space="0" w:color="auto"/>
              <w:right w:val="nil"/>
            </w:tcBorders>
            <w:shd w:val="clear" w:color="000000" w:fill="C0C0C0"/>
            <w:noWrap/>
            <w:vAlign w:val="center"/>
            <w:hideMark/>
          </w:tcPr>
          <w:p w:rsidR="0049618E" w:rsidRPr="00462272" w:rsidRDefault="0049618E" w:rsidP="0049618E">
            <w:pPr>
              <w:jc w:val="center"/>
              <w:rPr>
                <w:rFonts w:ascii="Times New Roman" w:hAnsi="Times New Roman" w:cs="Times New Roman"/>
                <w:b/>
                <w:bCs/>
                <w:sz w:val="24"/>
                <w:szCs w:val="24"/>
              </w:rPr>
            </w:pPr>
            <w:r w:rsidRPr="00462272">
              <w:rPr>
                <w:rFonts w:ascii="Times New Roman" w:hAnsi="Times New Roman" w:cs="Times New Roman"/>
                <w:b/>
                <w:bCs/>
                <w:sz w:val="24"/>
                <w:szCs w:val="24"/>
              </w:rPr>
              <w:t>Indeks</w:t>
            </w:r>
          </w:p>
        </w:tc>
        <w:tc>
          <w:tcPr>
            <w:tcW w:w="1057" w:type="dxa"/>
            <w:tcBorders>
              <w:top w:val="single" w:sz="4" w:space="0" w:color="auto"/>
              <w:left w:val="nil"/>
              <w:bottom w:val="single" w:sz="4" w:space="0" w:color="auto"/>
              <w:right w:val="nil"/>
            </w:tcBorders>
            <w:shd w:val="clear" w:color="000000" w:fill="C0C0C0"/>
            <w:noWrap/>
            <w:vAlign w:val="center"/>
            <w:hideMark/>
          </w:tcPr>
          <w:p w:rsidR="0049618E" w:rsidRPr="00462272" w:rsidRDefault="0049618E" w:rsidP="002A713B">
            <w:pPr>
              <w:jc w:val="center"/>
              <w:rPr>
                <w:rFonts w:ascii="Times New Roman" w:hAnsi="Times New Roman" w:cs="Times New Roman"/>
                <w:b/>
                <w:bCs/>
                <w:sz w:val="24"/>
                <w:szCs w:val="24"/>
              </w:rPr>
            </w:pPr>
            <w:r w:rsidRPr="00462272">
              <w:rPr>
                <w:rFonts w:ascii="Times New Roman" w:hAnsi="Times New Roman" w:cs="Times New Roman"/>
                <w:b/>
                <w:bCs/>
                <w:sz w:val="24"/>
                <w:szCs w:val="24"/>
              </w:rPr>
              <w:t>Indeks</w:t>
            </w:r>
          </w:p>
        </w:tc>
      </w:tr>
      <w:tr w:rsidR="0049618E" w:rsidRPr="00462272" w:rsidTr="002A713B">
        <w:trPr>
          <w:trHeight w:val="225"/>
        </w:trPr>
        <w:tc>
          <w:tcPr>
            <w:tcW w:w="417" w:type="dxa"/>
            <w:tcBorders>
              <w:top w:val="nil"/>
              <w:left w:val="nil"/>
              <w:bottom w:val="single" w:sz="4" w:space="0" w:color="auto"/>
              <w:right w:val="nil"/>
            </w:tcBorders>
            <w:shd w:val="clear" w:color="auto" w:fill="auto"/>
            <w:noWrap/>
            <w:vAlign w:val="center"/>
            <w:hideMark/>
          </w:tcPr>
          <w:p w:rsidR="0049618E" w:rsidRPr="00462272" w:rsidRDefault="0049618E" w:rsidP="002A713B">
            <w:pPr>
              <w:jc w:val="center"/>
              <w:rPr>
                <w:rFonts w:ascii="Times New Roman" w:hAnsi="Times New Roman" w:cs="Times New Roman"/>
                <w:sz w:val="24"/>
                <w:szCs w:val="24"/>
              </w:rPr>
            </w:pPr>
            <w:r w:rsidRPr="00462272">
              <w:rPr>
                <w:rFonts w:ascii="Times New Roman" w:hAnsi="Times New Roman" w:cs="Times New Roman"/>
                <w:sz w:val="24"/>
                <w:szCs w:val="24"/>
              </w:rPr>
              <w:t>1</w:t>
            </w:r>
          </w:p>
        </w:tc>
        <w:tc>
          <w:tcPr>
            <w:tcW w:w="2520" w:type="dxa"/>
            <w:tcBorders>
              <w:top w:val="nil"/>
              <w:left w:val="nil"/>
              <w:bottom w:val="single" w:sz="4" w:space="0" w:color="auto"/>
              <w:right w:val="nil"/>
            </w:tcBorders>
            <w:shd w:val="clear" w:color="auto" w:fill="auto"/>
            <w:noWrap/>
            <w:vAlign w:val="center"/>
            <w:hideMark/>
          </w:tcPr>
          <w:p w:rsidR="0049618E" w:rsidRPr="00462272" w:rsidRDefault="0049618E" w:rsidP="002A713B">
            <w:pPr>
              <w:jc w:val="center"/>
              <w:rPr>
                <w:rFonts w:ascii="Times New Roman" w:hAnsi="Times New Roman" w:cs="Times New Roman"/>
                <w:sz w:val="24"/>
                <w:szCs w:val="24"/>
              </w:rPr>
            </w:pPr>
            <w:r w:rsidRPr="00462272">
              <w:rPr>
                <w:rFonts w:ascii="Times New Roman" w:hAnsi="Times New Roman" w:cs="Times New Roman"/>
                <w:sz w:val="24"/>
                <w:szCs w:val="24"/>
              </w:rPr>
              <w:t>2</w:t>
            </w:r>
          </w:p>
        </w:tc>
        <w:tc>
          <w:tcPr>
            <w:tcW w:w="1468" w:type="dxa"/>
            <w:tcBorders>
              <w:top w:val="nil"/>
              <w:left w:val="nil"/>
              <w:bottom w:val="single" w:sz="4" w:space="0" w:color="auto"/>
              <w:right w:val="nil"/>
            </w:tcBorders>
            <w:shd w:val="clear" w:color="auto" w:fill="auto"/>
            <w:noWrap/>
            <w:vAlign w:val="center"/>
            <w:hideMark/>
          </w:tcPr>
          <w:p w:rsidR="0049618E" w:rsidRPr="00462272" w:rsidRDefault="0049618E" w:rsidP="002A713B">
            <w:pPr>
              <w:jc w:val="center"/>
              <w:rPr>
                <w:rFonts w:ascii="Times New Roman" w:hAnsi="Times New Roman" w:cs="Times New Roman"/>
                <w:sz w:val="24"/>
                <w:szCs w:val="24"/>
              </w:rPr>
            </w:pPr>
            <w:r w:rsidRPr="00462272">
              <w:rPr>
                <w:rFonts w:ascii="Times New Roman" w:hAnsi="Times New Roman" w:cs="Times New Roman"/>
                <w:sz w:val="24"/>
                <w:szCs w:val="24"/>
              </w:rPr>
              <w:t>3</w:t>
            </w:r>
          </w:p>
        </w:tc>
        <w:tc>
          <w:tcPr>
            <w:tcW w:w="1600" w:type="dxa"/>
            <w:tcBorders>
              <w:top w:val="nil"/>
              <w:left w:val="nil"/>
              <w:bottom w:val="single" w:sz="4" w:space="0" w:color="auto"/>
              <w:right w:val="nil"/>
            </w:tcBorders>
            <w:shd w:val="clear" w:color="auto" w:fill="auto"/>
            <w:noWrap/>
            <w:vAlign w:val="center"/>
            <w:hideMark/>
          </w:tcPr>
          <w:p w:rsidR="0049618E" w:rsidRPr="00462272" w:rsidRDefault="0049618E" w:rsidP="002A713B">
            <w:pPr>
              <w:jc w:val="center"/>
              <w:rPr>
                <w:rFonts w:ascii="Times New Roman" w:hAnsi="Times New Roman" w:cs="Times New Roman"/>
                <w:sz w:val="24"/>
                <w:szCs w:val="24"/>
              </w:rPr>
            </w:pPr>
            <w:r w:rsidRPr="00462272">
              <w:rPr>
                <w:rFonts w:ascii="Times New Roman" w:hAnsi="Times New Roman" w:cs="Times New Roman"/>
                <w:sz w:val="24"/>
                <w:szCs w:val="24"/>
              </w:rPr>
              <w:t>4</w:t>
            </w:r>
          </w:p>
        </w:tc>
        <w:tc>
          <w:tcPr>
            <w:tcW w:w="1468" w:type="dxa"/>
            <w:tcBorders>
              <w:top w:val="nil"/>
              <w:left w:val="nil"/>
              <w:bottom w:val="single" w:sz="4" w:space="0" w:color="auto"/>
              <w:right w:val="nil"/>
            </w:tcBorders>
            <w:shd w:val="clear" w:color="auto" w:fill="auto"/>
            <w:noWrap/>
            <w:vAlign w:val="center"/>
            <w:hideMark/>
          </w:tcPr>
          <w:p w:rsidR="0049618E" w:rsidRPr="00462272" w:rsidRDefault="0049618E" w:rsidP="002A713B">
            <w:pPr>
              <w:jc w:val="center"/>
              <w:rPr>
                <w:rFonts w:ascii="Times New Roman" w:hAnsi="Times New Roman" w:cs="Times New Roman"/>
                <w:sz w:val="24"/>
                <w:szCs w:val="24"/>
              </w:rPr>
            </w:pPr>
            <w:r w:rsidRPr="00462272">
              <w:rPr>
                <w:rFonts w:ascii="Times New Roman" w:hAnsi="Times New Roman" w:cs="Times New Roman"/>
                <w:sz w:val="24"/>
                <w:szCs w:val="24"/>
              </w:rPr>
              <w:t>5</w:t>
            </w:r>
          </w:p>
        </w:tc>
        <w:tc>
          <w:tcPr>
            <w:tcW w:w="1057" w:type="dxa"/>
            <w:tcBorders>
              <w:top w:val="nil"/>
              <w:left w:val="nil"/>
              <w:bottom w:val="single" w:sz="4" w:space="0" w:color="auto"/>
              <w:right w:val="nil"/>
            </w:tcBorders>
            <w:shd w:val="clear" w:color="auto" w:fill="auto"/>
            <w:noWrap/>
            <w:vAlign w:val="center"/>
            <w:hideMark/>
          </w:tcPr>
          <w:p w:rsidR="0049618E" w:rsidRPr="00462272" w:rsidRDefault="0049618E" w:rsidP="002A713B">
            <w:pPr>
              <w:rPr>
                <w:rFonts w:ascii="Times New Roman" w:hAnsi="Times New Roman" w:cs="Times New Roman"/>
                <w:sz w:val="24"/>
                <w:szCs w:val="24"/>
              </w:rPr>
            </w:pPr>
            <w:r w:rsidRPr="00462272">
              <w:rPr>
                <w:rFonts w:ascii="Times New Roman" w:hAnsi="Times New Roman" w:cs="Times New Roman"/>
                <w:sz w:val="24"/>
                <w:szCs w:val="24"/>
              </w:rPr>
              <w:t>6(5/3)*100</w:t>
            </w:r>
          </w:p>
        </w:tc>
        <w:tc>
          <w:tcPr>
            <w:tcW w:w="1057" w:type="dxa"/>
            <w:tcBorders>
              <w:top w:val="nil"/>
              <w:left w:val="nil"/>
              <w:bottom w:val="single" w:sz="4" w:space="0" w:color="auto"/>
              <w:right w:val="nil"/>
            </w:tcBorders>
            <w:shd w:val="clear" w:color="auto" w:fill="auto"/>
            <w:noWrap/>
            <w:vAlign w:val="center"/>
            <w:hideMark/>
          </w:tcPr>
          <w:p w:rsidR="0049618E" w:rsidRPr="00462272" w:rsidRDefault="0049618E" w:rsidP="002A713B">
            <w:pPr>
              <w:jc w:val="center"/>
              <w:rPr>
                <w:rFonts w:ascii="Times New Roman" w:hAnsi="Times New Roman" w:cs="Times New Roman"/>
                <w:sz w:val="24"/>
                <w:szCs w:val="24"/>
              </w:rPr>
            </w:pPr>
            <w:r w:rsidRPr="00462272">
              <w:rPr>
                <w:rFonts w:ascii="Times New Roman" w:hAnsi="Times New Roman" w:cs="Times New Roman"/>
                <w:sz w:val="24"/>
                <w:szCs w:val="24"/>
              </w:rPr>
              <w:t>7(5/4)*100</w:t>
            </w:r>
          </w:p>
        </w:tc>
      </w:tr>
      <w:tr w:rsidR="0049618E" w:rsidRPr="00462272" w:rsidTr="002A713B">
        <w:trPr>
          <w:trHeight w:val="225"/>
        </w:trPr>
        <w:tc>
          <w:tcPr>
            <w:tcW w:w="417" w:type="dxa"/>
            <w:tcBorders>
              <w:top w:val="nil"/>
              <w:left w:val="nil"/>
              <w:bottom w:val="nil"/>
              <w:right w:val="nil"/>
            </w:tcBorders>
            <w:shd w:val="clear" w:color="auto" w:fill="auto"/>
            <w:noWrap/>
            <w:vAlign w:val="bottom"/>
            <w:hideMark/>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61</w:t>
            </w:r>
          </w:p>
        </w:tc>
        <w:tc>
          <w:tcPr>
            <w:tcW w:w="2520" w:type="dxa"/>
            <w:tcBorders>
              <w:top w:val="nil"/>
              <w:left w:val="nil"/>
              <w:bottom w:val="nil"/>
              <w:right w:val="nil"/>
            </w:tcBorders>
            <w:shd w:val="clear" w:color="auto" w:fill="auto"/>
            <w:noWrap/>
            <w:vAlign w:val="bottom"/>
            <w:hideMark/>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Prihodi od poreza</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560.784,87</w:t>
            </w:r>
          </w:p>
        </w:tc>
        <w:tc>
          <w:tcPr>
            <w:tcW w:w="160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1.364.048,00</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547.959,16</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97,71</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40,17</w:t>
            </w:r>
          </w:p>
        </w:tc>
      </w:tr>
      <w:tr w:rsidR="0049618E" w:rsidRPr="00462272" w:rsidTr="002A713B">
        <w:trPr>
          <w:trHeight w:val="225"/>
        </w:trPr>
        <w:tc>
          <w:tcPr>
            <w:tcW w:w="417" w:type="dxa"/>
            <w:tcBorders>
              <w:top w:val="nil"/>
              <w:left w:val="nil"/>
              <w:bottom w:val="nil"/>
              <w:right w:val="nil"/>
            </w:tcBorders>
            <w:shd w:val="clear" w:color="auto" w:fill="auto"/>
            <w:noWrap/>
            <w:vAlign w:val="bottom"/>
            <w:hideMark/>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63</w:t>
            </w:r>
          </w:p>
        </w:tc>
        <w:tc>
          <w:tcPr>
            <w:tcW w:w="2520" w:type="dxa"/>
            <w:tcBorders>
              <w:top w:val="nil"/>
              <w:left w:val="nil"/>
              <w:bottom w:val="nil"/>
              <w:right w:val="nil"/>
            </w:tcBorders>
            <w:shd w:val="clear" w:color="auto" w:fill="auto"/>
            <w:noWrap/>
            <w:vAlign w:val="bottom"/>
            <w:hideMark/>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Pomoći iz inoz.i ost.subjek.</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176.412,10</w:t>
            </w:r>
          </w:p>
        </w:tc>
        <w:tc>
          <w:tcPr>
            <w:tcW w:w="160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525.570,00</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231.537,77</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131,25</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44,05</w:t>
            </w:r>
          </w:p>
        </w:tc>
      </w:tr>
      <w:tr w:rsidR="0049618E" w:rsidRPr="00462272" w:rsidTr="002A713B">
        <w:trPr>
          <w:trHeight w:val="225"/>
        </w:trPr>
        <w:tc>
          <w:tcPr>
            <w:tcW w:w="417" w:type="dxa"/>
            <w:tcBorders>
              <w:top w:val="nil"/>
              <w:left w:val="nil"/>
              <w:bottom w:val="nil"/>
              <w:right w:val="nil"/>
            </w:tcBorders>
            <w:shd w:val="clear" w:color="auto" w:fill="auto"/>
            <w:noWrap/>
            <w:vAlign w:val="bottom"/>
            <w:hideMark/>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64</w:t>
            </w:r>
          </w:p>
        </w:tc>
        <w:tc>
          <w:tcPr>
            <w:tcW w:w="2520" w:type="dxa"/>
            <w:tcBorders>
              <w:top w:val="nil"/>
              <w:left w:val="nil"/>
              <w:bottom w:val="nil"/>
              <w:right w:val="nil"/>
            </w:tcBorders>
            <w:shd w:val="clear" w:color="auto" w:fill="auto"/>
            <w:noWrap/>
            <w:vAlign w:val="bottom"/>
            <w:hideMark/>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Prihodi od imovine</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42.287,36</w:t>
            </w:r>
          </w:p>
        </w:tc>
        <w:tc>
          <w:tcPr>
            <w:tcW w:w="160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67.414,00</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8.375,15</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19,81</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12,42</w:t>
            </w:r>
          </w:p>
        </w:tc>
      </w:tr>
      <w:tr w:rsidR="0049618E" w:rsidRPr="00462272" w:rsidTr="002A713B">
        <w:trPr>
          <w:trHeight w:val="225"/>
        </w:trPr>
        <w:tc>
          <w:tcPr>
            <w:tcW w:w="41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65</w:t>
            </w:r>
          </w:p>
        </w:tc>
        <w:tc>
          <w:tcPr>
            <w:tcW w:w="252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Prihodi od admin. pristojbi</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135.500,08</w:t>
            </w:r>
          </w:p>
        </w:tc>
        <w:tc>
          <w:tcPr>
            <w:tcW w:w="160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616.067,00</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287.943,57</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212,50</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46,74</w:t>
            </w:r>
          </w:p>
        </w:tc>
      </w:tr>
      <w:tr w:rsidR="0049618E" w:rsidRPr="00462272" w:rsidTr="002A713B">
        <w:trPr>
          <w:trHeight w:val="225"/>
        </w:trPr>
        <w:tc>
          <w:tcPr>
            <w:tcW w:w="417" w:type="dxa"/>
            <w:tcBorders>
              <w:top w:val="nil"/>
              <w:left w:val="nil"/>
              <w:bottom w:val="nil"/>
              <w:right w:val="nil"/>
            </w:tcBorders>
            <w:shd w:val="clear" w:color="auto" w:fill="auto"/>
            <w:noWrap/>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66</w:t>
            </w:r>
          </w:p>
        </w:tc>
        <w:tc>
          <w:tcPr>
            <w:tcW w:w="252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Prihodi od prodaje proizvoda,robe i usluga</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9.853,45</w:t>
            </w:r>
          </w:p>
        </w:tc>
        <w:tc>
          <w:tcPr>
            <w:tcW w:w="160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20.506,00</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11.964,96</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121,43</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58,35</w:t>
            </w:r>
          </w:p>
        </w:tc>
      </w:tr>
      <w:tr w:rsidR="0049618E" w:rsidRPr="00462272" w:rsidTr="0049618E">
        <w:trPr>
          <w:trHeight w:val="225"/>
        </w:trPr>
        <w:tc>
          <w:tcPr>
            <w:tcW w:w="41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lastRenderedPageBreak/>
              <w:t>68</w:t>
            </w:r>
          </w:p>
        </w:tc>
        <w:tc>
          <w:tcPr>
            <w:tcW w:w="2520" w:type="dxa"/>
            <w:tcBorders>
              <w:top w:val="nil"/>
              <w:left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Ostali prihodi</w:t>
            </w:r>
          </w:p>
        </w:tc>
        <w:tc>
          <w:tcPr>
            <w:tcW w:w="1468" w:type="dxa"/>
            <w:tcBorders>
              <w:top w:val="nil"/>
              <w:left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5.216,17</w:t>
            </w:r>
          </w:p>
        </w:tc>
        <w:tc>
          <w:tcPr>
            <w:tcW w:w="1600" w:type="dxa"/>
            <w:tcBorders>
              <w:top w:val="nil"/>
              <w:left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6.900,00</w:t>
            </w:r>
          </w:p>
        </w:tc>
        <w:tc>
          <w:tcPr>
            <w:tcW w:w="1468" w:type="dxa"/>
            <w:tcBorders>
              <w:top w:val="nil"/>
              <w:left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1.944,75</w:t>
            </w:r>
          </w:p>
        </w:tc>
        <w:tc>
          <w:tcPr>
            <w:tcW w:w="1057" w:type="dxa"/>
            <w:tcBorders>
              <w:top w:val="nil"/>
              <w:left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37,28</w:t>
            </w:r>
          </w:p>
        </w:tc>
        <w:tc>
          <w:tcPr>
            <w:tcW w:w="1057" w:type="dxa"/>
            <w:tcBorders>
              <w:top w:val="nil"/>
              <w:left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28,18</w:t>
            </w:r>
          </w:p>
        </w:tc>
      </w:tr>
      <w:tr w:rsidR="0049618E" w:rsidRPr="00462272" w:rsidTr="0049618E">
        <w:trPr>
          <w:trHeight w:val="225"/>
        </w:trPr>
        <w:tc>
          <w:tcPr>
            <w:tcW w:w="417" w:type="dxa"/>
            <w:tcBorders>
              <w:top w:val="nil"/>
              <w:left w:val="nil"/>
              <w:bottom w:val="nil"/>
              <w:right w:val="nil"/>
            </w:tcBorders>
            <w:shd w:val="clear" w:color="auto" w:fill="auto"/>
            <w:noWrap/>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71</w:t>
            </w:r>
          </w:p>
        </w:tc>
        <w:tc>
          <w:tcPr>
            <w:tcW w:w="2520" w:type="dxa"/>
            <w:tcBorders>
              <w:top w:val="nil"/>
              <w:left w:val="nil"/>
              <w:bottom w:val="single" w:sz="4" w:space="0" w:color="auto"/>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Prihodi od prodaje neproizvedene imovine</w:t>
            </w:r>
          </w:p>
        </w:tc>
        <w:tc>
          <w:tcPr>
            <w:tcW w:w="1468" w:type="dxa"/>
            <w:tcBorders>
              <w:top w:val="nil"/>
              <w:left w:val="nil"/>
              <w:bottom w:val="single" w:sz="4" w:space="0" w:color="auto"/>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1.723,12</w:t>
            </w:r>
          </w:p>
        </w:tc>
        <w:tc>
          <w:tcPr>
            <w:tcW w:w="1600" w:type="dxa"/>
            <w:tcBorders>
              <w:top w:val="nil"/>
              <w:left w:val="nil"/>
              <w:bottom w:val="single" w:sz="4" w:space="0" w:color="auto"/>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1.536.797,00</w:t>
            </w:r>
          </w:p>
        </w:tc>
        <w:tc>
          <w:tcPr>
            <w:tcW w:w="1468" w:type="dxa"/>
            <w:tcBorders>
              <w:top w:val="nil"/>
              <w:left w:val="nil"/>
              <w:bottom w:val="single" w:sz="4" w:space="0" w:color="auto"/>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723.796,19</w:t>
            </w:r>
          </w:p>
        </w:tc>
        <w:tc>
          <w:tcPr>
            <w:tcW w:w="1057" w:type="dxa"/>
            <w:tcBorders>
              <w:top w:val="nil"/>
              <w:left w:val="nil"/>
              <w:bottom w:val="single" w:sz="4" w:space="0" w:color="auto"/>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42004,98</w:t>
            </w:r>
          </w:p>
        </w:tc>
        <w:tc>
          <w:tcPr>
            <w:tcW w:w="1057" w:type="dxa"/>
            <w:tcBorders>
              <w:top w:val="nil"/>
              <w:left w:val="nil"/>
              <w:bottom w:val="single" w:sz="4" w:space="0" w:color="auto"/>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47,10</w:t>
            </w:r>
          </w:p>
        </w:tc>
      </w:tr>
      <w:tr w:rsidR="0049618E" w:rsidRPr="00462272" w:rsidTr="0049618E">
        <w:trPr>
          <w:trHeight w:val="225"/>
        </w:trPr>
        <w:tc>
          <w:tcPr>
            <w:tcW w:w="41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p>
        </w:tc>
        <w:tc>
          <w:tcPr>
            <w:tcW w:w="2520" w:type="dxa"/>
            <w:tcBorders>
              <w:top w:val="single" w:sz="4" w:space="0" w:color="auto"/>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w:t>
            </w:r>
          </w:p>
        </w:tc>
        <w:tc>
          <w:tcPr>
            <w:tcW w:w="1468" w:type="dxa"/>
            <w:tcBorders>
              <w:top w:val="single" w:sz="4" w:space="0" w:color="auto"/>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p>
        </w:tc>
        <w:tc>
          <w:tcPr>
            <w:tcW w:w="1600" w:type="dxa"/>
            <w:tcBorders>
              <w:top w:val="single" w:sz="4" w:space="0" w:color="auto"/>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p>
        </w:tc>
        <w:tc>
          <w:tcPr>
            <w:tcW w:w="1468" w:type="dxa"/>
            <w:tcBorders>
              <w:top w:val="single" w:sz="4" w:space="0" w:color="auto"/>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p>
        </w:tc>
        <w:tc>
          <w:tcPr>
            <w:tcW w:w="1057" w:type="dxa"/>
            <w:tcBorders>
              <w:top w:val="single" w:sz="4" w:space="0" w:color="auto"/>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p>
        </w:tc>
        <w:tc>
          <w:tcPr>
            <w:tcW w:w="1057" w:type="dxa"/>
            <w:tcBorders>
              <w:top w:val="single" w:sz="4" w:space="0" w:color="auto"/>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p>
        </w:tc>
      </w:tr>
      <w:tr w:rsidR="0049618E" w:rsidRPr="00462272" w:rsidTr="002A713B">
        <w:trPr>
          <w:trHeight w:val="225"/>
        </w:trPr>
        <w:tc>
          <w:tcPr>
            <w:tcW w:w="41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sz w:val="24"/>
                <w:szCs w:val="24"/>
              </w:rPr>
            </w:pPr>
            <w:r w:rsidRPr="00462272">
              <w:rPr>
                <w:rFonts w:ascii="Times New Roman" w:hAnsi="Times New Roman" w:cs="Times New Roman"/>
                <w:sz w:val="24"/>
                <w:szCs w:val="24"/>
              </w:rPr>
              <w:t> </w:t>
            </w:r>
          </w:p>
        </w:tc>
        <w:tc>
          <w:tcPr>
            <w:tcW w:w="252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b/>
                <w:bCs/>
                <w:sz w:val="24"/>
                <w:szCs w:val="24"/>
              </w:rPr>
            </w:pPr>
            <w:r w:rsidRPr="00462272">
              <w:rPr>
                <w:rFonts w:ascii="Times New Roman" w:hAnsi="Times New Roman" w:cs="Times New Roman"/>
                <w:b/>
                <w:bCs/>
                <w:sz w:val="24"/>
                <w:szCs w:val="24"/>
              </w:rPr>
              <w:t>PRIHODI I PRIMICI:</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b/>
                <w:bCs/>
                <w:sz w:val="24"/>
                <w:szCs w:val="24"/>
              </w:rPr>
            </w:pPr>
            <w:r w:rsidRPr="00462272">
              <w:rPr>
                <w:rFonts w:ascii="Times New Roman" w:hAnsi="Times New Roman" w:cs="Times New Roman"/>
                <w:b/>
                <w:bCs/>
                <w:sz w:val="24"/>
                <w:szCs w:val="24"/>
              </w:rPr>
              <w:t>931.777,17</w:t>
            </w:r>
          </w:p>
        </w:tc>
        <w:tc>
          <w:tcPr>
            <w:tcW w:w="1600"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b/>
                <w:bCs/>
                <w:sz w:val="24"/>
                <w:szCs w:val="24"/>
              </w:rPr>
            </w:pPr>
            <w:r w:rsidRPr="00462272">
              <w:rPr>
                <w:rFonts w:ascii="Times New Roman" w:hAnsi="Times New Roman" w:cs="Times New Roman"/>
                <w:b/>
                <w:bCs/>
                <w:sz w:val="24"/>
                <w:szCs w:val="24"/>
              </w:rPr>
              <w:t>4.137.302,00</w:t>
            </w:r>
          </w:p>
        </w:tc>
        <w:tc>
          <w:tcPr>
            <w:tcW w:w="1468"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b/>
                <w:bCs/>
                <w:sz w:val="24"/>
                <w:szCs w:val="24"/>
              </w:rPr>
            </w:pPr>
            <w:r w:rsidRPr="00462272">
              <w:rPr>
                <w:rFonts w:ascii="Times New Roman" w:hAnsi="Times New Roman" w:cs="Times New Roman"/>
                <w:b/>
                <w:bCs/>
                <w:sz w:val="24"/>
                <w:szCs w:val="24"/>
              </w:rPr>
              <w:t>1.813.518,55</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b/>
                <w:bCs/>
                <w:sz w:val="24"/>
                <w:szCs w:val="24"/>
              </w:rPr>
            </w:pPr>
            <w:r w:rsidRPr="00462272">
              <w:rPr>
                <w:rFonts w:ascii="Times New Roman" w:hAnsi="Times New Roman" w:cs="Times New Roman"/>
                <w:b/>
                <w:bCs/>
                <w:sz w:val="24"/>
                <w:szCs w:val="24"/>
              </w:rPr>
              <w:t>194,63</w:t>
            </w:r>
          </w:p>
        </w:tc>
        <w:tc>
          <w:tcPr>
            <w:tcW w:w="1057" w:type="dxa"/>
            <w:tcBorders>
              <w:top w:val="nil"/>
              <w:left w:val="nil"/>
              <w:bottom w:val="nil"/>
              <w:right w:val="nil"/>
            </w:tcBorders>
            <w:shd w:val="clear" w:color="auto" w:fill="auto"/>
            <w:noWrap/>
            <w:vAlign w:val="bottom"/>
          </w:tcPr>
          <w:p w:rsidR="0049618E" w:rsidRPr="00462272" w:rsidRDefault="0049618E" w:rsidP="0049618E">
            <w:pPr>
              <w:pStyle w:val="NoSpacing"/>
              <w:rPr>
                <w:rFonts w:ascii="Times New Roman" w:hAnsi="Times New Roman" w:cs="Times New Roman"/>
                <w:b/>
                <w:bCs/>
                <w:sz w:val="24"/>
                <w:szCs w:val="24"/>
              </w:rPr>
            </w:pPr>
            <w:r w:rsidRPr="00462272">
              <w:rPr>
                <w:rFonts w:ascii="Times New Roman" w:hAnsi="Times New Roman" w:cs="Times New Roman"/>
                <w:b/>
                <w:bCs/>
                <w:sz w:val="24"/>
                <w:szCs w:val="24"/>
              </w:rPr>
              <w:t>43,83</w:t>
            </w:r>
          </w:p>
        </w:tc>
      </w:tr>
    </w:tbl>
    <w:p w:rsidR="00103271" w:rsidRPr="00462272" w:rsidRDefault="00103271" w:rsidP="00103271">
      <w:pPr>
        <w:pStyle w:val="NoSpacing"/>
        <w:jc w:val="both"/>
        <w:rPr>
          <w:rFonts w:ascii="Times New Roman" w:hAnsi="Times New Roman" w:cs="Times New Roman"/>
          <w:sz w:val="24"/>
          <w:szCs w:val="24"/>
        </w:rPr>
      </w:pPr>
    </w:p>
    <w:p w:rsidR="00103271" w:rsidRPr="00462272" w:rsidRDefault="0049618E" w:rsidP="00103271">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Prihodi od poreza</w:t>
      </w:r>
    </w:p>
    <w:p w:rsidR="0049618E" w:rsidRPr="00462272" w:rsidRDefault="0049618E" w:rsidP="00103271">
      <w:pPr>
        <w:pStyle w:val="NoSpacing"/>
        <w:jc w:val="both"/>
        <w:rPr>
          <w:rFonts w:ascii="Times New Roman" w:hAnsi="Times New Roman" w:cs="Times New Roman"/>
          <w:sz w:val="24"/>
          <w:szCs w:val="24"/>
        </w:rPr>
      </w:pPr>
      <w:r w:rsidRPr="00462272">
        <w:rPr>
          <w:rFonts w:ascii="Times New Roman" w:hAnsi="Times New Roman" w:cs="Times New Roman"/>
          <w:sz w:val="24"/>
          <w:szCs w:val="24"/>
        </w:rPr>
        <w:t xml:space="preserve">Prihodi od poreza ostvareni su u iznosu od 547.959,16€ što je </w:t>
      </w:r>
      <w:r w:rsidR="001109A6" w:rsidRPr="00462272">
        <w:rPr>
          <w:rFonts w:ascii="Times New Roman" w:hAnsi="Times New Roman" w:cs="Times New Roman"/>
          <w:sz w:val="24"/>
          <w:szCs w:val="24"/>
        </w:rPr>
        <w:t>97,71% u odnosu na izvršenje prethodne godine i 40,17% u odnosu na plan a čine ih:</w:t>
      </w:r>
    </w:p>
    <w:p w:rsidR="001109A6" w:rsidRPr="00462272" w:rsidRDefault="001109A6" w:rsidP="001109A6">
      <w:pPr>
        <w:pStyle w:val="NoSpacing"/>
        <w:numPr>
          <w:ilvl w:val="0"/>
          <w:numId w:val="2"/>
        </w:numPr>
        <w:jc w:val="both"/>
        <w:rPr>
          <w:rFonts w:ascii="Times New Roman" w:hAnsi="Times New Roman" w:cs="Times New Roman"/>
          <w:sz w:val="24"/>
          <w:szCs w:val="24"/>
        </w:rPr>
      </w:pPr>
      <w:r w:rsidRPr="00462272">
        <w:rPr>
          <w:rFonts w:ascii="Times New Roman" w:hAnsi="Times New Roman" w:cs="Times New Roman"/>
          <w:sz w:val="24"/>
          <w:szCs w:val="24"/>
        </w:rPr>
        <w:t>porez i prirez na dohodak u iznosu od 316.946,91 €</w:t>
      </w:r>
    </w:p>
    <w:p w:rsidR="001109A6" w:rsidRPr="00462272" w:rsidRDefault="001109A6" w:rsidP="001109A6">
      <w:pPr>
        <w:pStyle w:val="NoSpacing"/>
        <w:numPr>
          <w:ilvl w:val="0"/>
          <w:numId w:val="2"/>
        </w:numPr>
        <w:jc w:val="both"/>
        <w:rPr>
          <w:rFonts w:ascii="Times New Roman" w:hAnsi="Times New Roman" w:cs="Times New Roman"/>
          <w:sz w:val="24"/>
          <w:szCs w:val="24"/>
        </w:rPr>
      </w:pPr>
      <w:r w:rsidRPr="00462272">
        <w:rPr>
          <w:rFonts w:ascii="Times New Roman" w:hAnsi="Times New Roman" w:cs="Times New Roman"/>
          <w:sz w:val="24"/>
          <w:szCs w:val="24"/>
        </w:rPr>
        <w:t>porez na imovinu u iznosu od 228.991,72€</w:t>
      </w:r>
    </w:p>
    <w:p w:rsidR="001109A6" w:rsidRPr="00462272" w:rsidRDefault="001109A6" w:rsidP="001109A6">
      <w:pPr>
        <w:pStyle w:val="NoSpacing"/>
        <w:numPr>
          <w:ilvl w:val="0"/>
          <w:numId w:val="2"/>
        </w:numPr>
        <w:jc w:val="both"/>
        <w:rPr>
          <w:rFonts w:ascii="Times New Roman" w:hAnsi="Times New Roman" w:cs="Times New Roman"/>
          <w:sz w:val="24"/>
          <w:szCs w:val="24"/>
        </w:rPr>
      </w:pPr>
      <w:r w:rsidRPr="00462272">
        <w:rPr>
          <w:rFonts w:ascii="Times New Roman" w:hAnsi="Times New Roman" w:cs="Times New Roman"/>
          <w:sz w:val="24"/>
          <w:szCs w:val="24"/>
        </w:rPr>
        <w:t>porez na robu i usluge u iznosu od 2.020,53€</w:t>
      </w:r>
    </w:p>
    <w:p w:rsidR="001109A6" w:rsidRPr="00462272" w:rsidRDefault="001109A6" w:rsidP="001109A6">
      <w:pPr>
        <w:pStyle w:val="NoSpacing"/>
        <w:jc w:val="both"/>
        <w:rPr>
          <w:rFonts w:ascii="Times New Roman" w:hAnsi="Times New Roman" w:cs="Times New Roman"/>
          <w:sz w:val="24"/>
          <w:szCs w:val="24"/>
        </w:rPr>
      </w:pPr>
    </w:p>
    <w:p w:rsidR="001109A6" w:rsidRPr="00462272" w:rsidRDefault="001109A6" w:rsidP="001109A6">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Pomoći iz inozemstva i od subjekata unutar općeg proračuna</w:t>
      </w:r>
    </w:p>
    <w:p w:rsidR="001109A6" w:rsidRPr="00462272" w:rsidRDefault="001109A6" w:rsidP="001109A6">
      <w:pPr>
        <w:pStyle w:val="ListParagraph"/>
        <w:numPr>
          <w:ilvl w:val="0"/>
          <w:numId w:val="4"/>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pomoći proračunu iz drugih proračuna u iznosu od 230.578,02 €. Jedinice lokalne i područne (regionalne) samouprave sredstva fiskalnog izravnanja osigurana u državnom proračunu evidentiraju u okviru osnovnog računa 63311 Tekuće pomoći iz državnog proračuna.</w:t>
      </w:r>
    </w:p>
    <w:p w:rsidR="007B6258" w:rsidRPr="00462272" w:rsidRDefault="007B6258" w:rsidP="001109A6">
      <w:pPr>
        <w:pStyle w:val="ListParagraph"/>
        <w:numPr>
          <w:ilvl w:val="0"/>
          <w:numId w:val="4"/>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pomoći proračunskim korisnicima iz proračuna koji im nije nadležan ostvarene su u iznosu od 956,75€. Te pomoći odnose se na pomoći proračunskom korisniku za financiranje predškolskog odgoja i boravka djece u vrtiću s teškoćama u razvoju.</w:t>
      </w:r>
    </w:p>
    <w:p w:rsidR="007B6258" w:rsidRPr="00462272" w:rsidRDefault="007B6258" w:rsidP="007B6258">
      <w:pPr>
        <w:spacing w:after="0" w:line="240" w:lineRule="auto"/>
        <w:jc w:val="both"/>
        <w:rPr>
          <w:rFonts w:ascii="Times New Roman" w:hAnsi="Times New Roman" w:cs="Times New Roman"/>
          <w:sz w:val="24"/>
          <w:szCs w:val="24"/>
        </w:rPr>
      </w:pPr>
    </w:p>
    <w:p w:rsidR="007B6258" w:rsidRPr="00462272" w:rsidRDefault="007B6258" w:rsidP="007B6258">
      <w:pPr>
        <w:spacing w:after="0" w:line="240" w:lineRule="auto"/>
        <w:jc w:val="both"/>
        <w:rPr>
          <w:rFonts w:ascii="Times New Roman" w:hAnsi="Times New Roman" w:cs="Times New Roman"/>
          <w:b/>
          <w:sz w:val="24"/>
          <w:szCs w:val="24"/>
        </w:rPr>
      </w:pPr>
      <w:r w:rsidRPr="00462272">
        <w:rPr>
          <w:rFonts w:ascii="Times New Roman" w:hAnsi="Times New Roman" w:cs="Times New Roman"/>
          <w:b/>
          <w:sz w:val="24"/>
          <w:szCs w:val="24"/>
        </w:rPr>
        <w:t>Prihodi od imovine</w:t>
      </w:r>
    </w:p>
    <w:p w:rsidR="007B6258" w:rsidRPr="00462272" w:rsidRDefault="007B6258" w:rsidP="007B6258">
      <w:pPr>
        <w:spacing w:after="0" w:line="240" w:lineRule="auto"/>
        <w:jc w:val="both"/>
        <w:rPr>
          <w:rFonts w:ascii="Times New Roman" w:hAnsi="Times New Roman" w:cs="Times New Roman"/>
          <w:b/>
          <w:sz w:val="24"/>
          <w:szCs w:val="24"/>
        </w:rPr>
      </w:pPr>
    </w:p>
    <w:p w:rsidR="007B6258" w:rsidRPr="00462272" w:rsidRDefault="007B6258" w:rsidP="007B6258">
      <w:pPr>
        <w:pStyle w:val="ListParagraph"/>
        <w:numPr>
          <w:ilvl w:val="0"/>
          <w:numId w:val="5"/>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prihodi od financijske imovine ostvareni su u iznosu od 2.505,12€. Te prihode čine kamate na depozite i kamate iz poslovnih odnosa</w:t>
      </w:r>
    </w:p>
    <w:p w:rsidR="007B6258" w:rsidRPr="00462272" w:rsidRDefault="007B6258" w:rsidP="007B6258">
      <w:pPr>
        <w:pStyle w:val="ListParagraph"/>
        <w:numPr>
          <w:ilvl w:val="0"/>
          <w:numId w:val="5"/>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prihodi od nefinancijske imovine u iznosu od 5.870,03 €. Prihode čine prihodi od zakupa i iznajmljivanja imvine, prihodi od naknade za legalizaciju nezakonito izgrađenih građevina</w:t>
      </w:r>
    </w:p>
    <w:p w:rsidR="007B6258" w:rsidRPr="00462272" w:rsidRDefault="007B6258" w:rsidP="007B6258">
      <w:pPr>
        <w:spacing w:after="0" w:line="240" w:lineRule="auto"/>
        <w:jc w:val="both"/>
        <w:rPr>
          <w:rFonts w:ascii="Times New Roman" w:hAnsi="Times New Roman" w:cs="Times New Roman"/>
          <w:sz w:val="24"/>
          <w:szCs w:val="24"/>
        </w:rPr>
      </w:pPr>
    </w:p>
    <w:p w:rsidR="007B6258" w:rsidRPr="00462272" w:rsidRDefault="007B6258" w:rsidP="007B6258">
      <w:pPr>
        <w:spacing w:after="0" w:line="240" w:lineRule="auto"/>
        <w:jc w:val="both"/>
        <w:rPr>
          <w:rFonts w:ascii="Times New Roman" w:hAnsi="Times New Roman" w:cs="Times New Roman"/>
          <w:b/>
          <w:sz w:val="24"/>
          <w:szCs w:val="24"/>
        </w:rPr>
      </w:pPr>
      <w:r w:rsidRPr="00462272">
        <w:rPr>
          <w:rFonts w:ascii="Times New Roman" w:hAnsi="Times New Roman" w:cs="Times New Roman"/>
          <w:b/>
          <w:sz w:val="24"/>
          <w:szCs w:val="24"/>
        </w:rPr>
        <w:t>Prihodi od upravnih i administrativnih pristojbi i pristojbi po posebnim propisima i naknada</w:t>
      </w:r>
    </w:p>
    <w:p w:rsidR="001109A6" w:rsidRPr="00462272" w:rsidRDefault="001109A6" w:rsidP="001109A6">
      <w:pPr>
        <w:pStyle w:val="NoSpacing"/>
        <w:ind w:left="720"/>
        <w:jc w:val="both"/>
        <w:rPr>
          <w:rFonts w:ascii="Times New Roman" w:hAnsi="Times New Roman" w:cs="Times New Roman"/>
          <w:b/>
          <w:sz w:val="24"/>
          <w:szCs w:val="24"/>
        </w:rPr>
      </w:pPr>
    </w:p>
    <w:p w:rsidR="00377D10" w:rsidRPr="00462272" w:rsidRDefault="00377D10" w:rsidP="00377D10">
      <w:pPr>
        <w:pStyle w:val="NoSpacing"/>
        <w:numPr>
          <w:ilvl w:val="0"/>
          <w:numId w:val="7"/>
        </w:numPr>
        <w:jc w:val="both"/>
        <w:rPr>
          <w:rFonts w:ascii="Times New Roman" w:hAnsi="Times New Roman" w:cs="Times New Roman"/>
          <w:b/>
          <w:sz w:val="24"/>
          <w:szCs w:val="24"/>
        </w:rPr>
      </w:pPr>
      <w:r w:rsidRPr="00462272">
        <w:rPr>
          <w:rFonts w:ascii="Times New Roman" w:hAnsi="Times New Roman" w:cs="Times New Roman"/>
          <w:sz w:val="24"/>
          <w:szCs w:val="24"/>
        </w:rPr>
        <w:t>upravne i administrativne pristojbe ostvarene su u iznosu od 33.143,30€. Prihode čine prihodiod prodaje državnih biljega, prihodi od turističke pristojbe, nakanda za služnost puta od Hrvatskog telekoma.</w:t>
      </w:r>
    </w:p>
    <w:p w:rsidR="00377D10" w:rsidRPr="00462272" w:rsidRDefault="00377D10" w:rsidP="00377D10">
      <w:pPr>
        <w:pStyle w:val="NoSpacing"/>
        <w:numPr>
          <w:ilvl w:val="0"/>
          <w:numId w:val="7"/>
        </w:numPr>
        <w:jc w:val="both"/>
        <w:rPr>
          <w:rFonts w:ascii="Times New Roman" w:hAnsi="Times New Roman" w:cs="Times New Roman"/>
          <w:b/>
          <w:sz w:val="24"/>
          <w:szCs w:val="24"/>
        </w:rPr>
      </w:pPr>
      <w:r w:rsidRPr="00462272">
        <w:rPr>
          <w:rFonts w:ascii="Times New Roman" w:hAnsi="Times New Roman" w:cs="Times New Roman"/>
          <w:sz w:val="24"/>
          <w:szCs w:val="24"/>
        </w:rPr>
        <w:t>prihodi po posebnim propisima ostvareni u iznosu od 37.009,62€. Prihode čine prihodi od vodnog doprinosa, ostali nespomenuti prihodi (prihodi od sufinanciranja potroška vode s hidranata i sufinanciranje roditelja za boravak djece u dječjem vrtiću)</w:t>
      </w:r>
    </w:p>
    <w:p w:rsidR="00377D10" w:rsidRPr="00462272" w:rsidRDefault="00377D10" w:rsidP="00377D10">
      <w:pPr>
        <w:pStyle w:val="NoSpacing"/>
        <w:numPr>
          <w:ilvl w:val="0"/>
          <w:numId w:val="7"/>
        </w:numPr>
        <w:jc w:val="both"/>
        <w:rPr>
          <w:rFonts w:ascii="Times New Roman" w:hAnsi="Times New Roman" w:cs="Times New Roman"/>
          <w:b/>
          <w:sz w:val="24"/>
          <w:szCs w:val="24"/>
        </w:rPr>
      </w:pPr>
      <w:r w:rsidRPr="00462272">
        <w:rPr>
          <w:rFonts w:ascii="Times New Roman" w:hAnsi="Times New Roman" w:cs="Times New Roman"/>
          <w:sz w:val="24"/>
          <w:szCs w:val="24"/>
        </w:rPr>
        <w:t>komunalni doprinos i komunalna naknada ostvareni su u iznosu od 217.790,35€.</w:t>
      </w:r>
    </w:p>
    <w:p w:rsidR="00377D10" w:rsidRPr="00462272" w:rsidRDefault="00377D10" w:rsidP="00377D10">
      <w:pPr>
        <w:pStyle w:val="NoSpacing"/>
        <w:jc w:val="both"/>
        <w:rPr>
          <w:rFonts w:ascii="Times New Roman" w:hAnsi="Times New Roman" w:cs="Times New Roman"/>
          <w:sz w:val="24"/>
          <w:szCs w:val="24"/>
        </w:rPr>
      </w:pPr>
    </w:p>
    <w:p w:rsidR="00377D10" w:rsidRPr="00462272" w:rsidRDefault="00377D10" w:rsidP="00377D10">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Prihodi od prodaje proizvoda i robe te pruženih usluga</w:t>
      </w:r>
    </w:p>
    <w:p w:rsidR="00377D10" w:rsidRPr="00462272" w:rsidRDefault="00377D10" w:rsidP="00377D10">
      <w:pPr>
        <w:pStyle w:val="NoSpacing"/>
        <w:jc w:val="both"/>
        <w:rPr>
          <w:rFonts w:ascii="Times New Roman" w:hAnsi="Times New Roman" w:cs="Times New Roman"/>
          <w:b/>
          <w:sz w:val="24"/>
          <w:szCs w:val="24"/>
        </w:rPr>
      </w:pPr>
    </w:p>
    <w:p w:rsidR="00C8353D" w:rsidRPr="00462272" w:rsidRDefault="00C8353D" w:rsidP="00C8353D">
      <w:pPr>
        <w:pStyle w:val="NoSpacing"/>
        <w:numPr>
          <w:ilvl w:val="0"/>
          <w:numId w:val="9"/>
        </w:numPr>
        <w:jc w:val="both"/>
        <w:rPr>
          <w:rFonts w:ascii="Times New Roman" w:hAnsi="Times New Roman" w:cs="Times New Roman"/>
          <w:sz w:val="24"/>
          <w:szCs w:val="24"/>
        </w:rPr>
      </w:pPr>
      <w:r w:rsidRPr="00462272">
        <w:rPr>
          <w:rFonts w:ascii="Times New Roman" w:hAnsi="Times New Roman" w:cs="Times New Roman"/>
          <w:sz w:val="24"/>
          <w:szCs w:val="24"/>
        </w:rPr>
        <w:t>prihodi od prodaje proizvoda i robe te pruženih usluga ostvareni su u iznosu od 11.964,96€ a odnose se na prihod od Hrvatskih voda za 10% naplaćenie slivne vodne naknade i uplaćenih materijalnih troškova.</w:t>
      </w:r>
    </w:p>
    <w:p w:rsidR="00C8353D" w:rsidRPr="00462272" w:rsidRDefault="00C8353D" w:rsidP="00C8353D">
      <w:pPr>
        <w:pStyle w:val="NoSpacing"/>
        <w:jc w:val="both"/>
        <w:rPr>
          <w:rFonts w:ascii="Times New Roman" w:hAnsi="Times New Roman" w:cs="Times New Roman"/>
          <w:sz w:val="24"/>
          <w:szCs w:val="24"/>
        </w:rPr>
      </w:pPr>
    </w:p>
    <w:p w:rsidR="00C8353D" w:rsidRPr="00462272" w:rsidRDefault="00C8353D" w:rsidP="00C8353D">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Kazne, upravne mjere i ostali prihodi</w:t>
      </w:r>
    </w:p>
    <w:p w:rsidR="00C8353D" w:rsidRPr="00462272" w:rsidRDefault="00C8353D" w:rsidP="00C8353D">
      <w:pPr>
        <w:pStyle w:val="NoSpacing"/>
        <w:jc w:val="both"/>
        <w:rPr>
          <w:rFonts w:ascii="Times New Roman" w:hAnsi="Times New Roman" w:cs="Times New Roman"/>
          <w:b/>
          <w:sz w:val="24"/>
          <w:szCs w:val="24"/>
        </w:rPr>
      </w:pPr>
    </w:p>
    <w:p w:rsidR="00C8353D" w:rsidRPr="00462272" w:rsidRDefault="00C8353D" w:rsidP="00C8353D">
      <w:pPr>
        <w:pStyle w:val="NoSpacing"/>
        <w:numPr>
          <w:ilvl w:val="0"/>
          <w:numId w:val="9"/>
        </w:numPr>
        <w:jc w:val="both"/>
        <w:rPr>
          <w:rFonts w:ascii="Times New Roman" w:hAnsi="Times New Roman" w:cs="Times New Roman"/>
          <w:sz w:val="24"/>
          <w:szCs w:val="24"/>
        </w:rPr>
      </w:pPr>
      <w:r w:rsidRPr="00462272">
        <w:rPr>
          <w:rFonts w:ascii="Times New Roman" w:hAnsi="Times New Roman" w:cs="Times New Roman"/>
          <w:sz w:val="24"/>
          <w:szCs w:val="24"/>
        </w:rPr>
        <w:t>ostali prihodi ostvareni u iznosu od 1.944,75€</w:t>
      </w:r>
    </w:p>
    <w:p w:rsidR="00C8353D" w:rsidRPr="00462272" w:rsidRDefault="00C8353D" w:rsidP="00C8353D">
      <w:pPr>
        <w:pStyle w:val="NoSpacing"/>
        <w:jc w:val="both"/>
        <w:rPr>
          <w:rFonts w:ascii="Times New Roman" w:hAnsi="Times New Roman" w:cs="Times New Roman"/>
          <w:sz w:val="24"/>
          <w:szCs w:val="24"/>
        </w:rPr>
      </w:pPr>
    </w:p>
    <w:p w:rsidR="00C8353D" w:rsidRPr="00462272" w:rsidRDefault="00C8353D" w:rsidP="00C8353D">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Prihodi od prodaje nefinancijske imovine</w:t>
      </w:r>
    </w:p>
    <w:p w:rsidR="00C8353D" w:rsidRPr="00462272" w:rsidRDefault="00C8353D" w:rsidP="00C8353D">
      <w:pPr>
        <w:pStyle w:val="NoSpacing"/>
        <w:jc w:val="both"/>
        <w:rPr>
          <w:rFonts w:ascii="Times New Roman" w:hAnsi="Times New Roman" w:cs="Times New Roman"/>
          <w:sz w:val="24"/>
          <w:szCs w:val="24"/>
        </w:rPr>
      </w:pPr>
    </w:p>
    <w:p w:rsidR="00C8353D" w:rsidRPr="00462272" w:rsidRDefault="00C8353D" w:rsidP="00C8353D">
      <w:pPr>
        <w:pStyle w:val="NoSpacing"/>
        <w:jc w:val="both"/>
        <w:rPr>
          <w:rFonts w:ascii="Times New Roman" w:hAnsi="Times New Roman" w:cs="Times New Roman"/>
          <w:sz w:val="24"/>
          <w:szCs w:val="24"/>
        </w:rPr>
      </w:pPr>
      <w:r w:rsidRPr="00462272">
        <w:rPr>
          <w:rFonts w:ascii="Times New Roman" w:hAnsi="Times New Roman" w:cs="Times New Roman"/>
          <w:sz w:val="24"/>
          <w:szCs w:val="24"/>
        </w:rPr>
        <w:t>Prihodi od nefinancijske imovine ostvareni su u iznosu odn 723.796,19€. Ti prihodi ostvareni su u znatno većem iznosu nego u isto razdoblje prošle godine. U 2023. godini uplaćen je ostatak dugovanja za prodaju poljoprivrednog zemljišta u iznosu od 132.722</w:t>
      </w:r>
      <w:r w:rsidR="000F3449" w:rsidRPr="00462272">
        <w:rPr>
          <w:rFonts w:ascii="Times New Roman" w:hAnsi="Times New Roman" w:cs="Times New Roman"/>
          <w:sz w:val="24"/>
          <w:szCs w:val="24"/>
        </w:rPr>
        <w:t>,80€. U izvještajnom razdoblju ostvareni su prihodi od prodaje građevinskog zemljišta u Poslovnoj zoni Posedarje/Slivnica u iznosu od 314.143,65€, prihodi od prodaje građevinskog zemljišta u Slivnici u iznosu od 265.888,04€ te prihodi od dugogodišnjeg zakupa grobnica u groblju u Posedarju u iznosu od 90.357,64€.</w:t>
      </w:r>
    </w:p>
    <w:p w:rsidR="000F3449" w:rsidRPr="00462272" w:rsidRDefault="000F3449" w:rsidP="00C8353D">
      <w:pPr>
        <w:pStyle w:val="NoSpacing"/>
        <w:jc w:val="both"/>
        <w:rPr>
          <w:rFonts w:ascii="Times New Roman" w:hAnsi="Times New Roman" w:cs="Times New Roman"/>
          <w:sz w:val="24"/>
          <w:szCs w:val="24"/>
        </w:rPr>
      </w:pPr>
    </w:p>
    <w:p w:rsidR="000F3449" w:rsidRPr="00462272" w:rsidRDefault="000F3449" w:rsidP="00C8353D">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2.2.1.2 Rashodi</w:t>
      </w:r>
    </w:p>
    <w:p w:rsidR="00860625" w:rsidRPr="00462272" w:rsidRDefault="00860625" w:rsidP="00C8353D">
      <w:pPr>
        <w:pStyle w:val="NoSpacing"/>
        <w:jc w:val="both"/>
        <w:rPr>
          <w:rFonts w:ascii="Times New Roman" w:hAnsi="Times New Roman" w:cs="Times New Roman"/>
          <w:b/>
          <w:sz w:val="24"/>
          <w:szCs w:val="24"/>
        </w:rPr>
      </w:pPr>
    </w:p>
    <w:p w:rsidR="00860625" w:rsidRPr="00462272" w:rsidRDefault="00860625" w:rsidP="00C8353D">
      <w:pPr>
        <w:pStyle w:val="NoSpacing"/>
        <w:jc w:val="both"/>
        <w:rPr>
          <w:rFonts w:ascii="Times New Roman" w:hAnsi="Times New Roman" w:cs="Times New Roman"/>
          <w:b/>
          <w:sz w:val="24"/>
          <w:szCs w:val="24"/>
        </w:rPr>
      </w:pPr>
    </w:p>
    <w:p w:rsidR="00860625" w:rsidRPr="00462272" w:rsidRDefault="00860625" w:rsidP="00860625">
      <w:pPr>
        <w:ind w:left="-284"/>
        <w:jc w:val="both"/>
        <w:rPr>
          <w:rFonts w:ascii="Times New Roman" w:hAnsi="Times New Roman" w:cs="Times New Roman"/>
          <w:i/>
          <w:sz w:val="24"/>
          <w:szCs w:val="24"/>
        </w:rPr>
      </w:pPr>
      <w:r w:rsidRPr="00462272">
        <w:rPr>
          <w:rFonts w:ascii="Times New Roman" w:hAnsi="Times New Roman" w:cs="Times New Roman"/>
          <w:i/>
          <w:sz w:val="24"/>
          <w:szCs w:val="24"/>
        </w:rPr>
        <w:t>Rashodi i izdaci  za  2022. i  2023. godinu – ekonomska klasifikacija</w:t>
      </w:r>
    </w:p>
    <w:tbl>
      <w:tblPr>
        <w:tblW w:w="10078" w:type="dxa"/>
        <w:tblInd w:w="-193" w:type="dxa"/>
        <w:tblLook w:val="04A0" w:firstRow="1" w:lastRow="0" w:firstColumn="1" w:lastColumn="0" w:noHBand="0" w:noVBand="1"/>
      </w:tblPr>
      <w:tblGrid>
        <w:gridCol w:w="456"/>
        <w:gridCol w:w="2520"/>
        <w:gridCol w:w="1476"/>
        <w:gridCol w:w="1600"/>
        <w:gridCol w:w="1476"/>
        <w:gridCol w:w="1283"/>
        <w:gridCol w:w="1283"/>
      </w:tblGrid>
      <w:tr w:rsidR="00860625" w:rsidRPr="00462272" w:rsidTr="005D6A73">
        <w:trPr>
          <w:trHeight w:val="450"/>
        </w:trPr>
        <w:tc>
          <w:tcPr>
            <w:tcW w:w="456" w:type="dxa"/>
            <w:tcBorders>
              <w:top w:val="single" w:sz="4" w:space="0" w:color="auto"/>
              <w:left w:val="nil"/>
              <w:bottom w:val="single" w:sz="4" w:space="0" w:color="auto"/>
              <w:right w:val="nil"/>
            </w:tcBorders>
            <w:shd w:val="clear" w:color="000000" w:fill="C0C0C0"/>
            <w:noWrap/>
            <w:vAlign w:val="bottom"/>
            <w:hideMark/>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 </w:t>
            </w:r>
          </w:p>
        </w:tc>
        <w:tc>
          <w:tcPr>
            <w:tcW w:w="2520" w:type="dxa"/>
            <w:tcBorders>
              <w:top w:val="single" w:sz="4" w:space="0" w:color="auto"/>
              <w:left w:val="nil"/>
              <w:bottom w:val="single" w:sz="4" w:space="0" w:color="auto"/>
              <w:right w:val="nil"/>
            </w:tcBorders>
            <w:shd w:val="clear" w:color="000000" w:fill="C0C0C0"/>
            <w:noWrap/>
            <w:vAlign w:val="center"/>
            <w:hideMark/>
          </w:tcPr>
          <w:p w:rsidR="00860625" w:rsidRPr="00462272" w:rsidRDefault="00860625" w:rsidP="002A713B">
            <w:pPr>
              <w:jc w:val="center"/>
              <w:rPr>
                <w:rFonts w:ascii="Times New Roman" w:hAnsi="Times New Roman" w:cs="Times New Roman"/>
                <w:b/>
                <w:bCs/>
                <w:sz w:val="24"/>
                <w:szCs w:val="24"/>
              </w:rPr>
            </w:pPr>
            <w:r w:rsidRPr="00462272">
              <w:rPr>
                <w:rFonts w:ascii="Times New Roman" w:hAnsi="Times New Roman" w:cs="Times New Roman"/>
                <w:b/>
                <w:bCs/>
                <w:sz w:val="24"/>
                <w:szCs w:val="24"/>
              </w:rPr>
              <w:t>Vrsta rashoda</w:t>
            </w:r>
          </w:p>
        </w:tc>
        <w:tc>
          <w:tcPr>
            <w:tcW w:w="1468" w:type="dxa"/>
            <w:tcBorders>
              <w:top w:val="single" w:sz="4" w:space="0" w:color="auto"/>
              <w:left w:val="nil"/>
              <w:bottom w:val="single" w:sz="4" w:space="0" w:color="auto"/>
              <w:right w:val="nil"/>
            </w:tcBorders>
            <w:shd w:val="clear" w:color="000000" w:fill="C0C0C0"/>
            <w:noWrap/>
            <w:vAlign w:val="center"/>
            <w:hideMark/>
          </w:tcPr>
          <w:p w:rsidR="00860625" w:rsidRPr="00462272" w:rsidRDefault="00860625" w:rsidP="00860625">
            <w:pPr>
              <w:jc w:val="center"/>
              <w:rPr>
                <w:rFonts w:ascii="Times New Roman" w:hAnsi="Times New Roman" w:cs="Times New Roman"/>
                <w:b/>
                <w:bCs/>
                <w:sz w:val="24"/>
                <w:szCs w:val="24"/>
              </w:rPr>
            </w:pPr>
            <w:r w:rsidRPr="00462272">
              <w:rPr>
                <w:rFonts w:ascii="Times New Roman" w:hAnsi="Times New Roman" w:cs="Times New Roman"/>
                <w:b/>
                <w:bCs/>
                <w:sz w:val="24"/>
                <w:szCs w:val="24"/>
              </w:rPr>
              <w:t>Izvršenje 2022.</w:t>
            </w:r>
          </w:p>
        </w:tc>
        <w:tc>
          <w:tcPr>
            <w:tcW w:w="1600" w:type="dxa"/>
            <w:tcBorders>
              <w:top w:val="single" w:sz="4" w:space="0" w:color="auto"/>
              <w:left w:val="nil"/>
              <w:bottom w:val="single" w:sz="4" w:space="0" w:color="auto"/>
              <w:right w:val="nil"/>
            </w:tcBorders>
            <w:shd w:val="clear" w:color="000000" w:fill="C0C0C0"/>
            <w:noWrap/>
            <w:vAlign w:val="center"/>
            <w:hideMark/>
          </w:tcPr>
          <w:p w:rsidR="00860625" w:rsidRPr="00462272" w:rsidRDefault="00860625" w:rsidP="00860625">
            <w:pPr>
              <w:jc w:val="center"/>
              <w:rPr>
                <w:rFonts w:ascii="Times New Roman" w:hAnsi="Times New Roman" w:cs="Times New Roman"/>
                <w:b/>
                <w:bCs/>
                <w:sz w:val="24"/>
                <w:szCs w:val="24"/>
              </w:rPr>
            </w:pPr>
            <w:r w:rsidRPr="00462272">
              <w:rPr>
                <w:rFonts w:ascii="Times New Roman" w:hAnsi="Times New Roman" w:cs="Times New Roman"/>
                <w:b/>
                <w:bCs/>
                <w:sz w:val="24"/>
                <w:szCs w:val="24"/>
              </w:rPr>
              <w:t>Plan 2023.</w:t>
            </w:r>
          </w:p>
        </w:tc>
        <w:tc>
          <w:tcPr>
            <w:tcW w:w="1468" w:type="dxa"/>
            <w:tcBorders>
              <w:top w:val="single" w:sz="4" w:space="0" w:color="auto"/>
              <w:left w:val="nil"/>
              <w:bottom w:val="single" w:sz="4" w:space="0" w:color="auto"/>
              <w:right w:val="nil"/>
            </w:tcBorders>
            <w:shd w:val="clear" w:color="000000" w:fill="C0C0C0"/>
            <w:noWrap/>
            <w:vAlign w:val="center"/>
            <w:hideMark/>
          </w:tcPr>
          <w:p w:rsidR="00860625" w:rsidRPr="00462272" w:rsidRDefault="00860625" w:rsidP="00860625">
            <w:pPr>
              <w:jc w:val="center"/>
              <w:rPr>
                <w:rFonts w:ascii="Times New Roman" w:hAnsi="Times New Roman" w:cs="Times New Roman"/>
                <w:b/>
                <w:bCs/>
                <w:sz w:val="24"/>
                <w:szCs w:val="24"/>
              </w:rPr>
            </w:pPr>
            <w:r w:rsidRPr="00462272">
              <w:rPr>
                <w:rFonts w:ascii="Times New Roman" w:hAnsi="Times New Roman" w:cs="Times New Roman"/>
                <w:b/>
                <w:bCs/>
                <w:sz w:val="24"/>
                <w:szCs w:val="24"/>
              </w:rPr>
              <w:t>Izvršenje 2023.</w:t>
            </w:r>
          </w:p>
        </w:tc>
        <w:tc>
          <w:tcPr>
            <w:tcW w:w="1283" w:type="dxa"/>
            <w:tcBorders>
              <w:top w:val="single" w:sz="4" w:space="0" w:color="auto"/>
              <w:left w:val="nil"/>
              <w:bottom w:val="single" w:sz="4" w:space="0" w:color="auto"/>
              <w:right w:val="nil"/>
            </w:tcBorders>
            <w:shd w:val="clear" w:color="000000" w:fill="C0C0C0"/>
            <w:noWrap/>
            <w:vAlign w:val="center"/>
            <w:hideMark/>
          </w:tcPr>
          <w:p w:rsidR="00860625" w:rsidRPr="00462272" w:rsidRDefault="00860625" w:rsidP="002A713B">
            <w:pPr>
              <w:jc w:val="center"/>
              <w:rPr>
                <w:rFonts w:ascii="Times New Roman" w:hAnsi="Times New Roman" w:cs="Times New Roman"/>
                <w:b/>
                <w:bCs/>
                <w:sz w:val="24"/>
                <w:szCs w:val="24"/>
              </w:rPr>
            </w:pPr>
            <w:r w:rsidRPr="00462272">
              <w:rPr>
                <w:rFonts w:ascii="Times New Roman" w:hAnsi="Times New Roman" w:cs="Times New Roman"/>
                <w:b/>
                <w:bCs/>
                <w:sz w:val="24"/>
                <w:szCs w:val="24"/>
              </w:rPr>
              <w:t>Indeks</w:t>
            </w:r>
          </w:p>
        </w:tc>
        <w:tc>
          <w:tcPr>
            <w:tcW w:w="1283" w:type="dxa"/>
            <w:tcBorders>
              <w:top w:val="single" w:sz="4" w:space="0" w:color="auto"/>
              <w:left w:val="nil"/>
              <w:bottom w:val="single" w:sz="4" w:space="0" w:color="auto"/>
              <w:right w:val="nil"/>
            </w:tcBorders>
            <w:shd w:val="clear" w:color="000000" w:fill="C0C0C0"/>
            <w:noWrap/>
            <w:vAlign w:val="center"/>
            <w:hideMark/>
          </w:tcPr>
          <w:p w:rsidR="00860625" w:rsidRPr="00462272" w:rsidRDefault="00860625" w:rsidP="002A713B">
            <w:pPr>
              <w:jc w:val="center"/>
              <w:rPr>
                <w:rFonts w:ascii="Times New Roman" w:hAnsi="Times New Roman" w:cs="Times New Roman"/>
                <w:b/>
                <w:bCs/>
                <w:sz w:val="24"/>
                <w:szCs w:val="24"/>
              </w:rPr>
            </w:pPr>
            <w:r w:rsidRPr="00462272">
              <w:rPr>
                <w:rFonts w:ascii="Times New Roman" w:hAnsi="Times New Roman" w:cs="Times New Roman"/>
                <w:b/>
                <w:bCs/>
                <w:sz w:val="24"/>
                <w:szCs w:val="24"/>
              </w:rPr>
              <w:t>Indeks ostvar.</w:t>
            </w:r>
          </w:p>
        </w:tc>
      </w:tr>
      <w:tr w:rsidR="00860625" w:rsidRPr="00462272" w:rsidTr="005D6A73">
        <w:trPr>
          <w:trHeight w:val="225"/>
        </w:trPr>
        <w:tc>
          <w:tcPr>
            <w:tcW w:w="456" w:type="dxa"/>
            <w:tcBorders>
              <w:top w:val="nil"/>
              <w:left w:val="nil"/>
              <w:bottom w:val="single" w:sz="4" w:space="0" w:color="auto"/>
              <w:right w:val="nil"/>
            </w:tcBorders>
            <w:shd w:val="clear" w:color="auto" w:fill="auto"/>
            <w:noWrap/>
            <w:vAlign w:val="center"/>
            <w:hideMark/>
          </w:tcPr>
          <w:p w:rsidR="00860625" w:rsidRPr="00462272" w:rsidRDefault="00860625"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1</w:t>
            </w:r>
          </w:p>
        </w:tc>
        <w:tc>
          <w:tcPr>
            <w:tcW w:w="2520" w:type="dxa"/>
            <w:tcBorders>
              <w:top w:val="nil"/>
              <w:left w:val="nil"/>
              <w:bottom w:val="single" w:sz="4" w:space="0" w:color="auto"/>
              <w:right w:val="nil"/>
            </w:tcBorders>
            <w:shd w:val="clear" w:color="auto" w:fill="auto"/>
            <w:noWrap/>
            <w:vAlign w:val="center"/>
            <w:hideMark/>
          </w:tcPr>
          <w:p w:rsidR="00860625" w:rsidRPr="00462272" w:rsidRDefault="00860625"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2</w:t>
            </w:r>
          </w:p>
        </w:tc>
        <w:tc>
          <w:tcPr>
            <w:tcW w:w="1468" w:type="dxa"/>
            <w:tcBorders>
              <w:top w:val="nil"/>
              <w:left w:val="nil"/>
              <w:bottom w:val="single" w:sz="4" w:space="0" w:color="auto"/>
              <w:right w:val="nil"/>
            </w:tcBorders>
            <w:shd w:val="clear" w:color="auto" w:fill="auto"/>
            <w:noWrap/>
            <w:vAlign w:val="center"/>
            <w:hideMark/>
          </w:tcPr>
          <w:p w:rsidR="00860625" w:rsidRPr="00462272" w:rsidRDefault="00860625"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3</w:t>
            </w:r>
          </w:p>
        </w:tc>
        <w:tc>
          <w:tcPr>
            <w:tcW w:w="1600" w:type="dxa"/>
            <w:tcBorders>
              <w:top w:val="nil"/>
              <w:left w:val="nil"/>
              <w:bottom w:val="single" w:sz="4" w:space="0" w:color="auto"/>
              <w:right w:val="nil"/>
            </w:tcBorders>
            <w:shd w:val="clear" w:color="auto" w:fill="auto"/>
            <w:noWrap/>
            <w:vAlign w:val="center"/>
            <w:hideMark/>
          </w:tcPr>
          <w:p w:rsidR="00860625" w:rsidRPr="00462272" w:rsidRDefault="00860625"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4</w:t>
            </w:r>
          </w:p>
        </w:tc>
        <w:tc>
          <w:tcPr>
            <w:tcW w:w="1468" w:type="dxa"/>
            <w:tcBorders>
              <w:top w:val="nil"/>
              <w:left w:val="nil"/>
              <w:bottom w:val="single" w:sz="4" w:space="0" w:color="auto"/>
              <w:right w:val="nil"/>
            </w:tcBorders>
            <w:shd w:val="clear" w:color="auto" w:fill="auto"/>
            <w:noWrap/>
            <w:vAlign w:val="center"/>
            <w:hideMark/>
          </w:tcPr>
          <w:p w:rsidR="00860625" w:rsidRPr="00462272" w:rsidRDefault="00860625"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5</w:t>
            </w:r>
          </w:p>
        </w:tc>
        <w:tc>
          <w:tcPr>
            <w:tcW w:w="1283" w:type="dxa"/>
            <w:tcBorders>
              <w:top w:val="nil"/>
              <w:left w:val="nil"/>
              <w:bottom w:val="single" w:sz="4" w:space="0" w:color="auto"/>
              <w:right w:val="nil"/>
            </w:tcBorders>
            <w:shd w:val="clear" w:color="auto" w:fill="auto"/>
            <w:noWrap/>
            <w:vAlign w:val="center"/>
            <w:hideMark/>
          </w:tcPr>
          <w:p w:rsidR="00860625" w:rsidRPr="00462272" w:rsidRDefault="00860625"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6(5/3)*100</w:t>
            </w:r>
          </w:p>
        </w:tc>
        <w:tc>
          <w:tcPr>
            <w:tcW w:w="1283" w:type="dxa"/>
            <w:tcBorders>
              <w:top w:val="nil"/>
              <w:left w:val="nil"/>
              <w:bottom w:val="single" w:sz="4" w:space="0" w:color="auto"/>
              <w:right w:val="nil"/>
            </w:tcBorders>
            <w:shd w:val="clear" w:color="auto" w:fill="auto"/>
            <w:noWrap/>
            <w:vAlign w:val="center"/>
            <w:hideMark/>
          </w:tcPr>
          <w:p w:rsidR="00860625" w:rsidRPr="00462272" w:rsidRDefault="00860625"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7(5/4)*100</w:t>
            </w:r>
          </w:p>
        </w:tc>
      </w:tr>
      <w:tr w:rsidR="00860625" w:rsidRPr="00462272" w:rsidTr="005D6A73">
        <w:trPr>
          <w:trHeight w:val="225"/>
        </w:trPr>
        <w:tc>
          <w:tcPr>
            <w:tcW w:w="456" w:type="dxa"/>
            <w:tcBorders>
              <w:top w:val="nil"/>
              <w:left w:val="nil"/>
              <w:bottom w:val="nil"/>
              <w:right w:val="nil"/>
            </w:tcBorders>
            <w:shd w:val="clear" w:color="auto" w:fill="auto"/>
            <w:noWrap/>
            <w:vAlign w:val="bottom"/>
            <w:hideMark/>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31</w:t>
            </w:r>
          </w:p>
        </w:tc>
        <w:tc>
          <w:tcPr>
            <w:tcW w:w="2520" w:type="dxa"/>
            <w:tcBorders>
              <w:top w:val="nil"/>
              <w:left w:val="nil"/>
              <w:bottom w:val="nil"/>
              <w:right w:val="nil"/>
            </w:tcBorders>
            <w:shd w:val="clear" w:color="auto" w:fill="auto"/>
            <w:noWrap/>
            <w:vAlign w:val="bottom"/>
            <w:hideMark/>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Rashodi za zaposlene</w:t>
            </w:r>
          </w:p>
        </w:tc>
        <w:tc>
          <w:tcPr>
            <w:tcW w:w="1468"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202.712,62</w:t>
            </w:r>
          </w:p>
        </w:tc>
        <w:tc>
          <w:tcPr>
            <w:tcW w:w="1600" w:type="dxa"/>
            <w:tcBorders>
              <w:top w:val="nil"/>
              <w:left w:val="nil"/>
              <w:bottom w:val="nil"/>
              <w:right w:val="nil"/>
            </w:tcBorders>
            <w:shd w:val="clear" w:color="auto" w:fill="auto"/>
            <w:noWrap/>
            <w:vAlign w:val="bottom"/>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566.526,00</w:t>
            </w:r>
          </w:p>
        </w:tc>
        <w:tc>
          <w:tcPr>
            <w:tcW w:w="1468"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250.510,79</w:t>
            </w:r>
          </w:p>
        </w:tc>
        <w:tc>
          <w:tcPr>
            <w:tcW w:w="1283"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123,58</w:t>
            </w:r>
          </w:p>
        </w:tc>
        <w:tc>
          <w:tcPr>
            <w:tcW w:w="1283"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44,22</w:t>
            </w:r>
          </w:p>
        </w:tc>
      </w:tr>
      <w:tr w:rsidR="00860625" w:rsidRPr="00462272" w:rsidTr="005D6A73">
        <w:trPr>
          <w:trHeight w:val="225"/>
        </w:trPr>
        <w:tc>
          <w:tcPr>
            <w:tcW w:w="456" w:type="dxa"/>
            <w:tcBorders>
              <w:top w:val="nil"/>
              <w:left w:val="nil"/>
              <w:bottom w:val="nil"/>
              <w:right w:val="nil"/>
            </w:tcBorders>
            <w:shd w:val="clear" w:color="auto" w:fill="auto"/>
            <w:noWrap/>
            <w:vAlign w:val="bottom"/>
            <w:hideMark/>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32</w:t>
            </w:r>
          </w:p>
        </w:tc>
        <w:tc>
          <w:tcPr>
            <w:tcW w:w="2520" w:type="dxa"/>
            <w:tcBorders>
              <w:top w:val="nil"/>
              <w:left w:val="nil"/>
              <w:bottom w:val="nil"/>
              <w:right w:val="nil"/>
            </w:tcBorders>
            <w:shd w:val="clear" w:color="auto" w:fill="auto"/>
            <w:noWrap/>
            <w:vAlign w:val="bottom"/>
            <w:hideMark/>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Materijalni rashodi</w:t>
            </w:r>
          </w:p>
        </w:tc>
        <w:tc>
          <w:tcPr>
            <w:tcW w:w="1468"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393.832,50</w:t>
            </w:r>
          </w:p>
        </w:tc>
        <w:tc>
          <w:tcPr>
            <w:tcW w:w="1600" w:type="dxa"/>
            <w:tcBorders>
              <w:top w:val="nil"/>
              <w:left w:val="nil"/>
              <w:bottom w:val="nil"/>
              <w:right w:val="nil"/>
            </w:tcBorders>
            <w:shd w:val="clear" w:color="auto" w:fill="auto"/>
            <w:noWrap/>
            <w:vAlign w:val="bottom"/>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1.467.967,00</w:t>
            </w:r>
          </w:p>
        </w:tc>
        <w:tc>
          <w:tcPr>
            <w:tcW w:w="1468"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569.571,49</w:t>
            </w:r>
          </w:p>
        </w:tc>
        <w:tc>
          <w:tcPr>
            <w:tcW w:w="1283"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144,62</w:t>
            </w:r>
          </w:p>
        </w:tc>
        <w:tc>
          <w:tcPr>
            <w:tcW w:w="1283"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38,80</w:t>
            </w:r>
          </w:p>
        </w:tc>
      </w:tr>
      <w:tr w:rsidR="00860625" w:rsidRPr="00462272" w:rsidTr="005D6A73">
        <w:trPr>
          <w:trHeight w:val="225"/>
        </w:trPr>
        <w:tc>
          <w:tcPr>
            <w:tcW w:w="456" w:type="dxa"/>
            <w:tcBorders>
              <w:top w:val="nil"/>
              <w:left w:val="nil"/>
              <w:bottom w:val="nil"/>
              <w:right w:val="nil"/>
            </w:tcBorders>
            <w:shd w:val="clear" w:color="auto" w:fill="auto"/>
            <w:noWrap/>
            <w:vAlign w:val="bottom"/>
            <w:hideMark/>
          </w:tcPr>
          <w:p w:rsidR="00860625" w:rsidRPr="00462272" w:rsidRDefault="00860625" w:rsidP="002A713B">
            <w:pPr>
              <w:jc w:val="center"/>
              <w:rPr>
                <w:rFonts w:ascii="Times New Roman" w:hAnsi="Times New Roman" w:cs="Times New Roman"/>
                <w:sz w:val="24"/>
                <w:szCs w:val="24"/>
              </w:rPr>
            </w:pPr>
            <w:r w:rsidRPr="00462272">
              <w:rPr>
                <w:rFonts w:ascii="Times New Roman" w:hAnsi="Times New Roman" w:cs="Times New Roman"/>
                <w:sz w:val="24"/>
                <w:szCs w:val="24"/>
              </w:rPr>
              <w:t>34</w:t>
            </w:r>
          </w:p>
        </w:tc>
        <w:tc>
          <w:tcPr>
            <w:tcW w:w="2520" w:type="dxa"/>
            <w:tcBorders>
              <w:top w:val="nil"/>
              <w:left w:val="nil"/>
              <w:bottom w:val="nil"/>
              <w:right w:val="nil"/>
            </w:tcBorders>
            <w:shd w:val="clear" w:color="auto" w:fill="auto"/>
            <w:noWrap/>
            <w:vAlign w:val="bottom"/>
            <w:hideMark/>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Financijski rashodi</w:t>
            </w:r>
          </w:p>
        </w:tc>
        <w:tc>
          <w:tcPr>
            <w:tcW w:w="1468"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2.126,20</w:t>
            </w:r>
          </w:p>
        </w:tc>
        <w:tc>
          <w:tcPr>
            <w:tcW w:w="1600" w:type="dxa"/>
            <w:tcBorders>
              <w:top w:val="nil"/>
              <w:left w:val="nil"/>
              <w:bottom w:val="nil"/>
              <w:right w:val="nil"/>
            </w:tcBorders>
            <w:shd w:val="clear" w:color="auto" w:fill="auto"/>
            <w:noWrap/>
            <w:vAlign w:val="bottom"/>
          </w:tcPr>
          <w:p w:rsidR="00860625" w:rsidRPr="00462272" w:rsidRDefault="00860625" w:rsidP="002A713B">
            <w:pPr>
              <w:jc w:val="center"/>
              <w:rPr>
                <w:rFonts w:ascii="Times New Roman" w:hAnsi="Times New Roman" w:cs="Times New Roman"/>
                <w:sz w:val="24"/>
                <w:szCs w:val="24"/>
              </w:rPr>
            </w:pPr>
            <w:r w:rsidRPr="00462272">
              <w:rPr>
                <w:rFonts w:ascii="Times New Roman" w:hAnsi="Times New Roman" w:cs="Times New Roman"/>
                <w:sz w:val="24"/>
                <w:szCs w:val="24"/>
              </w:rPr>
              <w:t>11.204,00</w:t>
            </w:r>
          </w:p>
        </w:tc>
        <w:tc>
          <w:tcPr>
            <w:tcW w:w="1468"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4.133,50</w:t>
            </w:r>
          </w:p>
        </w:tc>
        <w:tc>
          <w:tcPr>
            <w:tcW w:w="1283"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194,41</w:t>
            </w:r>
          </w:p>
        </w:tc>
        <w:tc>
          <w:tcPr>
            <w:tcW w:w="1283"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36,89</w:t>
            </w:r>
          </w:p>
        </w:tc>
      </w:tr>
      <w:tr w:rsidR="00860625" w:rsidRPr="00462272" w:rsidTr="005D6A73">
        <w:trPr>
          <w:trHeight w:val="225"/>
        </w:trPr>
        <w:tc>
          <w:tcPr>
            <w:tcW w:w="456" w:type="dxa"/>
            <w:tcBorders>
              <w:top w:val="nil"/>
              <w:left w:val="nil"/>
              <w:bottom w:val="nil"/>
              <w:right w:val="nil"/>
            </w:tcBorders>
            <w:shd w:val="clear" w:color="auto" w:fill="auto"/>
            <w:noWrap/>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36</w:t>
            </w:r>
          </w:p>
        </w:tc>
        <w:tc>
          <w:tcPr>
            <w:tcW w:w="2520" w:type="dxa"/>
            <w:tcBorders>
              <w:top w:val="nil"/>
              <w:left w:val="nil"/>
              <w:bottom w:val="nil"/>
              <w:right w:val="nil"/>
            </w:tcBorders>
            <w:shd w:val="clear" w:color="auto" w:fill="auto"/>
            <w:noWrap/>
            <w:vAlign w:val="bottom"/>
          </w:tcPr>
          <w:p w:rsidR="00860625" w:rsidRPr="00462272" w:rsidRDefault="00860625" w:rsidP="002A713B">
            <w:pPr>
              <w:pStyle w:val="NoSpacing"/>
              <w:rPr>
                <w:rFonts w:ascii="Times New Roman" w:hAnsi="Times New Roman" w:cs="Times New Roman"/>
                <w:i/>
                <w:sz w:val="24"/>
                <w:szCs w:val="24"/>
              </w:rPr>
            </w:pPr>
            <w:r w:rsidRPr="00462272">
              <w:rPr>
                <w:rFonts w:ascii="Times New Roman" w:hAnsi="Times New Roman" w:cs="Times New Roman"/>
                <w:sz w:val="24"/>
                <w:szCs w:val="24"/>
              </w:rPr>
              <w:t>Pomoći dane u inozemstvo i unutar opće</w:t>
            </w:r>
            <w:r w:rsidR="005D6A73" w:rsidRPr="00462272">
              <w:rPr>
                <w:rFonts w:ascii="Times New Roman" w:hAnsi="Times New Roman" w:cs="Times New Roman"/>
                <w:sz w:val="24"/>
                <w:szCs w:val="24"/>
              </w:rPr>
              <w:t xml:space="preserve"> države</w:t>
            </w:r>
          </w:p>
        </w:tc>
        <w:tc>
          <w:tcPr>
            <w:tcW w:w="1468"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3.556,97</w:t>
            </w:r>
          </w:p>
        </w:tc>
        <w:tc>
          <w:tcPr>
            <w:tcW w:w="1600"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8.428,00</w:t>
            </w:r>
          </w:p>
        </w:tc>
        <w:tc>
          <w:tcPr>
            <w:tcW w:w="1468"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1.274,18</w:t>
            </w:r>
          </w:p>
        </w:tc>
        <w:tc>
          <w:tcPr>
            <w:tcW w:w="1283"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35,82</w:t>
            </w:r>
          </w:p>
        </w:tc>
        <w:tc>
          <w:tcPr>
            <w:tcW w:w="1283"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15,12</w:t>
            </w:r>
          </w:p>
        </w:tc>
      </w:tr>
      <w:tr w:rsidR="00860625" w:rsidRPr="00462272" w:rsidTr="005D6A73">
        <w:trPr>
          <w:trHeight w:val="225"/>
        </w:trPr>
        <w:tc>
          <w:tcPr>
            <w:tcW w:w="456" w:type="dxa"/>
            <w:tcBorders>
              <w:top w:val="nil"/>
              <w:left w:val="nil"/>
              <w:bottom w:val="nil"/>
              <w:right w:val="nil"/>
            </w:tcBorders>
            <w:shd w:val="clear" w:color="auto" w:fill="auto"/>
            <w:noWrap/>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37</w:t>
            </w:r>
          </w:p>
        </w:tc>
        <w:tc>
          <w:tcPr>
            <w:tcW w:w="2520" w:type="dxa"/>
            <w:tcBorders>
              <w:top w:val="nil"/>
              <w:left w:val="nil"/>
              <w:bottom w:val="nil"/>
              <w:right w:val="nil"/>
            </w:tcBorders>
            <w:shd w:val="clear" w:color="auto" w:fill="auto"/>
            <w:noWrap/>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 xml:space="preserve">Naknade građanima i kućanstvima </w:t>
            </w:r>
          </w:p>
        </w:tc>
        <w:tc>
          <w:tcPr>
            <w:tcW w:w="1468"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19.871,50</w:t>
            </w:r>
          </w:p>
        </w:tc>
        <w:tc>
          <w:tcPr>
            <w:tcW w:w="1600" w:type="dxa"/>
            <w:tcBorders>
              <w:top w:val="nil"/>
              <w:left w:val="nil"/>
              <w:bottom w:val="nil"/>
              <w:right w:val="nil"/>
            </w:tcBorders>
            <w:shd w:val="clear" w:color="auto" w:fill="auto"/>
            <w:noWrap/>
            <w:vAlign w:val="bottom"/>
          </w:tcPr>
          <w:p w:rsidR="00860625" w:rsidRPr="00462272" w:rsidRDefault="005D6A73" w:rsidP="002A713B">
            <w:pPr>
              <w:jc w:val="center"/>
              <w:rPr>
                <w:rFonts w:ascii="Times New Roman" w:hAnsi="Times New Roman" w:cs="Times New Roman"/>
                <w:sz w:val="24"/>
                <w:szCs w:val="24"/>
              </w:rPr>
            </w:pPr>
            <w:r w:rsidRPr="00462272">
              <w:rPr>
                <w:rFonts w:ascii="Times New Roman" w:hAnsi="Times New Roman" w:cs="Times New Roman"/>
                <w:sz w:val="24"/>
                <w:szCs w:val="24"/>
              </w:rPr>
              <w:t>100.557,00</w:t>
            </w:r>
          </w:p>
        </w:tc>
        <w:tc>
          <w:tcPr>
            <w:tcW w:w="1468"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55.226,40</w:t>
            </w:r>
          </w:p>
        </w:tc>
        <w:tc>
          <w:tcPr>
            <w:tcW w:w="1283"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277,92</w:t>
            </w:r>
          </w:p>
        </w:tc>
        <w:tc>
          <w:tcPr>
            <w:tcW w:w="1283"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54,92</w:t>
            </w:r>
          </w:p>
        </w:tc>
      </w:tr>
      <w:tr w:rsidR="00860625" w:rsidRPr="00462272" w:rsidTr="005D6A73">
        <w:trPr>
          <w:trHeight w:val="594"/>
        </w:trPr>
        <w:tc>
          <w:tcPr>
            <w:tcW w:w="456" w:type="dxa"/>
            <w:tcBorders>
              <w:top w:val="nil"/>
              <w:left w:val="nil"/>
              <w:bottom w:val="nil"/>
              <w:right w:val="nil"/>
            </w:tcBorders>
            <w:shd w:val="clear" w:color="auto" w:fill="auto"/>
            <w:noWrap/>
            <w:vAlign w:val="bottom"/>
          </w:tcPr>
          <w:p w:rsidR="00860625" w:rsidRPr="00462272" w:rsidRDefault="00860625" w:rsidP="002A713B">
            <w:pPr>
              <w:jc w:val="right"/>
              <w:rPr>
                <w:rFonts w:ascii="Times New Roman" w:hAnsi="Times New Roman" w:cs="Times New Roman"/>
                <w:sz w:val="24"/>
                <w:szCs w:val="24"/>
              </w:rPr>
            </w:pPr>
            <w:r w:rsidRPr="00462272">
              <w:rPr>
                <w:rFonts w:ascii="Times New Roman" w:hAnsi="Times New Roman" w:cs="Times New Roman"/>
                <w:sz w:val="24"/>
                <w:szCs w:val="24"/>
              </w:rPr>
              <w:t>38</w:t>
            </w:r>
          </w:p>
        </w:tc>
        <w:tc>
          <w:tcPr>
            <w:tcW w:w="2520" w:type="dxa"/>
            <w:tcBorders>
              <w:top w:val="nil"/>
              <w:left w:val="nil"/>
              <w:bottom w:val="nil"/>
              <w:right w:val="nil"/>
            </w:tcBorders>
            <w:shd w:val="clear" w:color="auto" w:fill="auto"/>
            <w:noWrap/>
            <w:vAlign w:val="bottom"/>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Ostali rashodi</w:t>
            </w:r>
          </w:p>
        </w:tc>
        <w:tc>
          <w:tcPr>
            <w:tcW w:w="1468"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76.165,37</w:t>
            </w:r>
          </w:p>
        </w:tc>
        <w:tc>
          <w:tcPr>
            <w:tcW w:w="1600" w:type="dxa"/>
            <w:tcBorders>
              <w:top w:val="nil"/>
              <w:left w:val="nil"/>
              <w:bottom w:val="nil"/>
              <w:right w:val="nil"/>
            </w:tcBorders>
            <w:shd w:val="clear" w:color="auto" w:fill="auto"/>
            <w:noWrap/>
            <w:vAlign w:val="bottom"/>
          </w:tcPr>
          <w:p w:rsidR="00860625" w:rsidRPr="00462272" w:rsidRDefault="005D6A73" w:rsidP="002A713B">
            <w:pPr>
              <w:jc w:val="center"/>
              <w:rPr>
                <w:rFonts w:ascii="Times New Roman" w:hAnsi="Times New Roman" w:cs="Times New Roman"/>
                <w:sz w:val="24"/>
                <w:szCs w:val="24"/>
              </w:rPr>
            </w:pPr>
            <w:r w:rsidRPr="00462272">
              <w:rPr>
                <w:rFonts w:ascii="Times New Roman" w:hAnsi="Times New Roman" w:cs="Times New Roman"/>
                <w:sz w:val="24"/>
                <w:szCs w:val="24"/>
              </w:rPr>
              <w:t>219.962,00</w:t>
            </w:r>
          </w:p>
        </w:tc>
        <w:tc>
          <w:tcPr>
            <w:tcW w:w="1468"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163.137,38</w:t>
            </w:r>
          </w:p>
        </w:tc>
        <w:tc>
          <w:tcPr>
            <w:tcW w:w="1283"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214,17</w:t>
            </w:r>
          </w:p>
        </w:tc>
        <w:tc>
          <w:tcPr>
            <w:tcW w:w="1283"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74,17</w:t>
            </w:r>
          </w:p>
        </w:tc>
      </w:tr>
      <w:tr w:rsidR="00860625" w:rsidRPr="00462272" w:rsidTr="005D6A73">
        <w:trPr>
          <w:trHeight w:val="225"/>
        </w:trPr>
        <w:tc>
          <w:tcPr>
            <w:tcW w:w="456" w:type="dxa"/>
            <w:tcBorders>
              <w:top w:val="nil"/>
              <w:left w:val="nil"/>
              <w:bottom w:val="nil"/>
              <w:right w:val="nil"/>
            </w:tcBorders>
            <w:shd w:val="clear" w:color="auto" w:fill="auto"/>
            <w:noWrap/>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41</w:t>
            </w:r>
          </w:p>
        </w:tc>
        <w:tc>
          <w:tcPr>
            <w:tcW w:w="2520" w:type="dxa"/>
            <w:tcBorders>
              <w:top w:val="nil"/>
              <w:left w:val="nil"/>
              <w:bottom w:val="nil"/>
              <w:right w:val="nil"/>
            </w:tcBorders>
            <w:shd w:val="clear" w:color="auto" w:fill="auto"/>
            <w:noWrap/>
            <w:vAlign w:val="bottom"/>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Rashodi za nabavu neproizvedene dug.imovine</w:t>
            </w:r>
          </w:p>
        </w:tc>
        <w:tc>
          <w:tcPr>
            <w:tcW w:w="1468"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42.840,92</w:t>
            </w:r>
          </w:p>
        </w:tc>
        <w:tc>
          <w:tcPr>
            <w:tcW w:w="1600" w:type="dxa"/>
            <w:tcBorders>
              <w:top w:val="nil"/>
              <w:left w:val="nil"/>
              <w:bottom w:val="nil"/>
              <w:right w:val="nil"/>
            </w:tcBorders>
            <w:shd w:val="clear" w:color="auto" w:fill="auto"/>
            <w:noWrap/>
            <w:vAlign w:val="bottom"/>
          </w:tcPr>
          <w:p w:rsidR="00860625" w:rsidRPr="00462272" w:rsidRDefault="005D6A73" w:rsidP="002A713B">
            <w:pPr>
              <w:jc w:val="center"/>
              <w:rPr>
                <w:rFonts w:ascii="Times New Roman" w:hAnsi="Times New Roman" w:cs="Times New Roman"/>
                <w:sz w:val="24"/>
                <w:szCs w:val="24"/>
              </w:rPr>
            </w:pPr>
            <w:r w:rsidRPr="00462272">
              <w:rPr>
                <w:rFonts w:ascii="Times New Roman" w:hAnsi="Times New Roman" w:cs="Times New Roman"/>
                <w:sz w:val="24"/>
                <w:szCs w:val="24"/>
              </w:rPr>
              <w:t>497.742,00</w:t>
            </w:r>
          </w:p>
        </w:tc>
        <w:tc>
          <w:tcPr>
            <w:tcW w:w="1468"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69.808,15</w:t>
            </w:r>
          </w:p>
        </w:tc>
        <w:tc>
          <w:tcPr>
            <w:tcW w:w="1283"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162,95</w:t>
            </w:r>
          </w:p>
        </w:tc>
        <w:tc>
          <w:tcPr>
            <w:tcW w:w="1283"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14,02</w:t>
            </w:r>
          </w:p>
        </w:tc>
      </w:tr>
      <w:tr w:rsidR="00860625" w:rsidRPr="00462272" w:rsidTr="005D6A73">
        <w:trPr>
          <w:trHeight w:val="225"/>
        </w:trPr>
        <w:tc>
          <w:tcPr>
            <w:tcW w:w="456" w:type="dxa"/>
            <w:tcBorders>
              <w:top w:val="nil"/>
              <w:left w:val="nil"/>
              <w:bottom w:val="nil"/>
              <w:right w:val="nil"/>
            </w:tcBorders>
            <w:shd w:val="clear" w:color="auto" w:fill="auto"/>
            <w:noWrap/>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42</w:t>
            </w:r>
          </w:p>
        </w:tc>
        <w:tc>
          <w:tcPr>
            <w:tcW w:w="2520" w:type="dxa"/>
            <w:tcBorders>
              <w:top w:val="nil"/>
              <w:left w:val="nil"/>
              <w:bottom w:val="nil"/>
              <w:right w:val="nil"/>
            </w:tcBorders>
            <w:shd w:val="clear" w:color="auto" w:fill="auto"/>
            <w:noWrap/>
            <w:vAlign w:val="bottom"/>
          </w:tcPr>
          <w:p w:rsidR="00860625" w:rsidRPr="00462272" w:rsidRDefault="00860625" w:rsidP="002A713B">
            <w:pPr>
              <w:rPr>
                <w:rFonts w:ascii="Times New Roman" w:hAnsi="Times New Roman" w:cs="Times New Roman"/>
                <w:sz w:val="24"/>
                <w:szCs w:val="24"/>
              </w:rPr>
            </w:pPr>
            <w:r w:rsidRPr="00462272">
              <w:rPr>
                <w:rFonts w:ascii="Times New Roman" w:hAnsi="Times New Roman" w:cs="Times New Roman"/>
                <w:sz w:val="24"/>
                <w:szCs w:val="24"/>
              </w:rPr>
              <w:t>Rashodi za nabavu proizvedene dug.imovine</w:t>
            </w:r>
          </w:p>
        </w:tc>
        <w:tc>
          <w:tcPr>
            <w:tcW w:w="1468"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398.496,42</w:t>
            </w:r>
          </w:p>
        </w:tc>
        <w:tc>
          <w:tcPr>
            <w:tcW w:w="1600" w:type="dxa"/>
            <w:tcBorders>
              <w:top w:val="nil"/>
              <w:left w:val="nil"/>
              <w:bottom w:val="nil"/>
              <w:right w:val="nil"/>
            </w:tcBorders>
            <w:shd w:val="clear" w:color="auto" w:fill="auto"/>
            <w:noWrap/>
            <w:vAlign w:val="bottom"/>
          </w:tcPr>
          <w:p w:rsidR="00860625" w:rsidRPr="00462272" w:rsidRDefault="005D6A73" w:rsidP="002A713B">
            <w:pPr>
              <w:jc w:val="center"/>
              <w:rPr>
                <w:rFonts w:ascii="Times New Roman" w:hAnsi="Times New Roman" w:cs="Times New Roman"/>
                <w:sz w:val="24"/>
                <w:szCs w:val="24"/>
              </w:rPr>
            </w:pPr>
            <w:r w:rsidRPr="00462272">
              <w:rPr>
                <w:rFonts w:ascii="Times New Roman" w:hAnsi="Times New Roman" w:cs="Times New Roman"/>
                <w:sz w:val="24"/>
                <w:szCs w:val="24"/>
              </w:rPr>
              <w:t>1.183.563,00</w:t>
            </w:r>
          </w:p>
        </w:tc>
        <w:tc>
          <w:tcPr>
            <w:tcW w:w="1468"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376.286,22</w:t>
            </w:r>
          </w:p>
        </w:tc>
        <w:tc>
          <w:tcPr>
            <w:tcW w:w="1283"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94,43</w:t>
            </w:r>
          </w:p>
        </w:tc>
        <w:tc>
          <w:tcPr>
            <w:tcW w:w="1283" w:type="dxa"/>
            <w:tcBorders>
              <w:top w:val="nil"/>
              <w:left w:val="nil"/>
              <w:bottom w:val="nil"/>
              <w:right w:val="nil"/>
            </w:tcBorders>
            <w:shd w:val="clear" w:color="auto" w:fill="auto"/>
            <w:noWrap/>
            <w:vAlign w:val="bottom"/>
          </w:tcPr>
          <w:p w:rsidR="00860625"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31,79</w:t>
            </w:r>
          </w:p>
        </w:tc>
      </w:tr>
      <w:tr w:rsidR="005D6A73" w:rsidRPr="00462272" w:rsidTr="005D6A73">
        <w:trPr>
          <w:trHeight w:val="225"/>
        </w:trPr>
        <w:tc>
          <w:tcPr>
            <w:tcW w:w="456" w:type="dxa"/>
            <w:tcBorders>
              <w:top w:val="nil"/>
              <w:left w:val="nil"/>
              <w:bottom w:val="nil"/>
              <w:right w:val="nil"/>
            </w:tcBorders>
            <w:shd w:val="clear" w:color="auto" w:fill="auto"/>
            <w:noWrap/>
          </w:tcPr>
          <w:p w:rsidR="005D6A73" w:rsidRPr="00462272" w:rsidRDefault="005D6A73" w:rsidP="002A713B">
            <w:pPr>
              <w:rPr>
                <w:rFonts w:ascii="Times New Roman" w:hAnsi="Times New Roman" w:cs="Times New Roman"/>
                <w:sz w:val="24"/>
                <w:szCs w:val="24"/>
              </w:rPr>
            </w:pPr>
          </w:p>
        </w:tc>
        <w:tc>
          <w:tcPr>
            <w:tcW w:w="2520" w:type="dxa"/>
            <w:tcBorders>
              <w:top w:val="nil"/>
              <w:left w:val="nil"/>
              <w:bottom w:val="nil"/>
              <w:right w:val="nil"/>
            </w:tcBorders>
            <w:shd w:val="clear" w:color="auto" w:fill="auto"/>
            <w:noWrap/>
            <w:vAlign w:val="bottom"/>
          </w:tcPr>
          <w:p w:rsidR="005D6A73" w:rsidRPr="00462272" w:rsidRDefault="005D6A73" w:rsidP="005D6A73">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RASHODI I IZDACI:</w:t>
            </w:r>
          </w:p>
          <w:p w:rsidR="005D6A73" w:rsidRPr="00462272" w:rsidRDefault="005D6A73" w:rsidP="002A713B">
            <w:pPr>
              <w:rPr>
                <w:rFonts w:ascii="Times New Roman" w:hAnsi="Times New Roman" w:cs="Times New Roman"/>
                <w:sz w:val="24"/>
                <w:szCs w:val="24"/>
              </w:rPr>
            </w:pPr>
          </w:p>
        </w:tc>
        <w:tc>
          <w:tcPr>
            <w:tcW w:w="1468" w:type="dxa"/>
            <w:tcBorders>
              <w:top w:val="nil"/>
              <w:left w:val="nil"/>
              <w:bottom w:val="nil"/>
              <w:right w:val="nil"/>
            </w:tcBorders>
            <w:shd w:val="clear" w:color="auto" w:fill="auto"/>
            <w:noWrap/>
            <w:vAlign w:val="bottom"/>
          </w:tcPr>
          <w:p w:rsidR="005D6A73"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1.139.602,50</w:t>
            </w:r>
          </w:p>
        </w:tc>
        <w:tc>
          <w:tcPr>
            <w:tcW w:w="1600" w:type="dxa"/>
            <w:tcBorders>
              <w:top w:val="nil"/>
              <w:left w:val="nil"/>
              <w:bottom w:val="nil"/>
              <w:right w:val="nil"/>
            </w:tcBorders>
            <w:shd w:val="clear" w:color="auto" w:fill="auto"/>
            <w:noWrap/>
            <w:vAlign w:val="bottom"/>
          </w:tcPr>
          <w:p w:rsidR="005D6A73" w:rsidRPr="00462272" w:rsidRDefault="005D6A73" w:rsidP="002A713B">
            <w:pPr>
              <w:jc w:val="center"/>
              <w:rPr>
                <w:rFonts w:ascii="Times New Roman" w:hAnsi="Times New Roman" w:cs="Times New Roman"/>
                <w:sz w:val="24"/>
                <w:szCs w:val="24"/>
              </w:rPr>
            </w:pPr>
            <w:r w:rsidRPr="00462272">
              <w:rPr>
                <w:rFonts w:ascii="Times New Roman" w:hAnsi="Times New Roman" w:cs="Times New Roman"/>
                <w:sz w:val="24"/>
                <w:szCs w:val="24"/>
              </w:rPr>
              <w:t>4.055.949,00</w:t>
            </w:r>
          </w:p>
        </w:tc>
        <w:tc>
          <w:tcPr>
            <w:tcW w:w="1468" w:type="dxa"/>
            <w:tcBorders>
              <w:top w:val="nil"/>
              <w:left w:val="nil"/>
              <w:bottom w:val="nil"/>
              <w:right w:val="nil"/>
            </w:tcBorders>
            <w:shd w:val="clear" w:color="auto" w:fill="auto"/>
            <w:noWrap/>
            <w:vAlign w:val="bottom"/>
          </w:tcPr>
          <w:p w:rsidR="005D6A73"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1.489.948,11</w:t>
            </w:r>
          </w:p>
        </w:tc>
        <w:tc>
          <w:tcPr>
            <w:tcW w:w="1283" w:type="dxa"/>
            <w:tcBorders>
              <w:top w:val="nil"/>
              <w:left w:val="nil"/>
              <w:bottom w:val="nil"/>
              <w:right w:val="nil"/>
            </w:tcBorders>
            <w:shd w:val="clear" w:color="auto" w:fill="auto"/>
            <w:noWrap/>
            <w:vAlign w:val="bottom"/>
          </w:tcPr>
          <w:p w:rsidR="005D6A73"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130,74</w:t>
            </w:r>
          </w:p>
        </w:tc>
        <w:tc>
          <w:tcPr>
            <w:tcW w:w="1283" w:type="dxa"/>
            <w:tcBorders>
              <w:top w:val="nil"/>
              <w:left w:val="nil"/>
              <w:bottom w:val="nil"/>
              <w:right w:val="nil"/>
            </w:tcBorders>
            <w:shd w:val="clear" w:color="auto" w:fill="auto"/>
            <w:noWrap/>
            <w:vAlign w:val="bottom"/>
          </w:tcPr>
          <w:p w:rsidR="005D6A73" w:rsidRPr="00462272" w:rsidRDefault="005D6A73" w:rsidP="002A713B">
            <w:pPr>
              <w:jc w:val="right"/>
              <w:rPr>
                <w:rFonts w:ascii="Times New Roman" w:hAnsi="Times New Roman" w:cs="Times New Roman"/>
                <w:sz w:val="24"/>
                <w:szCs w:val="24"/>
              </w:rPr>
            </w:pPr>
            <w:r w:rsidRPr="00462272">
              <w:rPr>
                <w:rFonts w:ascii="Times New Roman" w:hAnsi="Times New Roman" w:cs="Times New Roman"/>
                <w:sz w:val="24"/>
                <w:szCs w:val="24"/>
              </w:rPr>
              <w:t>36,73</w:t>
            </w:r>
          </w:p>
        </w:tc>
      </w:tr>
    </w:tbl>
    <w:p w:rsidR="005D6A73" w:rsidRPr="00462272" w:rsidRDefault="005D6A73" w:rsidP="00C8353D">
      <w:pPr>
        <w:pStyle w:val="NoSpacing"/>
        <w:jc w:val="both"/>
        <w:rPr>
          <w:rFonts w:ascii="Times New Roman" w:hAnsi="Times New Roman" w:cs="Times New Roman"/>
          <w:b/>
          <w:sz w:val="24"/>
          <w:szCs w:val="24"/>
        </w:rPr>
      </w:pPr>
    </w:p>
    <w:p w:rsidR="005D6A73" w:rsidRPr="00462272" w:rsidRDefault="005D6A73" w:rsidP="00C8353D">
      <w:pPr>
        <w:pStyle w:val="NoSpacing"/>
        <w:jc w:val="both"/>
        <w:rPr>
          <w:rFonts w:ascii="Times New Roman" w:hAnsi="Times New Roman" w:cs="Times New Roman"/>
          <w:b/>
          <w:sz w:val="24"/>
          <w:szCs w:val="24"/>
        </w:rPr>
      </w:pPr>
    </w:p>
    <w:p w:rsidR="005D6A73" w:rsidRPr="00462272" w:rsidRDefault="00860625" w:rsidP="00C8353D">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RASHODI I IZDACI:</w:t>
      </w:r>
    </w:p>
    <w:p w:rsidR="000F3449" w:rsidRPr="00462272" w:rsidRDefault="00860625" w:rsidP="00C8353D">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ab/>
      </w:r>
      <w:r w:rsidRPr="00462272">
        <w:rPr>
          <w:rFonts w:ascii="Times New Roman" w:hAnsi="Times New Roman" w:cs="Times New Roman"/>
          <w:b/>
          <w:sz w:val="24"/>
          <w:szCs w:val="24"/>
        </w:rPr>
        <w:tab/>
      </w:r>
      <w:r w:rsidRPr="00462272">
        <w:rPr>
          <w:rFonts w:ascii="Times New Roman" w:hAnsi="Times New Roman" w:cs="Times New Roman"/>
          <w:b/>
          <w:sz w:val="24"/>
          <w:szCs w:val="24"/>
        </w:rPr>
        <w:tab/>
      </w:r>
    </w:p>
    <w:p w:rsidR="000F3449" w:rsidRPr="00462272" w:rsidRDefault="000F3449" w:rsidP="000F3449">
      <w:pPr>
        <w:pStyle w:val="NoSpacing"/>
        <w:jc w:val="both"/>
        <w:rPr>
          <w:rFonts w:ascii="Times New Roman" w:hAnsi="Times New Roman" w:cs="Times New Roman"/>
          <w:sz w:val="24"/>
          <w:szCs w:val="24"/>
        </w:rPr>
      </w:pPr>
      <w:r w:rsidRPr="00462272">
        <w:rPr>
          <w:rFonts w:ascii="Times New Roman" w:hAnsi="Times New Roman" w:cs="Times New Roman"/>
          <w:sz w:val="24"/>
          <w:szCs w:val="24"/>
        </w:rPr>
        <w:t>U izvještajnom razdoblju od 01.01. do 30.06.2023.g. ostvareni su rashodi u iznosu od 1.489.948,11€ što je 130,74% od istog izvještajnog razdoblja prošle godine i 36,73% od planiranih.</w:t>
      </w:r>
    </w:p>
    <w:p w:rsidR="000F3449" w:rsidRPr="00462272" w:rsidRDefault="000F3449" w:rsidP="000F3449">
      <w:pPr>
        <w:pStyle w:val="NoSpacing"/>
        <w:jc w:val="both"/>
        <w:rPr>
          <w:rFonts w:ascii="Times New Roman" w:hAnsi="Times New Roman" w:cs="Times New Roman"/>
          <w:sz w:val="24"/>
          <w:szCs w:val="24"/>
        </w:rPr>
      </w:pPr>
      <w:r w:rsidRPr="00462272">
        <w:rPr>
          <w:rFonts w:ascii="Times New Roman" w:hAnsi="Times New Roman" w:cs="Times New Roman"/>
          <w:sz w:val="24"/>
          <w:szCs w:val="24"/>
        </w:rPr>
        <w:t>Rashodi poslovanja ostvareni su u iznosu od 1.043.853,74€ a rashodi za nabavu nefinancijske imovine ostvareni su u iznosu od 446.094,37€.</w:t>
      </w:r>
    </w:p>
    <w:p w:rsidR="000F3449" w:rsidRPr="00462272" w:rsidRDefault="000F3449" w:rsidP="000F3449">
      <w:pPr>
        <w:pStyle w:val="NoSpacing"/>
        <w:jc w:val="both"/>
        <w:rPr>
          <w:rFonts w:ascii="Times New Roman" w:hAnsi="Times New Roman" w:cs="Times New Roman"/>
          <w:sz w:val="24"/>
          <w:szCs w:val="24"/>
        </w:rPr>
      </w:pPr>
    </w:p>
    <w:p w:rsidR="008F7760" w:rsidRPr="00462272" w:rsidRDefault="000F3449" w:rsidP="000F3449">
      <w:pPr>
        <w:pStyle w:val="NoSpacing"/>
        <w:jc w:val="both"/>
        <w:rPr>
          <w:rFonts w:ascii="Times New Roman" w:hAnsi="Times New Roman" w:cs="Times New Roman"/>
          <w:sz w:val="24"/>
          <w:szCs w:val="24"/>
        </w:rPr>
      </w:pPr>
      <w:r w:rsidRPr="00462272">
        <w:rPr>
          <w:rFonts w:ascii="Times New Roman" w:hAnsi="Times New Roman" w:cs="Times New Roman"/>
          <w:b/>
          <w:sz w:val="24"/>
          <w:szCs w:val="24"/>
        </w:rPr>
        <w:t>Rashodi za zaposlene</w:t>
      </w:r>
      <w:r w:rsidRPr="00462272">
        <w:rPr>
          <w:rFonts w:ascii="Times New Roman" w:hAnsi="Times New Roman" w:cs="Times New Roman"/>
          <w:sz w:val="24"/>
          <w:szCs w:val="24"/>
        </w:rPr>
        <w:t xml:space="preserve"> ostvareni su u iznosu od 250.51,79€. Te rashode čin</w:t>
      </w:r>
      <w:r w:rsidR="008F7760" w:rsidRPr="00462272">
        <w:rPr>
          <w:rFonts w:ascii="Times New Roman" w:hAnsi="Times New Roman" w:cs="Times New Roman"/>
          <w:sz w:val="24"/>
          <w:szCs w:val="24"/>
        </w:rPr>
        <w:t>e:</w:t>
      </w:r>
    </w:p>
    <w:p w:rsidR="000F3449" w:rsidRPr="00462272" w:rsidRDefault="008F7760" w:rsidP="008F7760">
      <w:pPr>
        <w:pStyle w:val="NoSpacing"/>
        <w:numPr>
          <w:ilvl w:val="0"/>
          <w:numId w:val="9"/>
        </w:numPr>
        <w:jc w:val="both"/>
        <w:rPr>
          <w:rFonts w:ascii="Times New Roman" w:hAnsi="Times New Roman" w:cs="Times New Roman"/>
          <w:sz w:val="24"/>
          <w:szCs w:val="24"/>
        </w:rPr>
      </w:pPr>
      <w:r w:rsidRPr="00462272">
        <w:rPr>
          <w:rFonts w:ascii="Times New Roman" w:hAnsi="Times New Roman" w:cs="Times New Roman"/>
          <w:sz w:val="24"/>
          <w:szCs w:val="24"/>
        </w:rPr>
        <w:t>rashodi za bruto plaće djelatnika zaposlenih u JUO-u u iznosu od 104.291,32€ i rashodi za bruto plaće proračunskog korisnik Dječjeg vrtića Cvrčak koje se financiraju iz izvora općinskog proračuna u iznosu od 102.397,63€.</w:t>
      </w:r>
    </w:p>
    <w:p w:rsidR="008F7760" w:rsidRPr="00462272" w:rsidRDefault="008F7760" w:rsidP="008F7760">
      <w:pPr>
        <w:pStyle w:val="NoSpacing"/>
        <w:numPr>
          <w:ilvl w:val="0"/>
          <w:numId w:val="9"/>
        </w:numPr>
        <w:jc w:val="both"/>
        <w:rPr>
          <w:rFonts w:ascii="Times New Roman" w:hAnsi="Times New Roman" w:cs="Times New Roman"/>
          <w:sz w:val="24"/>
          <w:szCs w:val="24"/>
        </w:rPr>
      </w:pPr>
      <w:r w:rsidRPr="00462272">
        <w:rPr>
          <w:rFonts w:ascii="Times New Roman" w:hAnsi="Times New Roman" w:cs="Times New Roman"/>
          <w:sz w:val="24"/>
          <w:szCs w:val="24"/>
        </w:rPr>
        <w:t xml:space="preserve">ostali rashodi za zaposlene ostvareni u iznosu od 9.718,10€. Rashode čine naknada za regres i naknada za troškove prehrane djelatnika. </w:t>
      </w:r>
    </w:p>
    <w:p w:rsidR="008F7760" w:rsidRPr="00462272" w:rsidRDefault="008F7760" w:rsidP="008F7760">
      <w:pPr>
        <w:pStyle w:val="NoSpacing"/>
        <w:numPr>
          <w:ilvl w:val="0"/>
          <w:numId w:val="9"/>
        </w:numPr>
        <w:jc w:val="both"/>
        <w:rPr>
          <w:rFonts w:ascii="Times New Roman" w:hAnsi="Times New Roman" w:cs="Times New Roman"/>
          <w:sz w:val="24"/>
          <w:szCs w:val="24"/>
        </w:rPr>
      </w:pPr>
      <w:r w:rsidRPr="00462272">
        <w:rPr>
          <w:rFonts w:ascii="Times New Roman" w:hAnsi="Times New Roman" w:cs="Times New Roman"/>
          <w:sz w:val="24"/>
          <w:szCs w:val="24"/>
        </w:rPr>
        <w:t>doprinosi na plaće ostvareni su u iznosu od 34.103,74€.</w:t>
      </w:r>
    </w:p>
    <w:p w:rsidR="008F7760" w:rsidRPr="00462272" w:rsidRDefault="008F7760" w:rsidP="008F7760">
      <w:pPr>
        <w:pStyle w:val="NoSpacing"/>
        <w:jc w:val="both"/>
        <w:rPr>
          <w:rFonts w:ascii="Times New Roman" w:hAnsi="Times New Roman" w:cs="Times New Roman"/>
          <w:sz w:val="24"/>
          <w:szCs w:val="24"/>
        </w:rPr>
      </w:pPr>
    </w:p>
    <w:p w:rsidR="008F7760" w:rsidRPr="00462272" w:rsidRDefault="008F7760" w:rsidP="008F7760">
      <w:pPr>
        <w:pStyle w:val="NoSpacing"/>
        <w:jc w:val="both"/>
        <w:rPr>
          <w:rFonts w:ascii="Times New Roman" w:hAnsi="Times New Roman" w:cs="Times New Roman"/>
          <w:sz w:val="24"/>
          <w:szCs w:val="24"/>
        </w:rPr>
      </w:pPr>
      <w:r w:rsidRPr="00462272">
        <w:rPr>
          <w:rFonts w:ascii="Times New Roman" w:hAnsi="Times New Roman" w:cs="Times New Roman"/>
          <w:sz w:val="24"/>
          <w:szCs w:val="24"/>
        </w:rPr>
        <w:t>Materijalni rashodi ostva</w:t>
      </w:r>
      <w:r w:rsidR="00D85CA5" w:rsidRPr="00462272">
        <w:rPr>
          <w:rFonts w:ascii="Times New Roman" w:hAnsi="Times New Roman" w:cs="Times New Roman"/>
          <w:sz w:val="24"/>
          <w:szCs w:val="24"/>
        </w:rPr>
        <w:t xml:space="preserve">reni su u iznosu od 569.571,49€ koji obuhvaćaju i materijalne rashode proračunskog korisnika. </w:t>
      </w:r>
    </w:p>
    <w:p w:rsidR="00D85CA5" w:rsidRPr="00462272" w:rsidRDefault="00D85CA5" w:rsidP="00D85CA5">
      <w:pPr>
        <w:pStyle w:val="NoSpacing"/>
        <w:jc w:val="both"/>
        <w:rPr>
          <w:rFonts w:ascii="Times New Roman" w:hAnsi="Times New Roman" w:cs="Times New Roman"/>
          <w:i/>
          <w:sz w:val="24"/>
          <w:szCs w:val="24"/>
        </w:rPr>
      </w:pPr>
      <w:r w:rsidRPr="00462272">
        <w:rPr>
          <w:rFonts w:ascii="Times New Roman" w:hAnsi="Times New Roman" w:cs="Times New Roman"/>
          <w:sz w:val="24"/>
          <w:szCs w:val="24"/>
        </w:rPr>
        <w:t>Ovi rashodi obuhvaćaju naknade troškova zaposlenima u iznosu od 6.33,40€, rashodi za materijal i energiju u iznosu od 133.824,12€, a odnose se na rashode za uredski materijal, materijal i sirovine, energiju, materijal i dijelovi za tekuće i investicijsko održavanje te sitni inventar i zaštitna radna odjeća.</w:t>
      </w:r>
    </w:p>
    <w:p w:rsidR="00D85CA5" w:rsidRPr="00462272" w:rsidRDefault="00D85CA5" w:rsidP="00D85CA5">
      <w:pPr>
        <w:pStyle w:val="NoSpacing"/>
        <w:jc w:val="both"/>
        <w:rPr>
          <w:rFonts w:ascii="Times New Roman" w:hAnsi="Times New Roman" w:cs="Times New Roman"/>
          <w:i/>
          <w:sz w:val="24"/>
          <w:szCs w:val="24"/>
        </w:rPr>
      </w:pPr>
      <w:r w:rsidRPr="00462272">
        <w:rPr>
          <w:rFonts w:ascii="Times New Roman" w:hAnsi="Times New Roman" w:cs="Times New Roman"/>
          <w:sz w:val="24"/>
          <w:szCs w:val="24"/>
        </w:rPr>
        <w:t>Rashodi za usluge  iznose  322.287,06€. Navedene rashode čine rashodi za usluge pošte i telefona, usluge tekućeg i investicijskog održavanja, usluge promidžbe i informiranja, komunalne usluge, zakupnina i najamnina, zdravstvene i veterinarske usluge, intelektualne i osobne usluge, računalne usluge i ostale usluge.</w:t>
      </w:r>
    </w:p>
    <w:p w:rsidR="00D85CA5" w:rsidRPr="00462272" w:rsidRDefault="00D85CA5" w:rsidP="00D85CA5">
      <w:pPr>
        <w:pStyle w:val="NoSpacing"/>
        <w:jc w:val="both"/>
        <w:rPr>
          <w:rFonts w:ascii="Times New Roman" w:hAnsi="Times New Roman" w:cs="Times New Roman"/>
          <w:sz w:val="24"/>
          <w:szCs w:val="24"/>
        </w:rPr>
      </w:pPr>
      <w:r w:rsidRPr="00462272">
        <w:rPr>
          <w:rFonts w:ascii="Times New Roman" w:hAnsi="Times New Roman" w:cs="Times New Roman"/>
          <w:sz w:val="24"/>
          <w:szCs w:val="24"/>
        </w:rPr>
        <w:t>Ostali nespomenuti rashodi poslovanja iznose 107.126,91€, a odnose se na naknade članovima predstavničkih tijela, premije osiguranja, reprezentacija, troškovi članarina, pristojbe i naknade,</w:t>
      </w:r>
      <w:r w:rsidR="008B0AAC">
        <w:rPr>
          <w:rFonts w:ascii="Times New Roman" w:hAnsi="Times New Roman" w:cs="Times New Roman"/>
          <w:sz w:val="24"/>
          <w:szCs w:val="24"/>
        </w:rPr>
        <w:t xml:space="preserve"> </w:t>
      </w:r>
      <w:r w:rsidRPr="00462272">
        <w:rPr>
          <w:rFonts w:ascii="Times New Roman" w:hAnsi="Times New Roman" w:cs="Times New Roman"/>
          <w:sz w:val="24"/>
          <w:szCs w:val="24"/>
        </w:rPr>
        <w:t>troškovi sudskih postupaka iz prijašnjih godina i ostali nespomenuti rashodi poslovanja.</w:t>
      </w:r>
    </w:p>
    <w:p w:rsidR="00D85CA5" w:rsidRPr="00462272" w:rsidRDefault="00D85CA5" w:rsidP="00D85CA5">
      <w:pPr>
        <w:pStyle w:val="NoSpacing"/>
        <w:jc w:val="both"/>
        <w:rPr>
          <w:rFonts w:ascii="Times New Roman" w:hAnsi="Times New Roman" w:cs="Times New Roman"/>
          <w:sz w:val="24"/>
          <w:szCs w:val="24"/>
        </w:rPr>
      </w:pPr>
    </w:p>
    <w:p w:rsidR="00C267E2" w:rsidRPr="00462272" w:rsidRDefault="00D85CA5" w:rsidP="00C267E2">
      <w:pPr>
        <w:pStyle w:val="NoSpacing"/>
        <w:jc w:val="both"/>
        <w:rPr>
          <w:rFonts w:ascii="Times New Roman" w:hAnsi="Times New Roman" w:cs="Times New Roman"/>
          <w:sz w:val="24"/>
          <w:szCs w:val="24"/>
        </w:rPr>
      </w:pPr>
      <w:r w:rsidRPr="00462272">
        <w:rPr>
          <w:rFonts w:ascii="Times New Roman" w:hAnsi="Times New Roman" w:cs="Times New Roman"/>
          <w:b/>
          <w:sz w:val="24"/>
          <w:szCs w:val="24"/>
        </w:rPr>
        <w:t xml:space="preserve">Financijski rashodi </w:t>
      </w:r>
      <w:r w:rsidRPr="00462272">
        <w:rPr>
          <w:rFonts w:ascii="Times New Roman" w:hAnsi="Times New Roman" w:cs="Times New Roman"/>
          <w:sz w:val="24"/>
          <w:szCs w:val="24"/>
        </w:rPr>
        <w:t>ostvareni su u iznosu od</w:t>
      </w:r>
      <w:r w:rsidRPr="00462272">
        <w:rPr>
          <w:rFonts w:ascii="Times New Roman" w:hAnsi="Times New Roman" w:cs="Times New Roman"/>
          <w:b/>
          <w:sz w:val="24"/>
          <w:szCs w:val="24"/>
        </w:rPr>
        <w:t xml:space="preserve"> </w:t>
      </w:r>
      <w:r w:rsidR="00C267E2" w:rsidRPr="00462272">
        <w:rPr>
          <w:rFonts w:ascii="Times New Roman" w:hAnsi="Times New Roman" w:cs="Times New Roman"/>
          <w:sz w:val="24"/>
          <w:szCs w:val="24"/>
        </w:rPr>
        <w:t>4.133,50€ a odnose se na rashodi za bankarske usluge i usluge platnog  prometa, zatezne kamate i ostali nespomenuti financijski rashodi.</w:t>
      </w:r>
    </w:p>
    <w:p w:rsidR="00C267E2" w:rsidRPr="00462272" w:rsidRDefault="00C267E2" w:rsidP="00C267E2">
      <w:pPr>
        <w:pStyle w:val="NoSpacing"/>
        <w:jc w:val="both"/>
        <w:rPr>
          <w:rFonts w:ascii="Times New Roman" w:hAnsi="Times New Roman" w:cs="Times New Roman"/>
          <w:sz w:val="24"/>
          <w:szCs w:val="24"/>
        </w:rPr>
      </w:pPr>
    </w:p>
    <w:p w:rsidR="00C267E2" w:rsidRPr="00462272" w:rsidRDefault="00C267E2" w:rsidP="00C267E2">
      <w:pPr>
        <w:pStyle w:val="NoSpacing"/>
        <w:jc w:val="both"/>
        <w:rPr>
          <w:rFonts w:ascii="Times New Roman" w:hAnsi="Times New Roman" w:cs="Times New Roman"/>
          <w:i/>
          <w:sz w:val="24"/>
          <w:szCs w:val="24"/>
        </w:rPr>
      </w:pPr>
      <w:r w:rsidRPr="00462272">
        <w:rPr>
          <w:rFonts w:ascii="Times New Roman" w:hAnsi="Times New Roman" w:cs="Times New Roman"/>
          <w:b/>
          <w:sz w:val="24"/>
          <w:szCs w:val="24"/>
        </w:rPr>
        <w:t xml:space="preserve">Pomoći dane u inozemstvo i unutar općeg proračuna </w:t>
      </w:r>
      <w:r w:rsidRPr="00462272">
        <w:rPr>
          <w:rFonts w:ascii="Times New Roman" w:hAnsi="Times New Roman" w:cs="Times New Roman"/>
          <w:sz w:val="24"/>
          <w:szCs w:val="24"/>
        </w:rPr>
        <w:t>ostvarene su u iznosu od 1.274,18€ a odnose se na pomoć Dječjem vrtiću Latica koji je korisnik proračuna grada Zadra.</w:t>
      </w:r>
    </w:p>
    <w:p w:rsidR="00C267E2" w:rsidRPr="00462272" w:rsidRDefault="00C267E2" w:rsidP="00C267E2">
      <w:pPr>
        <w:pStyle w:val="NoSpacing"/>
        <w:jc w:val="both"/>
        <w:rPr>
          <w:rFonts w:ascii="Times New Roman" w:hAnsi="Times New Roman" w:cs="Times New Roman"/>
          <w:sz w:val="24"/>
          <w:szCs w:val="24"/>
        </w:rPr>
      </w:pPr>
    </w:p>
    <w:p w:rsidR="00C267E2" w:rsidRPr="00462272" w:rsidRDefault="00C267E2" w:rsidP="00C267E2">
      <w:pPr>
        <w:pStyle w:val="NoSpacing"/>
        <w:jc w:val="both"/>
        <w:rPr>
          <w:rFonts w:ascii="Times New Roman" w:hAnsi="Times New Roman" w:cs="Times New Roman"/>
          <w:sz w:val="24"/>
          <w:szCs w:val="24"/>
        </w:rPr>
      </w:pPr>
      <w:r w:rsidRPr="00462272">
        <w:rPr>
          <w:rFonts w:ascii="Times New Roman" w:hAnsi="Times New Roman" w:cs="Times New Roman"/>
          <w:b/>
          <w:sz w:val="24"/>
          <w:szCs w:val="24"/>
        </w:rPr>
        <w:t>Naknade građanima i kućanstvima na t</w:t>
      </w:r>
      <w:r w:rsidR="008B0AAC">
        <w:rPr>
          <w:rFonts w:ascii="Times New Roman" w:hAnsi="Times New Roman" w:cs="Times New Roman"/>
          <w:b/>
          <w:sz w:val="24"/>
          <w:szCs w:val="24"/>
        </w:rPr>
        <w:t>e</w:t>
      </w:r>
      <w:r w:rsidRPr="00462272">
        <w:rPr>
          <w:rFonts w:ascii="Times New Roman" w:hAnsi="Times New Roman" w:cs="Times New Roman"/>
          <w:b/>
          <w:sz w:val="24"/>
          <w:szCs w:val="24"/>
        </w:rPr>
        <w:t>melju osigurnja i druge</w:t>
      </w:r>
      <w:r w:rsidRPr="00462272">
        <w:rPr>
          <w:rFonts w:ascii="Times New Roman" w:hAnsi="Times New Roman" w:cs="Times New Roman"/>
          <w:sz w:val="24"/>
          <w:szCs w:val="24"/>
        </w:rPr>
        <w:t xml:space="preserve"> naknade ostvarene su u iznosu od 55.226,40 € a čine ih:</w:t>
      </w:r>
    </w:p>
    <w:p w:rsidR="00C267E2" w:rsidRPr="00462272" w:rsidRDefault="00AC2EF7" w:rsidP="00C267E2">
      <w:pPr>
        <w:pStyle w:val="NoSpacing"/>
        <w:numPr>
          <w:ilvl w:val="0"/>
          <w:numId w:val="10"/>
        </w:numPr>
        <w:jc w:val="both"/>
        <w:rPr>
          <w:rFonts w:ascii="Times New Roman" w:hAnsi="Times New Roman" w:cs="Times New Roman"/>
          <w:sz w:val="24"/>
          <w:szCs w:val="24"/>
        </w:rPr>
      </w:pPr>
      <w:r w:rsidRPr="00462272">
        <w:rPr>
          <w:rFonts w:ascii="Times New Roman" w:hAnsi="Times New Roman" w:cs="Times New Roman"/>
          <w:sz w:val="24"/>
          <w:szCs w:val="24"/>
        </w:rPr>
        <w:t>nakande građanima i kućanstvima u novcu ostvarene su u iznosu od 43.723,10€ a odnose se na</w:t>
      </w:r>
      <w:r w:rsidR="008B0AAC">
        <w:rPr>
          <w:rFonts w:ascii="Times New Roman" w:hAnsi="Times New Roman" w:cs="Times New Roman"/>
          <w:sz w:val="24"/>
          <w:szCs w:val="24"/>
        </w:rPr>
        <w:t xml:space="preserve"> </w:t>
      </w:r>
      <w:r w:rsidRPr="00462272">
        <w:rPr>
          <w:rFonts w:ascii="Times New Roman" w:hAnsi="Times New Roman" w:cs="Times New Roman"/>
          <w:sz w:val="24"/>
          <w:szCs w:val="24"/>
        </w:rPr>
        <w:t>stipendije stundetima u iznosu od 21.926,76€</w:t>
      </w:r>
    </w:p>
    <w:p w:rsidR="00AC2EF7" w:rsidRPr="00462272" w:rsidRDefault="00AC2EF7" w:rsidP="00C267E2">
      <w:pPr>
        <w:pStyle w:val="NoSpacing"/>
        <w:numPr>
          <w:ilvl w:val="0"/>
          <w:numId w:val="10"/>
        </w:numPr>
        <w:jc w:val="both"/>
        <w:rPr>
          <w:rFonts w:ascii="Times New Roman" w:hAnsi="Times New Roman" w:cs="Times New Roman"/>
          <w:sz w:val="24"/>
          <w:szCs w:val="24"/>
        </w:rPr>
      </w:pPr>
      <w:r w:rsidRPr="00462272">
        <w:rPr>
          <w:rFonts w:ascii="Times New Roman" w:hAnsi="Times New Roman" w:cs="Times New Roman"/>
          <w:sz w:val="24"/>
          <w:szCs w:val="24"/>
        </w:rPr>
        <w:lastRenderedPageBreak/>
        <w:t>porodiljne naknade i opreme za novorođenčad u iznosu od 21.796,34€. Porodiljne naknade su ostvarene u znatno većem iznosu nego u 2022. godini jer su povećani pojedinačni iznosi za svako novorođeno dijete.</w:t>
      </w:r>
    </w:p>
    <w:p w:rsidR="00AC2EF7" w:rsidRPr="00462272" w:rsidRDefault="00AC2EF7" w:rsidP="00C267E2">
      <w:pPr>
        <w:pStyle w:val="NoSpacing"/>
        <w:numPr>
          <w:ilvl w:val="0"/>
          <w:numId w:val="10"/>
        </w:numPr>
        <w:jc w:val="both"/>
        <w:rPr>
          <w:rFonts w:ascii="Times New Roman" w:hAnsi="Times New Roman" w:cs="Times New Roman"/>
          <w:sz w:val="24"/>
          <w:szCs w:val="24"/>
        </w:rPr>
      </w:pPr>
      <w:r w:rsidRPr="00462272">
        <w:rPr>
          <w:rFonts w:ascii="Times New Roman" w:hAnsi="Times New Roman" w:cs="Times New Roman"/>
          <w:sz w:val="24"/>
          <w:szCs w:val="24"/>
        </w:rPr>
        <w:t>naknade građanima i kućanstvima u naravi ostvarene su u iznosu od 11.503,30€  a odnose se na rashode za sufinanciranje prijevoza srednjoškolaca i sufinanciranje autobusne linije</w:t>
      </w:r>
    </w:p>
    <w:p w:rsidR="00AC2EF7" w:rsidRPr="00462272" w:rsidRDefault="00AC2EF7" w:rsidP="00C267E2">
      <w:pPr>
        <w:pStyle w:val="NoSpacing"/>
        <w:numPr>
          <w:ilvl w:val="0"/>
          <w:numId w:val="10"/>
        </w:numPr>
        <w:jc w:val="both"/>
        <w:rPr>
          <w:rFonts w:ascii="Times New Roman" w:hAnsi="Times New Roman" w:cs="Times New Roman"/>
          <w:sz w:val="24"/>
          <w:szCs w:val="24"/>
        </w:rPr>
      </w:pPr>
      <w:r w:rsidRPr="00462272">
        <w:rPr>
          <w:rFonts w:ascii="Times New Roman" w:hAnsi="Times New Roman" w:cs="Times New Roman"/>
          <w:sz w:val="24"/>
          <w:szCs w:val="24"/>
        </w:rPr>
        <w:t xml:space="preserve">naknade za troškove stanovanja ostvarene su u iznosu od 1.983,54€ odnose se na sufinanciranje boravka studentice u studentskom domu i sufinanciranje troškova stanovanja za građane koji imaju zajamčenu </w:t>
      </w:r>
      <w:r w:rsidR="00860625" w:rsidRPr="00462272">
        <w:rPr>
          <w:rFonts w:ascii="Times New Roman" w:hAnsi="Times New Roman" w:cs="Times New Roman"/>
          <w:sz w:val="24"/>
          <w:szCs w:val="24"/>
        </w:rPr>
        <w:t>socijalnu naknadu</w:t>
      </w:r>
    </w:p>
    <w:p w:rsidR="00860625" w:rsidRPr="00462272" w:rsidRDefault="00860625" w:rsidP="00860625">
      <w:pPr>
        <w:pStyle w:val="NoSpacing"/>
        <w:jc w:val="both"/>
        <w:rPr>
          <w:rFonts w:ascii="Times New Roman" w:hAnsi="Times New Roman" w:cs="Times New Roman"/>
          <w:sz w:val="24"/>
          <w:szCs w:val="24"/>
        </w:rPr>
      </w:pPr>
    </w:p>
    <w:p w:rsidR="00860625" w:rsidRPr="00462272" w:rsidRDefault="00860625" w:rsidP="00860625">
      <w:pPr>
        <w:pStyle w:val="NoSpacing"/>
        <w:jc w:val="both"/>
        <w:rPr>
          <w:rFonts w:ascii="Times New Roman" w:hAnsi="Times New Roman" w:cs="Times New Roman"/>
          <w:sz w:val="24"/>
          <w:szCs w:val="24"/>
        </w:rPr>
      </w:pPr>
      <w:r w:rsidRPr="00462272">
        <w:rPr>
          <w:rFonts w:ascii="Times New Roman" w:hAnsi="Times New Roman" w:cs="Times New Roman"/>
          <w:b/>
          <w:sz w:val="24"/>
          <w:szCs w:val="24"/>
        </w:rPr>
        <w:t xml:space="preserve">Ostali rashodi </w:t>
      </w:r>
      <w:r w:rsidRPr="00462272">
        <w:rPr>
          <w:rFonts w:ascii="Times New Roman" w:hAnsi="Times New Roman" w:cs="Times New Roman"/>
          <w:sz w:val="24"/>
          <w:szCs w:val="24"/>
        </w:rPr>
        <w:t>ostvareni su u iznosu od 163.137,38€ a odnose se na:</w:t>
      </w:r>
    </w:p>
    <w:p w:rsidR="00860625" w:rsidRPr="00462272" w:rsidRDefault="00860625" w:rsidP="00860625">
      <w:pPr>
        <w:pStyle w:val="NoSpacing"/>
        <w:jc w:val="both"/>
        <w:rPr>
          <w:rFonts w:ascii="Times New Roman" w:hAnsi="Times New Roman" w:cs="Times New Roman"/>
          <w:b/>
          <w:sz w:val="24"/>
          <w:szCs w:val="24"/>
        </w:rPr>
      </w:pPr>
    </w:p>
    <w:p w:rsidR="00860625" w:rsidRPr="00462272" w:rsidRDefault="00860625" w:rsidP="00860625">
      <w:pPr>
        <w:pStyle w:val="NoSpacing"/>
        <w:numPr>
          <w:ilvl w:val="0"/>
          <w:numId w:val="12"/>
        </w:numPr>
        <w:jc w:val="both"/>
        <w:rPr>
          <w:rFonts w:ascii="Times New Roman" w:hAnsi="Times New Roman" w:cs="Times New Roman"/>
          <w:sz w:val="24"/>
          <w:szCs w:val="24"/>
        </w:rPr>
      </w:pPr>
      <w:r w:rsidRPr="00462272">
        <w:rPr>
          <w:rFonts w:ascii="Times New Roman" w:hAnsi="Times New Roman" w:cs="Times New Roman"/>
          <w:b/>
          <w:sz w:val="24"/>
          <w:szCs w:val="24"/>
        </w:rPr>
        <w:t xml:space="preserve">tekuće donacije u </w:t>
      </w:r>
      <w:r w:rsidRPr="00462272">
        <w:rPr>
          <w:rFonts w:ascii="Times New Roman" w:hAnsi="Times New Roman" w:cs="Times New Roman"/>
          <w:sz w:val="24"/>
          <w:szCs w:val="24"/>
        </w:rPr>
        <w:t>iznosu od 151.088,46 € -tekuće pomoći udrugama koje se financiraju na temelju javnog poziva za financiranje udruga</w:t>
      </w:r>
    </w:p>
    <w:p w:rsidR="00C8353D" w:rsidRPr="00462272" w:rsidRDefault="00860625" w:rsidP="00860625">
      <w:pPr>
        <w:pStyle w:val="NoSpacing"/>
        <w:numPr>
          <w:ilvl w:val="0"/>
          <w:numId w:val="12"/>
        </w:numPr>
        <w:jc w:val="both"/>
        <w:rPr>
          <w:rFonts w:ascii="Times New Roman" w:hAnsi="Times New Roman" w:cs="Times New Roman"/>
          <w:sz w:val="24"/>
          <w:szCs w:val="24"/>
        </w:rPr>
      </w:pPr>
      <w:r w:rsidRPr="00462272">
        <w:rPr>
          <w:rFonts w:ascii="Times New Roman" w:hAnsi="Times New Roman" w:cs="Times New Roman"/>
          <w:b/>
          <w:sz w:val="24"/>
          <w:szCs w:val="24"/>
        </w:rPr>
        <w:t>kapitalna pomoć</w:t>
      </w:r>
      <w:r w:rsidRPr="00462272">
        <w:rPr>
          <w:rFonts w:ascii="Times New Roman" w:hAnsi="Times New Roman" w:cs="Times New Roman"/>
          <w:sz w:val="24"/>
          <w:szCs w:val="24"/>
        </w:rPr>
        <w:t xml:space="preserve"> ostvarena u iznosu od 12.048,92 a odnosi se na kapitalnu pomoć Liburniji Zadar za kupnju novih autobusa koja se financirala razmjeno udjelu u vlasništvu društva.</w:t>
      </w:r>
    </w:p>
    <w:p w:rsidR="005D6A73" w:rsidRPr="00462272" w:rsidRDefault="005D6A73" w:rsidP="005D6A73">
      <w:pPr>
        <w:pStyle w:val="NoSpacing"/>
        <w:jc w:val="both"/>
        <w:rPr>
          <w:rFonts w:ascii="Times New Roman" w:hAnsi="Times New Roman" w:cs="Times New Roman"/>
          <w:sz w:val="24"/>
          <w:szCs w:val="24"/>
        </w:rPr>
      </w:pPr>
    </w:p>
    <w:p w:rsidR="00375B0C" w:rsidRPr="00462272" w:rsidRDefault="005D6A73" w:rsidP="00375B0C">
      <w:pPr>
        <w:pStyle w:val="NoSpacing"/>
        <w:jc w:val="both"/>
        <w:rPr>
          <w:rFonts w:ascii="Times New Roman" w:hAnsi="Times New Roman" w:cs="Times New Roman"/>
          <w:sz w:val="24"/>
          <w:szCs w:val="24"/>
        </w:rPr>
      </w:pPr>
      <w:r w:rsidRPr="00462272">
        <w:rPr>
          <w:rFonts w:ascii="Times New Roman" w:hAnsi="Times New Roman" w:cs="Times New Roman"/>
          <w:b/>
          <w:sz w:val="24"/>
          <w:szCs w:val="24"/>
        </w:rPr>
        <w:t xml:space="preserve">Rashodi za nabavu </w:t>
      </w:r>
      <w:r w:rsidR="00375B0C" w:rsidRPr="00462272">
        <w:rPr>
          <w:rFonts w:ascii="Times New Roman" w:hAnsi="Times New Roman" w:cs="Times New Roman"/>
          <w:b/>
          <w:sz w:val="24"/>
          <w:szCs w:val="24"/>
        </w:rPr>
        <w:t>neproizvedene dugotrajne imovine</w:t>
      </w:r>
      <w:r w:rsidR="00375B0C" w:rsidRPr="00462272">
        <w:rPr>
          <w:rFonts w:ascii="Times New Roman" w:hAnsi="Times New Roman" w:cs="Times New Roman"/>
          <w:sz w:val="24"/>
          <w:szCs w:val="24"/>
        </w:rPr>
        <w:t xml:space="preserve">  ostvareni su u iznosu od 69.808,15€ a odnose se na</w:t>
      </w:r>
      <w:r w:rsidR="008B0AAC">
        <w:rPr>
          <w:rFonts w:ascii="Times New Roman" w:hAnsi="Times New Roman" w:cs="Times New Roman"/>
          <w:sz w:val="24"/>
          <w:szCs w:val="24"/>
        </w:rPr>
        <w:t xml:space="preserve"> </w:t>
      </w:r>
      <w:r w:rsidR="00375B0C" w:rsidRPr="00462272">
        <w:rPr>
          <w:rFonts w:ascii="Times New Roman" w:hAnsi="Times New Roman" w:cs="Times New Roman"/>
          <w:sz w:val="24"/>
          <w:szCs w:val="24"/>
        </w:rPr>
        <w:t>ulaganje u tuđu imovinu (troškovi biopročišćivača za Vrtić Cvrčak) u iznosu od 24.980,74€ i troškovi za ostalu nematerijalnu imovinu (idejni projekti) u iznosu od 44.827,41€.</w:t>
      </w:r>
    </w:p>
    <w:p w:rsidR="00375B0C" w:rsidRPr="00462272" w:rsidRDefault="00375B0C" w:rsidP="00375B0C">
      <w:pPr>
        <w:pStyle w:val="NoSpacing"/>
        <w:jc w:val="both"/>
        <w:rPr>
          <w:rFonts w:ascii="Times New Roman" w:hAnsi="Times New Roman" w:cs="Times New Roman"/>
          <w:b/>
          <w:sz w:val="24"/>
          <w:szCs w:val="24"/>
        </w:rPr>
      </w:pPr>
    </w:p>
    <w:p w:rsidR="00375B0C" w:rsidRPr="00462272" w:rsidRDefault="00375B0C" w:rsidP="00375B0C">
      <w:pPr>
        <w:pStyle w:val="NoSpacing"/>
        <w:jc w:val="both"/>
        <w:rPr>
          <w:rFonts w:ascii="Times New Roman" w:hAnsi="Times New Roman" w:cs="Times New Roman"/>
          <w:sz w:val="24"/>
          <w:szCs w:val="24"/>
        </w:rPr>
      </w:pPr>
      <w:r w:rsidRPr="00462272">
        <w:rPr>
          <w:rFonts w:ascii="Times New Roman" w:hAnsi="Times New Roman" w:cs="Times New Roman"/>
          <w:b/>
          <w:sz w:val="24"/>
          <w:szCs w:val="24"/>
        </w:rPr>
        <w:t>Rashodi za nabavu proizvedene dugotrajne imovine</w:t>
      </w:r>
      <w:r w:rsidRPr="00462272">
        <w:rPr>
          <w:rFonts w:ascii="Times New Roman" w:hAnsi="Times New Roman" w:cs="Times New Roman"/>
          <w:sz w:val="24"/>
          <w:szCs w:val="24"/>
        </w:rPr>
        <w:t xml:space="preserve"> ostvareni su u iznosu od 376.286,22€ a čine ih:</w:t>
      </w:r>
    </w:p>
    <w:p w:rsidR="00375B0C" w:rsidRPr="00462272" w:rsidRDefault="00375B0C" w:rsidP="00375B0C">
      <w:pPr>
        <w:pStyle w:val="NoSpacing"/>
        <w:jc w:val="both"/>
        <w:rPr>
          <w:rFonts w:ascii="Times New Roman" w:hAnsi="Times New Roman" w:cs="Times New Roman"/>
          <w:sz w:val="24"/>
          <w:szCs w:val="24"/>
        </w:rPr>
      </w:pPr>
    </w:p>
    <w:p w:rsidR="00375B0C" w:rsidRPr="00462272" w:rsidRDefault="00375B0C" w:rsidP="00375B0C">
      <w:pPr>
        <w:pStyle w:val="NoSpacing"/>
        <w:numPr>
          <w:ilvl w:val="0"/>
          <w:numId w:val="13"/>
        </w:numPr>
        <w:jc w:val="both"/>
        <w:rPr>
          <w:rFonts w:ascii="Times New Roman" w:hAnsi="Times New Roman" w:cs="Times New Roman"/>
          <w:sz w:val="24"/>
          <w:szCs w:val="24"/>
        </w:rPr>
      </w:pPr>
      <w:r w:rsidRPr="00462272">
        <w:rPr>
          <w:rFonts w:ascii="Times New Roman" w:hAnsi="Times New Roman" w:cs="Times New Roman"/>
          <w:sz w:val="24"/>
          <w:szCs w:val="24"/>
        </w:rPr>
        <w:t>građevinski objekti u iznosu od 298.748,93€ (</w:t>
      </w:r>
      <w:r w:rsidR="004D3F9A" w:rsidRPr="00462272">
        <w:rPr>
          <w:rFonts w:ascii="Times New Roman" w:hAnsi="Times New Roman" w:cs="Times New Roman"/>
          <w:sz w:val="24"/>
          <w:szCs w:val="24"/>
        </w:rPr>
        <w:t>sportski objekti, ceste, energetski i komunikacijski vodovi, ostali nespomenuti građevinski objekti koji se odnose na nastavak izgradnje grobnica u mejsnom goroblju u Posedarju, nastavak gradnje zgrade za ispraćaj u mjesnom groblju u Posedarju, gradnja biopročušćivača na obali u Posedarju</w:t>
      </w:r>
    </w:p>
    <w:p w:rsidR="004D3F9A" w:rsidRPr="00462272" w:rsidRDefault="004D3F9A" w:rsidP="00375B0C">
      <w:pPr>
        <w:pStyle w:val="NoSpacing"/>
        <w:numPr>
          <w:ilvl w:val="0"/>
          <w:numId w:val="13"/>
        </w:numPr>
        <w:jc w:val="both"/>
        <w:rPr>
          <w:rFonts w:ascii="Times New Roman" w:hAnsi="Times New Roman" w:cs="Times New Roman"/>
          <w:sz w:val="24"/>
          <w:szCs w:val="24"/>
        </w:rPr>
      </w:pPr>
      <w:r w:rsidRPr="00462272">
        <w:rPr>
          <w:rFonts w:ascii="Times New Roman" w:hAnsi="Times New Roman" w:cs="Times New Roman"/>
          <w:sz w:val="24"/>
          <w:szCs w:val="24"/>
        </w:rPr>
        <w:t>postrojenja i oprema u iznosu od 72.753,08€ a odnosi se na nabavku opreme za vlastiti komunalni pogon</w:t>
      </w:r>
    </w:p>
    <w:p w:rsidR="004D3F9A" w:rsidRPr="00462272" w:rsidRDefault="004D3F9A" w:rsidP="00375B0C">
      <w:pPr>
        <w:pStyle w:val="NoSpacing"/>
        <w:numPr>
          <w:ilvl w:val="0"/>
          <w:numId w:val="13"/>
        </w:numPr>
        <w:jc w:val="both"/>
        <w:rPr>
          <w:rFonts w:ascii="Times New Roman" w:hAnsi="Times New Roman" w:cs="Times New Roman"/>
          <w:sz w:val="24"/>
          <w:szCs w:val="24"/>
        </w:rPr>
      </w:pPr>
      <w:r w:rsidRPr="00462272">
        <w:rPr>
          <w:rFonts w:ascii="Times New Roman" w:hAnsi="Times New Roman" w:cs="Times New Roman"/>
          <w:sz w:val="24"/>
          <w:szCs w:val="24"/>
        </w:rPr>
        <w:t xml:space="preserve">prijevozna sredstva u iznosu od 4.784,21€ a odnosi se otkup vozila za komunalni pogon </w:t>
      </w:r>
    </w:p>
    <w:p w:rsidR="004D3F9A" w:rsidRPr="00462272" w:rsidRDefault="004D3F9A" w:rsidP="004D3F9A">
      <w:pPr>
        <w:pStyle w:val="NoSpacing"/>
        <w:jc w:val="both"/>
        <w:rPr>
          <w:rFonts w:ascii="Times New Roman" w:hAnsi="Times New Roman" w:cs="Times New Roman"/>
          <w:sz w:val="24"/>
          <w:szCs w:val="24"/>
        </w:rPr>
      </w:pPr>
    </w:p>
    <w:p w:rsidR="004D3F9A" w:rsidRPr="00462272" w:rsidRDefault="004D3F9A" w:rsidP="004D3F9A">
      <w:pPr>
        <w:pStyle w:val="NoSpacing"/>
        <w:jc w:val="both"/>
        <w:rPr>
          <w:rFonts w:ascii="Times New Roman" w:hAnsi="Times New Roman" w:cs="Times New Roman"/>
          <w:b/>
          <w:i/>
          <w:sz w:val="24"/>
          <w:szCs w:val="24"/>
        </w:rPr>
      </w:pPr>
      <w:r w:rsidRPr="00462272">
        <w:rPr>
          <w:rFonts w:ascii="Times New Roman" w:hAnsi="Times New Roman" w:cs="Times New Roman"/>
          <w:b/>
          <w:sz w:val="24"/>
          <w:szCs w:val="24"/>
        </w:rPr>
        <w:t>Izdaci za financijsku imovinu i otplate zajmova</w:t>
      </w:r>
    </w:p>
    <w:p w:rsidR="005D6A73" w:rsidRPr="00462272" w:rsidRDefault="004D3F9A" w:rsidP="005D6A73">
      <w:pPr>
        <w:pStyle w:val="NoSpacing"/>
        <w:jc w:val="both"/>
        <w:rPr>
          <w:rFonts w:ascii="Times New Roman" w:hAnsi="Times New Roman" w:cs="Times New Roman"/>
          <w:sz w:val="24"/>
          <w:szCs w:val="24"/>
        </w:rPr>
      </w:pPr>
      <w:r w:rsidRPr="00462272">
        <w:rPr>
          <w:rFonts w:ascii="Times New Roman" w:hAnsi="Times New Roman" w:cs="Times New Roman"/>
          <w:sz w:val="24"/>
          <w:szCs w:val="24"/>
        </w:rPr>
        <w:t>Ovi izdaci odnose se na otplatu glavnice financijskog leasinga u iznosu od 5.204,37€.</w:t>
      </w:r>
    </w:p>
    <w:p w:rsidR="004D3F9A" w:rsidRPr="00462272" w:rsidRDefault="004D3F9A" w:rsidP="005D6A73">
      <w:pPr>
        <w:pStyle w:val="NoSpacing"/>
        <w:jc w:val="both"/>
        <w:rPr>
          <w:rFonts w:ascii="Times New Roman" w:hAnsi="Times New Roman" w:cs="Times New Roman"/>
          <w:sz w:val="24"/>
          <w:szCs w:val="24"/>
        </w:rPr>
      </w:pPr>
    </w:p>
    <w:p w:rsidR="004D3F9A" w:rsidRPr="00462272" w:rsidRDefault="004D3F9A" w:rsidP="005D6A73">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2.2.2.</w:t>
      </w:r>
      <w:r w:rsidR="001B7ADB" w:rsidRPr="00462272">
        <w:rPr>
          <w:rFonts w:ascii="Times New Roman" w:hAnsi="Times New Roman" w:cs="Times New Roman"/>
          <w:b/>
          <w:sz w:val="24"/>
          <w:szCs w:val="24"/>
        </w:rPr>
        <w:t xml:space="preserve"> Prihodi i rashodi prema izvorima financiranja</w:t>
      </w:r>
    </w:p>
    <w:p w:rsidR="001B7ADB" w:rsidRPr="00462272" w:rsidRDefault="001B7ADB" w:rsidP="005D6A73">
      <w:pPr>
        <w:pStyle w:val="NoSpacing"/>
        <w:jc w:val="both"/>
        <w:rPr>
          <w:rFonts w:ascii="Times New Roman" w:hAnsi="Times New Roman" w:cs="Times New Roman"/>
          <w:b/>
          <w:sz w:val="24"/>
          <w:szCs w:val="24"/>
        </w:rPr>
      </w:pPr>
    </w:p>
    <w:p w:rsidR="001B7ADB" w:rsidRPr="00462272" w:rsidRDefault="001B7ADB" w:rsidP="005D6A73">
      <w:pPr>
        <w:pStyle w:val="NoSpacing"/>
        <w:jc w:val="both"/>
        <w:rPr>
          <w:rFonts w:ascii="Times New Roman" w:hAnsi="Times New Roman" w:cs="Times New Roman"/>
          <w:sz w:val="24"/>
          <w:szCs w:val="24"/>
        </w:rPr>
      </w:pPr>
      <w:r w:rsidRPr="00462272">
        <w:rPr>
          <w:rFonts w:ascii="Times New Roman" w:hAnsi="Times New Roman" w:cs="Times New Roman"/>
          <w:sz w:val="24"/>
          <w:szCs w:val="24"/>
        </w:rPr>
        <w:t>Za izvršenje rashoda planirani su izvori financiranja, koje čine prihodi iz kojih se podmiruju rashodi određene vrste i utvrđene namjene. Za svaki planirani prihod određeno je kojem izvoru financiranja pripada, a rashodi se mogu izvršiti do visine planiralih ili ostvarenih prihoda po  izvorima financiranja.</w:t>
      </w:r>
    </w:p>
    <w:p w:rsidR="001B7ADB" w:rsidRPr="00462272" w:rsidRDefault="001B7ADB" w:rsidP="005D6A73">
      <w:pPr>
        <w:pStyle w:val="NoSpacing"/>
        <w:jc w:val="both"/>
        <w:rPr>
          <w:rFonts w:ascii="Times New Roman" w:hAnsi="Times New Roman" w:cs="Times New Roman"/>
          <w:sz w:val="24"/>
          <w:szCs w:val="24"/>
        </w:rPr>
      </w:pPr>
    </w:p>
    <w:p w:rsidR="001B7ADB" w:rsidRPr="00462272" w:rsidRDefault="001B7ADB" w:rsidP="001B7ADB">
      <w:pPr>
        <w:pStyle w:val="NoSpacing"/>
        <w:jc w:val="both"/>
        <w:rPr>
          <w:rFonts w:ascii="Times New Roman" w:hAnsi="Times New Roman" w:cs="Times New Roman"/>
          <w:bCs/>
          <w:sz w:val="24"/>
          <w:szCs w:val="24"/>
        </w:rPr>
      </w:pPr>
      <w:r w:rsidRPr="00462272">
        <w:rPr>
          <w:rFonts w:ascii="Times New Roman" w:hAnsi="Times New Roman" w:cs="Times New Roman"/>
          <w:sz w:val="24"/>
          <w:szCs w:val="24"/>
        </w:rPr>
        <w:t xml:space="preserve">Prihodi  su ostvareni u iznosu od </w:t>
      </w:r>
      <w:r w:rsidRPr="00462272">
        <w:rPr>
          <w:rFonts w:ascii="Times New Roman" w:hAnsi="Times New Roman" w:cs="Times New Roman"/>
          <w:b/>
          <w:sz w:val="24"/>
          <w:szCs w:val="24"/>
        </w:rPr>
        <w:t xml:space="preserve"> </w:t>
      </w:r>
      <w:r w:rsidRPr="00462272">
        <w:rPr>
          <w:rFonts w:ascii="Times New Roman" w:hAnsi="Times New Roman" w:cs="Times New Roman"/>
          <w:bCs/>
          <w:sz w:val="24"/>
          <w:szCs w:val="24"/>
        </w:rPr>
        <w:t>1.813.518,55€ i pripadu slijedećim izvorima:</w:t>
      </w:r>
    </w:p>
    <w:p w:rsidR="001B7ADB" w:rsidRPr="00462272" w:rsidRDefault="001B7ADB" w:rsidP="001B7ADB">
      <w:pPr>
        <w:pStyle w:val="NoSpacing"/>
        <w:jc w:val="both"/>
        <w:rPr>
          <w:rFonts w:ascii="Times New Roman" w:hAnsi="Times New Roman" w:cs="Times New Roman"/>
          <w:bCs/>
          <w:sz w:val="24"/>
          <w:szCs w:val="24"/>
        </w:rPr>
      </w:pPr>
    </w:p>
    <w:p w:rsidR="001B7ADB" w:rsidRPr="00462272" w:rsidRDefault="001B7ADB" w:rsidP="001B7ADB">
      <w:pPr>
        <w:pStyle w:val="NoSpacing"/>
        <w:numPr>
          <w:ilvl w:val="0"/>
          <w:numId w:val="14"/>
        </w:numPr>
        <w:jc w:val="both"/>
        <w:rPr>
          <w:rFonts w:ascii="Times New Roman" w:hAnsi="Times New Roman" w:cs="Times New Roman"/>
          <w:bCs/>
          <w:sz w:val="24"/>
          <w:szCs w:val="24"/>
        </w:rPr>
      </w:pPr>
      <w:r w:rsidRPr="00462272">
        <w:rPr>
          <w:rFonts w:ascii="Times New Roman" w:hAnsi="Times New Roman" w:cs="Times New Roman"/>
          <w:b/>
          <w:bCs/>
          <w:sz w:val="24"/>
          <w:szCs w:val="24"/>
        </w:rPr>
        <w:t xml:space="preserve">opći prihodi i primici  </w:t>
      </w:r>
      <w:r w:rsidRPr="00462272">
        <w:rPr>
          <w:rFonts w:ascii="Times New Roman" w:hAnsi="Times New Roman" w:cs="Times New Roman"/>
          <w:bCs/>
          <w:sz w:val="24"/>
          <w:szCs w:val="24"/>
        </w:rPr>
        <w:t>ostvareni</w:t>
      </w:r>
      <w:r w:rsidRPr="00462272">
        <w:rPr>
          <w:rFonts w:ascii="Times New Roman" w:hAnsi="Times New Roman" w:cs="Times New Roman"/>
          <w:b/>
          <w:bCs/>
          <w:sz w:val="24"/>
          <w:szCs w:val="24"/>
        </w:rPr>
        <w:t xml:space="preserve"> </w:t>
      </w:r>
      <w:r w:rsidRPr="00462272">
        <w:rPr>
          <w:rFonts w:ascii="Times New Roman" w:hAnsi="Times New Roman" w:cs="Times New Roman"/>
          <w:bCs/>
          <w:sz w:val="24"/>
          <w:szCs w:val="24"/>
        </w:rPr>
        <w:t xml:space="preserve">u iznosu od 670.920,48€ a čine ih </w:t>
      </w:r>
      <w:r w:rsidR="009202EA" w:rsidRPr="00462272">
        <w:rPr>
          <w:rFonts w:ascii="Times New Roman" w:hAnsi="Times New Roman" w:cs="Times New Roman"/>
          <w:bCs/>
          <w:sz w:val="24"/>
          <w:szCs w:val="24"/>
        </w:rPr>
        <w:t xml:space="preserve">prihodi od poreza na dohodak, poreza na imovinu, porez na robu i usluge, prihodi od financijske imovine, </w:t>
      </w:r>
      <w:r w:rsidR="009202EA" w:rsidRPr="00462272">
        <w:rPr>
          <w:rFonts w:ascii="Times New Roman" w:hAnsi="Times New Roman" w:cs="Times New Roman"/>
          <w:bCs/>
          <w:sz w:val="24"/>
          <w:szCs w:val="24"/>
        </w:rPr>
        <w:lastRenderedPageBreak/>
        <w:t>prihodi od nefinancijske imovine, upravne i administrativne pristojbe, kazne i upravne mjere i ostali prihodi</w:t>
      </w:r>
    </w:p>
    <w:p w:rsidR="009202EA" w:rsidRPr="00462272" w:rsidRDefault="009202EA" w:rsidP="001B7ADB">
      <w:pPr>
        <w:pStyle w:val="NoSpacing"/>
        <w:numPr>
          <w:ilvl w:val="0"/>
          <w:numId w:val="14"/>
        </w:numPr>
        <w:jc w:val="both"/>
        <w:rPr>
          <w:rFonts w:ascii="Times New Roman" w:hAnsi="Times New Roman" w:cs="Times New Roman"/>
          <w:bCs/>
          <w:sz w:val="24"/>
          <w:szCs w:val="24"/>
        </w:rPr>
      </w:pPr>
      <w:r w:rsidRPr="00462272">
        <w:rPr>
          <w:rFonts w:ascii="Times New Roman" w:hAnsi="Times New Roman" w:cs="Times New Roman"/>
          <w:b/>
          <w:bCs/>
          <w:sz w:val="24"/>
          <w:szCs w:val="24"/>
        </w:rPr>
        <w:t xml:space="preserve">vlastiti prihodi </w:t>
      </w:r>
      <w:r w:rsidRPr="00462272">
        <w:rPr>
          <w:rFonts w:ascii="Times New Roman" w:hAnsi="Times New Roman" w:cs="Times New Roman"/>
          <w:bCs/>
          <w:sz w:val="24"/>
          <w:szCs w:val="24"/>
        </w:rPr>
        <w:t>ostvareni su u iznosu od 12.641,69€ a odnose se na prihode pruženih usluga (prihod od Hrvatskih voda za 10% naplaćene slivne vodne nakande)</w:t>
      </w:r>
    </w:p>
    <w:p w:rsidR="009202EA" w:rsidRPr="00462272" w:rsidRDefault="009202EA" w:rsidP="001B7ADB">
      <w:pPr>
        <w:pStyle w:val="NoSpacing"/>
        <w:numPr>
          <w:ilvl w:val="0"/>
          <w:numId w:val="14"/>
        </w:numPr>
        <w:jc w:val="both"/>
        <w:rPr>
          <w:rFonts w:ascii="Times New Roman" w:hAnsi="Times New Roman" w:cs="Times New Roman"/>
          <w:bCs/>
          <w:sz w:val="24"/>
          <w:szCs w:val="24"/>
        </w:rPr>
      </w:pPr>
      <w:r w:rsidRPr="00462272">
        <w:rPr>
          <w:rFonts w:ascii="Times New Roman" w:hAnsi="Times New Roman" w:cs="Times New Roman"/>
          <w:b/>
          <w:bCs/>
          <w:sz w:val="24"/>
          <w:szCs w:val="24"/>
        </w:rPr>
        <w:t xml:space="preserve">prihodi za posebne namjene </w:t>
      </w:r>
      <w:r w:rsidRPr="00462272">
        <w:rPr>
          <w:rFonts w:ascii="Times New Roman" w:hAnsi="Times New Roman" w:cs="Times New Roman"/>
          <w:bCs/>
          <w:sz w:val="24"/>
          <w:szCs w:val="24"/>
        </w:rPr>
        <w:t>ostvareni u iznosu od 260.323,48€ a čine ih prihodi od spomeničke rente, ostali prihodi za posebne namjene (ostali prihodi za posebne namjene od proračunskog korsinika od sufinanciranja roditelja za troškove boravka djece), ostali prihodi za posebne namjene od 6% naknade za razvoj vodoopskrbe, ostali prihodi za posebne namjene od komunalne naknade i komunalnog doprinosa, prihodi od vodnog doprinosa, prihodi od sufinanciranja utroška vose s hidranata, naknade za legalizaciju,m turistička pristojba.</w:t>
      </w:r>
    </w:p>
    <w:p w:rsidR="009202EA" w:rsidRPr="00462272" w:rsidRDefault="009202EA" w:rsidP="001B7ADB">
      <w:pPr>
        <w:pStyle w:val="NoSpacing"/>
        <w:numPr>
          <w:ilvl w:val="0"/>
          <w:numId w:val="14"/>
        </w:numPr>
        <w:jc w:val="both"/>
        <w:rPr>
          <w:rFonts w:ascii="Times New Roman" w:hAnsi="Times New Roman" w:cs="Times New Roman"/>
          <w:bCs/>
          <w:sz w:val="24"/>
          <w:szCs w:val="24"/>
        </w:rPr>
      </w:pPr>
      <w:r w:rsidRPr="00462272">
        <w:rPr>
          <w:rFonts w:ascii="Times New Roman" w:hAnsi="Times New Roman" w:cs="Times New Roman"/>
          <w:b/>
          <w:bCs/>
          <w:sz w:val="24"/>
          <w:szCs w:val="24"/>
        </w:rPr>
        <w:t xml:space="preserve">pomoći </w:t>
      </w:r>
      <w:r w:rsidRPr="00462272">
        <w:rPr>
          <w:rFonts w:ascii="Times New Roman" w:hAnsi="Times New Roman" w:cs="Times New Roman"/>
          <w:bCs/>
          <w:sz w:val="24"/>
          <w:szCs w:val="24"/>
        </w:rPr>
        <w:t>su</w:t>
      </w:r>
      <w:r w:rsidRPr="00462272">
        <w:rPr>
          <w:rFonts w:ascii="Times New Roman" w:hAnsi="Times New Roman" w:cs="Times New Roman"/>
          <w:b/>
          <w:bCs/>
          <w:sz w:val="24"/>
          <w:szCs w:val="24"/>
        </w:rPr>
        <w:t xml:space="preserve"> </w:t>
      </w:r>
      <w:r w:rsidRPr="00462272">
        <w:rPr>
          <w:rFonts w:ascii="Times New Roman" w:hAnsi="Times New Roman" w:cs="Times New Roman"/>
          <w:bCs/>
          <w:sz w:val="24"/>
          <w:szCs w:val="24"/>
        </w:rPr>
        <w:t>ostvarene u iznosu od 231.537,77€ a odnose se na  redovne pomoći iz državnog proračuna, pomoći iz nenadležnog proračuna za proračunskog korisnika</w:t>
      </w:r>
    </w:p>
    <w:p w:rsidR="006D3D9E" w:rsidRPr="00462272" w:rsidRDefault="006D3D9E" w:rsidP="001B7ADB">
      <w:pPr>
        <w:pStyle w:val="NoSpacing"/>
        <w:numPr>
          <w:ilvl w:val="0"/>
          <w:numId w:val="14"/>
        </w:numPr>
        <w:jc w:val="both"/>
        <w:rPr>
          <w:rFonts w:ascii="Times New Roman" w:hAnsi="Times New Roman" w:cs="Times New Roman"/>
          <w:bCs/>
          <w:sz w:val="24"/>
          <w:szCs w:val="24"/>
        </w:rPr>
      </w:pPr>
      <w:r w:rsidRPr="00462272">
        <w:rPr>
          <w:rFonts w:ascii="Times New Roman" w:hAnsi="Times New Roman" w:cs="Times New Roman"/>
          <w:b/>
          <w:bCs/>
          <w:sz w:val="24"/>
          <w:szCs w:val="24"/>
        </w:rPr>
        <w:t xml:space="preserve">prihodi od prodaje ili zamjene nefinancijske imovine </w:t>
      </w:r>
      <w:r w:rsidRPr="00462272">
        <w:rPr>
          <w:rFonts w:ascii="Times New Roman" w:hAnsi="Times New Roman" w:cs="Times New Roman"/>
          <w:bCs/>
          <w:sz w:val="24"/>
          <w:szCs w:val="24"/>
        </w:rPr>
        <w:t>ostvarene su u iznosu od 633.438,55€ a odnose se na prodaju građevinskih parcela.</w:t>
      </w:r>
    </w:p>
    <w:p w:rsidR="00375B0C" w:rsidRPr="00462272" w:rsidRDefault="00375B0C" w:rsidP="005D6A73">
      <w:pPr>
        <w:pStyle w:val="NoSpacing"/>
        <w:jc w:val="both"/>
        <w:rPr>
          <w:rFonts w:ascii="Times New Roman" w:hAnsi="Times New Roman" w:cs="Times New Roman"/>
          <w:sz w:val="24"/>
          <w:szCs w:val="24"/>
        </w:rPr>
      </w:pPr>
    </w:p>
    <w:p w:rsidR="00C8353D" w:rsidRPr="00462272" w:rsidRDefault="00C8353D" w:rsidP="009202EA">
      <w:pPr>
        <w:pStyle w:val="NoSpacing"/>
        <w:ind w:left="360"/>
        <w:jc w:val="both"/>
        <w:rPr>
          <w:rFonts w:ascii="Times New Roman" w:hAnsi="Times New Roman" w:cs="Times New Roman"/>
          <w:b/>
          <w:sz w:val="24"/>
          <w:szCs w:val="24"/>
        </w:rPr>
      </w:pPr>
    </w:p>
    <w:p w:rsidR="00103271" w:rsidRPr="00462272" w:rsidRDefault="00E17164" w:rsidP="00E17164">
      <w:pPr>
        <w:pStyle w:val="NoSpacing"/>
        <w:jc w:val="both"/>
        <w:rPr>
          <w:rFonts w:ascii="Times New Roman" w:hAnsi="Times New Roman" w:cs="Times New Roman"/>
          <w:sz w:val="24"/>
          <w:szCs w:val="24"/>
        </w:rPr>
      </w:pPr>
      <w:r w:rsidRPr="00462272">
        <w:rPr>
          <w:rFonts w:ascii="Times New Roman" w:hAnsi="Times New Roman" w:cs="Times New Roman"/>
          <w:sz w:val="24"/>
          <w:szCs w:val="24"/>
        </w:rPr>
        <w:t>Rashodi su izvršeni  u iznosu od 1.489.948,11€ i financirani su iz slijedećih izvora:</w:t>
      </w:r>
    </w:p>
    <w:p w:rsidR="00E17164" w:rsidRPr="00462272" w:rsidRDefault="00E17164" w:rsidP="002A713B">
      <w:pPr>
        <w:pStyle w:val="NoSpacing"/>
        <w:numPr>
          <w:ilvl w:val="0"/>
          <w:numId w:val="15"/>
        </w:numPr>
        <w:jc w:val="both"/>
        <w:rPr>
          <w:rFonts w:ascii="Times New Roman" w:hAnsi="Times New Roman" w:cs="Times New Roman"/>
          <w:sz w:val="24"/>
          <w:szCs w:val="24"/>
        </w:rPr>
      </w:pPr>
      <w:r w:rsidRPr="00462272">
        <w:rPr>
          <w:rFonts w:ascii="Times New Roman" w:hAnsi="Times New Roman" w:cs="Times New Roman"/>
          <w:b/>
          <w:sz w:val="24"/>
          <w:szCs w:val="24"/>
        </w:rPr>
        <w:t>opći prihodi i primici</w:t>
      </w:r>
      <w:r w:rsidRPr="00462272">
        <w:rPr>
          <w:rFonts w:ascii="Times New Roman" w:hAnsi="Times New Roman" w:cs="Times New Roman"/>
          <w:sz w:val="24"/>
          <w:szCs w:val="24"/>
        </w:rPr>
        <w:t xml:space="preserve"> u iznosu od 766.301,72€</w:t>
      </w:r>
    </w:p>
    <w:p w:rsidR="0079037D" w:rsidRPr="00462272" w:rsidRDefault="0079037D" w:rsidP="002A713B">
      <w:pPr>
        <w:pStyle w:val="NoSpacing"/>
        <w:numPr>
          <w:ilvl w:val="0"/>
          <w:numId w:val="15"/>
        </w:numPr>
        <w:jc w:val="both"/>
        <w:rPr>
          <w:rFonts w:ascii="Times New Roman" w:hAnsi="Times New Roman" w:cs="Times New Roman"/>
          <w:sz w:val="24"/>
          <w:szCs w:val="24"/>
        </w:rPr>
      </w:pPr>
      <w:r w:rsidRPr="00462272">
        <w:rPr>
          <w:rFonts w:ascii="Times New Roman" w:hAnsi="Times New Roman" w:cs="Times New Roman"/>
          <w:b/>
          <w:sz w:val="24"/>
          <w:szCs w:val="24"/>
        </w:rPr>
        <w:t>vlastiti prihodi</w:t>
      </w:r>
      <w:r w:rsidRPr="00462272">
        <w:rPr>
          <w:rFonts w:ascii="Times New Roman" w:hAnsi="Times New Roman" w:cs="Times New Roman"/>
          <w:sz w:val="24"/>
          <w:szCs w:val="24"/>
        </w:rPr>
        <w:t xml:space="preserve">  u iznosu od 50,59€</w:t>
      </w:r>
    </w:p>
    <w:p w:rsidR="0079037D" w:rsidRPr="00462272" w:rsidRDefault="0079037D" w:rsidP="002A713B">
      <w:pPr>
        <w:pStyle w:val="NoSpacing"/>
        <w:numPr>
          <w:ilvl w:val="0"/>
          <w:numId w:val="15"/>
        </w:numPr>
        <w:jc w:val="both"/>
        <w:rPr>
          <w:rFonts w:ascii="Times New Roman" w:hAnsi="Times New Roman" w:cs="Times New Roman"/>
          <w:sz w:val="24"/>
          <w:szCs w:val="24"/>
        </w:rPr>
      </w:pPr>
      <w:r w:rsidRPr="00462272">
        <w:rPr>
          <w:rFonts w:ascii="Times New Roman" w:hAnsi="Times New Roman" w:cs="Times New Roman"/>
          <w:b/>
          <w:sz w:val="24"/>
          <w:szCs w:val="24"/>
        </w:rPr>
        <w:t>prihodi za posebne namjene</w:t>
      </w:r>
      <w:r w:rsidRPr="00462272">
        <w:rPr>
          <w:rFonts w:ascii="Times New Roman" w:hAnsi="Times New Roman" w:cs="Times New Roman"/>
          <w:sz w:val="24"/>
          <w:szCs w:val="24"/>
        </w:rPr>
        <w:t xml:space="preserve"> u iznosu od 347.752,77€</w:t>
      </w:r>
    </w:p>
    <w:p w:rsidR="0079037D" w:rsidRPr="00462272" w:rsidRDefault="0079037D" w:rsidP="002A713B">
      <w:pPr>
        <w:pStyle w:val="NoSpacing"/>
        <w:numPr>
          <w:ilvl w:val="0"/>
          <w:numId w:val="15"/>
        </w:numPr>
        <w:jc w:val="both"/>
        <w:rPr>
          <w:rFonts w:ascii="Times New Roman" w:hAnsi="Times New Roman" w:cs="Times New Roman"/>
          <w:sz w:val="24"/>
          <w:szCs w:val="24"/>
        </w:rPr>
      </w:pPr>
      <w:r w:rsidRPr="00462272">
        <w:rPr>
          <w:rFonts w:ascii="Times New Roman" w:hAnsi="Times New Roman" w:cs="Times New Roman"/>
          <w:b/>
          <w:sz w:val="24"/>
          <w:szCs w:val="24"/>
        </w:rPr>
        <w:t>pomoći</w:t>
      </w:r>
      <w:r w:rsidRPr="00462272">
        <w:rPr>
          <w:rFonts w:ascii="Times New Roman" w:hAnsi="Times New Roman" w:cs="Times New Roman"/>
          <w:sz w:val="24"/>
          <w:szCs w:val="24"/>
        </w:rPr>
        <w:t xml:space="preserve"> u iznosu od 215.472,69€</w:t>
      </w:r>
    </w:p>
    <w:p w:rsidR="0079037D" w:rsidRPr="00462272" w:rsidRDefault="0079037D" w:rsidP="002A713B">
      <w:pPr>
        <w:pStyle w:val="NoSpacing"/>
        <w:numPr>
          <w:ilvl w:val="0"/>
          <w:numId w:val="15"/>
        </w:numPr>
        <w:jc w:val="both"/>
        <w:rPr>
          <w:rFonts w:ascii="Times New Roman" w:hAnsi="Times New Roman" w:cs="Times New Roman"/>
          <w:sz w:val="24"/>
          <w:szCs w:val="24"/>
        </w:rPr>
      </w:pPr>
      <w:r w:rsidRPr="00462272">
        <w:rPr>
          <w:rFonts w:ascii="Times New Roman" w:hAnsi="Times New Roman" w:cs="Times New Roman"/>
          <w:b/>
          <w:sz w:val="24"/>
          <w:szCs w:val="24"/>
        </w:rPr>
        <w:t>prihodi od prodaje ili zamjene nefinancijske</w:t>
      </w:r>
      <w:r w:rsidRPr="00462272">
        <w:rPr>
          <w:rFonts w:ascii="Times New Roman" w:hAnsi="Times New Roman" w:cs="Times New Roman"/>
          <w:sz w:val="24"/>
          <w:szCs w:val="24"/>
        </w:rPr>
        <w:t xml:space="preserve"> imovine u iznosu od 160.288,58</w:t>
      </w:r>
    </w:p>
    <w:p w:rsidR="0079037D" w:rsidRPr="00462272" w:rsidRDefault="0079037D" w:rsidP="002A713B">
      <w:pPr>
        <w:pStyle w:val="NoSpacing"/>
        <w:numPr>
          <w:ilvl w:val="0"/>
          <w:numId w:val="15"/>
        </w:numPr>
        <w:jc w:val="both"/>
        <w:rPr>
          <w:rFonts w:ascii="Times New Roman" w:hAnsi="Times New Roman" w:cs="Times New Roman"/>
          <w:sz w:val="24"/>
          <w:szCs w:val="24"/>
        </w:rPr>
      </w:pPr>
      <w:r w:rsidRPr="00462272">
        <w:rPr>
          <w:rFonts w:ascii="Times New Roman" w:hAnsi="Times New Roman" w:cs="Times New Roman"/>
          <w:b/>
          <w:sz w:val="24"/>
          <w:szCs w:val="24"/>
        </w:rPr>
        <w:t>preneseni višak PK</w:t>
      </w:r>
      <w:r w:rsidRPr="00462272">
        <w:rPr>
          <w:rFonts w:ascii="Times New Roman" w:hAnsi="Times New Roman" w:cs="Times New Roman"/>
          <w:sz w:val="24"/>
          <w:szCs w:val="24"/>
        </w:rPr>
        <w:t xml:space="preserve"> u iznosu od 81,76</w:t>
      </w:r>
    </w:p>
    <w:p w:rsidR="0079037D" w:rsidRPr="00462272" w:rsidRDefault="0079037D" w:rsidP="0079037D">
      <w:pPr>
        <w:pStyle w:val="NoSpacing"/>
        <w:jc w:val="both"/>
        <w:rPr>
          <w:rFonts w:ascii="Times New Roman" w:hAnsi="Times New Roman" w:cs="Times New Roman"/>
          <w:sz w:val="24"/>
          <w:szCs w:val="24"/>
        </w:rPr>
      </w:pPr>
    </w:p>
    <w:p w:rsidR="0079037D" w:rsidRPr="00462272" w:rsidRDefault="0079037D" w:rsidP="0079037D">
      <w:pPr>
        <w:pStyle w:val="NoSpacing"/>
        <w:jc w:val="both"/>
        <w:rPr>
          <w:rFonts w:ascii="Times New Roman" w:hAnsi="Times New Roman" w:cs="Times New Roman"/>
          <w:b/>
          <w:sz w:val="24"/>
          <w:szCs w:val="24"/>
        </w:rPr>
      </w:pPr>
      <w:r w:rsidRPr="00462272">
        <w:rPr>
          <w:rFonts w:ascii="Times New Roman" w:hAnsi="Times New Roman" w:cs="Times New Roman"/>
          <w:b/>
          <w:sz w:val="24"/>
          <w:szCs w:val="24"/>
        </w:rPr>
        <w:t>2.2.3. Rashodi prema funkcijskoj klasifikaciji</w:t>
      </w:r>
    </w:p>
    <w:p w:rsidR="0079037D" w:rsidRPr="00462272" w:rsidRDefault="0079037D" w:rsidP="0079037D">
      <w:pPr>
        <w:pStyle w:val="NoSpacing"/>
        <w:jc w:val="both"/>
        <w:rPr>
          <w:rFonts w:ascii="Times New Roman" w:hAnsi="Times New Roman" w:cs="Times New Roman"/>
          <w:b/>
          <w:sz w:val="24"/>
          <w:szCs w:val="24"/>
        </w:rPr>
      </w:pPr>
    </w:p>
    <w:p w:rsidR="0079037D" w:rsidRPr="00462272" w:rsidRDefault="0079037D" w:rsidP="0079037D">
      <w:pPr>
        <w:pStyle w:val="NormalWeb"/>
        <w:shd w:val="clear" w:color="auto" w:fill="FFFFFF"/>
        <w:spacing w:before="0" w:beforeAutospacing="0"/>
      </w:pPr>
      <w:r w:rsidRPr="00462272">
        <w:t>Funkcijska klasifikacija je jedna od šest klasifikacija proračuna propisanih Zakonom o proračunu i Pravilnikom o proračunskim klasifikacijama. Funkcijska klasifikacija sadrži rashode razvrstane u skladu s njihovom namjenom. Brojčane oznake funkcijske klasifikacije razvrstane su u razrede, skupine i podskupine.</w:t>
      </w:r>
    </w:p>
    <w:p w:rsidR="00210DE9" w:rsidRPr="00462272" w:rsidRDefault="00210DE9" w:rsidP="0079037D">
      <w:pPr>
        <w:pStyle w:val="NormalWeb"/>
        <w:shd w:val="clear" w:color="auto" w:fill="FFFFFF"/>
        <w:spacing w:before="0" w:beforeAutospacing="0"/>
      </w:pPr>
      <w:r w:rsidRPr="00462272">
        <w:t>Rashodi su izvršeni u iznosu od 1.489.948,11€ i raspoređeni su po slijedećim funkcijama:</w:t>
      </w:r>
    </w:p>
    <w:p w:rsidR="00210DE9" w:rsidRPr="00462272" w:rsidRDefault="00210DE9" w:rsidP="00210DE9">
      <w:pPr>
        <w:pStyle w:val="NormalWeb"/>
        <w:numPr>
          <w:ilvl w:val="0"/>
          <w:numId w:val="16"/>
        </w:numPr>
        <w:shd w:val="clear" w:color="auto" w:fill="FFFFFF"/>
        <w:spacing w:before="0" w:beforeAutospacing="0"/>
      </w:pPr>
      <w:r w:rsidRPr="00462272">
        <w:rPr>
          <w:b/>
        </w:rPr>
        <w:t>opće i javne usluge</w:t>
      </w:r>
      <w:r w:rsidRPr="00462272">
        <w:t xml:space="preserve"> izvaršene u iznosu od 273.335,65€</w:t>
      </w:r>
    </w:p>
    <w:p w:rsidR="00210DE9" w:rsidRPr="00462272" w:rsidRDefault="00210DE9" w:rsidP="00210DE9">
      <w:pPr>
        <w:pStyle w:val="NormalWeb"/>
        <w:numPr>
          <w:ilvl w:val="0"/>
          <w:numId w:val="16"/>
        </w:numPr>
        <w:shd w:val="clear" w:color="auto" w:fill="FFFFFF"/>
        <w:spacing w:before="0" w:beforeAutospacing="0"/>
      </w:pPr>
      <w:r w:rsidRPr="00462272">
        <w:rPr>
          <w:b/>
        </w:rPr>
        <w:t>javni red i sugurnost</w:t>
      </w:r>
      <w:r w:rsidRPr="00462272">
        <w:t xml:space="preserve"> izvršen u iznosu od 52.127,67€</w:t>
      </w:r>
    </w:p>
    <w:p w:rsidR="00210DE9" w:rsidRPr="00462272" w:rsidRDefault="00210DE9" w:rsidP="00210DE9">
      <w:pPr>
        <w:pStyle w:val="NormalWeb"/>
        <w:numPr>
          <w:ilvl w:val="0"/>
          <w:numId w:val="16"/>
        </w:numPr>
        <w:shd w:val="clear" w:color="auto" w:fill="FFFFFF"/>
        <w:spacing w:before="0" w:beforeAutospacing="0"/>
      </w:pPr>
      <w:r w:rsidRPr="00462272">
        <w:rPr>
          <w:b/>
        </w:rPr>
        <w:t>ekonomski poslovi</w:t>
      </w:r>
      <w:r w:rsidRPr="00462272">
        <w:t xml:space="preserve"> izvršeni u iznosu od 33.064,06€</w:t>
      </w:r>
    </w:p>
    <w:p w:rsidR="00210DE9" w:rsidRPr="00462272" w:rsidRDefault="00210DE9" w:rsidP="00210DE9">
      <w:pPr>
        <w:pStyle w:val="NormalWeb"/>
        <w:numPr>
          <w:ilvl w:val="0"/>
          <w:numId w:val="16"/>
        </w:numPr>
        <w:shd w:val="clear" w:color="auto" w:fill="FFFFFF"/>
        <w:spacing w:before="0" w:beforeAutospacing="0"/>
      </w:pPr>
      <w:r w:rsidRPr="00462272">
        <w:rPr>
          <w:b/>
        </w:rPr>
        <w:t>zaštita okoliša</w:t>
      </w:r>
      <w:r w:rsidRPr="00462272">
        <w:t xml:space="preserve"> izvršena u iznosu od 75.052,60€</w:t>
      </w:r>
    </w:p>
    <w:p w:rsidR="00210DE9" w:rsidRPr="00462272" w:rsidRDefault="00210DE9" w:rsidP="00210DE9">
      <w:pPr>
        <w:pStyle w:val="NormalWeb"/>
        <w:numPr>
          <w:ilvl w:val="0"/>
          <w:numId w:val="16"/>
        </w:numPr>
        <w:shd w:val="clear" w:color="auto" w:fill="FFFFFF"/>
        <w:spacing w:before="0" w:beforeAutospacing="0"/>
      </w:pPr>
      <w:r w:rsidRPr="00462272">
        <w:rPr>
          <w:b/>
        </w:rPr>
        <w:t>usluge unapređenja stanovanja</w:t>
      </w:r>
      <w:r w:rsidRPr="00462272">
        <w:t xml:space="preserve"> izvršene u iznosu od 740.087,91€</w:t>
      </w:r>
    </w:p>
    <w:p w:rsidR="00210DE9" w:rsidRPr="00462272" w:rsidRDefault="00210DE9" w:rsidP="00210DE9">
      <w:pPr>
        <w:pStyle w:val="NormalWeb"/>
        <w:numPr>
          <w:ilvl w:val="0"/>
          <w:numId w:val="16"/>
        </w:numPr>
        <w:shd w:val="clear" w:color="auto" w:fill="FFFFFF"/>
        <w:spacing w:before="0" w:beforeAutospacing="0"/>
      </w:pPr>
      <w:r w:rsidRPr="00462272">
        <w:rPr>
          <w:b/>
        </w:rPr>
        <w:t>rekreacija, kultura i religija</w:t>
      </w:r>
      <w:r w:rsidRPr="00462272">
        <w:t xml:space="preserve"> izvršena u iznosu od 88.507,03€</w:t>
      </w:r>
    </w:p>
    <w:p w:rsidR="00210DE9" w:rsidRPr="00462272" w:rsidRDefault="00210DE9" w:rsidP="00210DE9">
      <w:pPr>
        <w:pStyle w:val="NormalWeb"/>
        <w:numPr>
          <w:ilvl w:val="0"/>
          <w:numId w:val="16"/>
        </w:numPr>
        <w:shd w:val="clear" w:color="auto" w:fill="FFFFFF"/>
        <w:spacing w:before="0" w:beforeAutospacing="0"/>
      </w:pPr>
      <w:r w:rsidRPr="00462272">
        <w:rPr>
          <w:b/>
        </w:rPr>
        <w:t>obrazovanje</w:t>
      </w:r>
      <w:r w:rsidRPr="00462272">
        <w:t xml:space="preserve"> izvršeno u iznosu od 192.502,45€</w:t>
      </w:r>
    </w:p>
    <w:p w:rsidR="00210DE9" w:rsidRPr="00462272" w:rsidRDefault="00210DE9" w:rsidP="00210DE9">
      <w:pPr>
        <w:pStyle w:val="NormalWeb"/>
        <w:numPr>
          <w:ilvl w:val="0"/>
          <w:numId w:val="16"/>
        </w:numPr>
        <w:shd w:val="clear" w:color="auto" w:fill="FFFFFF"/>
        <w:spacing w:before="0" w:beforeAutospacing="0"/>
      </w:pPr>
      <w:r w:rsidRPr="00462272">
        <w:rPr>
          <w:b/>
        </w:rPr>
        <w:t>socijalna zaštita</w:t>
      </w:r>
      <w:r w:rsidRPr="00462272">
        <w:t xml:space="preserve"> izvršena u iznosu od 35.270,84€</w:t>
      </w:r>
    </w:p>
    <w:p w:rsidR="00654314" w:rsidRPr="00462272" w:rsidRDefault="00654314" w:rsidP="00654314">
      <w:pPr>
        <w:pStyle w:val="NormalWeb"/>
        <w:shd w:val="clear" w:color="auto" w:fill="FFFFFF"/>
        <w:spacing w:before="0" w:beforeAutospacing="0"/>
        <w:rPr>
          <w:b/>
        </w:rPr>
      </w:pPr>
    </w:p>
    <w:p w:rsidR="00654314" w:rsidRPr="00462272" w:rsidRDefault="00654314" w:rsidP="00654314">
      <w:pPr>
        <w:pStyle w:val="NormalWeb"/>
        <w:shd w:val="clear" w:color="auto" w:fill="FFFFFF"/>
        <w:spacing w:before="0" w:beforeAutospacing="0"/>
        <w:rPr>
          <w:b/>
        </w:rPr>
      </w:pPr>
    </w:p>
    <w:p w:rsidR="00654314" w:rsidRPr="00462272" w:rsidRDefault="00654314" w:rsidP="00654314">
      <w:pPr>
        <w:pStyle w:val="NormalWeb"/>
        <w:numPr>
          <w:ilvl w:val="0"/>
          <w:numId w:val="17"/>
        </w:numPr>
        <w:shd w:val="clear" w:color="auto" w:fill="FFFFFF"/>
        <w:spacing w:before="0" w:beforeAutospacing="0"/>
        <w:rPr>
          <w:b/>
        </w:rPr>
      </w:pPr>
      <w:r w:rsidRPr="00462272">
        <w:rPr>
          <w:b/>
        </w:rPr>
        <w:t>POSEBNI DIO</w:t>
      </w:r>
    </w:p>
    <w:p w:rsidR="00654314" w:rsidRPr="00462272" w:rsidRDefault="00654314" w:rsidP="00654314">
      <w:pPr>
        <w:pStyle w:val="NormalWeb"/>
        <w:shd w:val="clear" w:color="auto" w:fill="FFFFFF"/>
        <w:spacing w:before="0" w:beforeAutospacing="0"/>
      </w:pPr>
      <w:r w:rsidRPr="00462272">
        <w:t>Posebni dio izvršenja proračuna sadrži izvršenje po organizacijsko i programskoj klasifikaciji.</w:t>
      </w:r>
    </w:p>
    <w:p w:rsidR="00654314" w:rsidRPr="00462272" w:rsidRDefault="00654314" w:rsidP="00654314">
      <w:pPr>
        <w:pStyle w:val="NormalWeb"/>
        <w:shd w:val="clear" w:color="auto" w:fill="FFFFFF"/>
        <w:spacing w:before="0" w:beforeAutospacing="0"/>
      </w:pPr>
    </w:p>
    <w:p w:rsidR="00654314" w:rsidRPr="00462272" w:rsidRDefault="00654314" w:rsidP="00654314">
      <w:pPr>
        <w:pStyle w:val="NormalWeb"/>
        <w:numPr>
          <w:ilvl w:val="1"/>
          <w:numId w:val="17"/>
        </w:numPr>
        <w:shd w:val="clear" w:color="auto" w:fill="FFFFFF"/>
        <w:spacing w:before="0" w:beforeAutospacing="0"/>
        <w:rPr>
          <w:b/>
        </w:rPr>
      </w:pPr>
      <w:r w:rsidRPr="00462272">
        <w:rPr>
          <w:b/>
        </w:rPr>
        <w:t>IZVRŠENJE PO ORGANIZACIJSKOJ KLASIFIKACIJI</w:t>
      </w:r>
    </w:p>
    <w:p w:rsidR="00654314" w:rsidRPr="00462272" w:rsidRDefault="00654314" w:rsidP="00654314">
      <w:pPr>
        <w:pStyle w:val="NoSpacing"/>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Organizacijska klasifikacija uspostavlja se definiranjem razdjela, glava i proračunskih korisnika.</w:t>
      </w:r>
    </w:p>
    <w:p w:rsidR="00654314" w:rsidRPr="00462272" w:rsidRDefault="00654314" w:rsidP="00654314">
      <w:pPr>
        <w:pStyle w:val="NoSpacing"/>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 xml:space="preserve">Općina </w:t>
      </w:r>
      <w:r w:rsidR="003F30D3" w:rsidRPr="00462272">
        <w:rPr>
          <w:rFonts w:ascii="Times New Roman" w:hAnsi="Times New Roman" w:cs="Times New Roman"/>
          <w:sz w:val="24"/>
          <w:szCs w:val="24"/>
          <w:shd w:val="clear" w:color="auto" w:fill="FFFFFF"/>
        </w:rPr>
        <w:t>P</w:t>
      </w:r>
      <w:r w:rsidRPr="00462272">
        <w:rPr>
          <w:rFonts w:ascii="Times New Roman" w:hAnsi="Times New Roman" w:cs="Times New Roman"/>
          <w:sz w:val="24"/>
          <w:szCs w:val="24"/>
          <w:shd w:val="clear" w:color="auto" w:fill="FFFFFF"/>
        </w:rPr>
        <w:t>osedarje ima dva razdijela i jednog proračunskog korisnika.</w:t>
      </w:r>
    </w:p>
    <w:p w:rsidR="003F30D3" w:rsidRPr="00462272" w:rsidRDefault="003F30D3" w:rsidP="00654314">
      <w:pPr>
        <w:pStyle w:val="NoSpacing"/>
        <w:rPr>
          <w:rFonts w:ascii="Times New Roman" w:hAnsi="Times New Roman" w:cs="Times New Roman"/>
          <w:sz w:val="24"/>
          <w:szCs w:val="24"/>
          <w:shd w:val="clear" w:color="auto" w:fill="FFFFFF"/>
        </w:rPr>
      </w:pPr>
    </w:p>
    <w:p w:rsidR="003F30D3" w:rsidRPr="00462272" w:rsidRDefault="007D2BAE" w:rsidP="003F30D3">
      <w:pPr>
        <w:pStyle w:val="NoSpacing"/>
        <w:numPr>
          <w:ilvl w:val="0"/>
          <w:numId w:val="18"/>
        </w:numPr>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RAZDJEL 001 OPĆINSKO VIJEĆE</w:t>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t>9.866,89€</w:t>
      </w:r>
    </w:p>
    <w:p w:rsidR="007D2BAE" w:rsidRPr="00462272" w:rsidRDefault="007D2BAE" w:rsidP="007D2BAE">
      <w:pPr>
        <w:pStyle w:val="NoSpacing"/>
        <w:ind w:left="720"/>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Glava 00101 Općinsko vijeće</w:t>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t>9.866,89€</w:t>
      </w:r>
    </w:p>
    <w:p w:rsidR="007D2BAE" w:rsidRPr="00462272" w:rsidRDefault="007D2BAE" w:rsidP="007D2BAE">
      <w:pPr>
        <w:pStyle w:val="NoSpacing"/>
        <w:numPr>
          <w:ilvl w:val="0"/>
          <w:numId w:val="18"/>
        </w:numPr>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RAZDJEL 002 JEDINSTBENI UPRAVNI ODJEL</w:t>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t>1.485.285,59€</w:t>
      </w:r>
    </w:p>
    <w:p w:rsidR="007D2BAE" w:rsidRPr="00462272" w:rsidRDefault="007D2BAE" w:rsidP="007D2BAE">
      <w:pPr>
        <w:pStyle w:val="NoSpacing"/>
        <w:ind w:left="720"/>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Glava 002001 Jedinstveni upravni odjel</w:t>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t>1.206.303,20€</w:t>
      </w:r>
    </w:p>
    <w:p w:rsidR="007D2BAE" w:rsidRPr="00462272" w:rsidRDefault="00C102F1" w:rsidP="007D2BAE">
      <w:pPr>
        <w:pStyle w:val="NoSpacing"/>
        <w:ind w:left="720"/>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Glava 00208 Predškolski odgoj</w:t>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t>166.209,54€</w:t>
      </w:r>
    </w:p>
    <w:p w:rsidR="00C102F1" w:rsidRPr="00462272" w:rsidRDefault="00C102F1" w:rsidP="007D2BAE">
      <w:pPr>
        <w:pStyle w:val="NoSpacing"/>
        <w:ind w:left="720"/>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PK 0020847070 Dječji vrtić Cvrčak</w:t>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t>166.209,544€</w:t>
      </w:r>
    </w:p>
    <w:p w:rsidR="00C102F1" w:rsidRPr="00462272" w:rsidRDefault="00C102F1" w:rsidP="007D2BAE">
      <w:pPr>
        <w:pStyle w:val="NoSpacing"/>
        <w:ind w:left="720"/>
        <w:rPr>
          <w:rFonts w:ascii="Times New Roman" w:hAnsi="Times New Roman" w:cs="Times New Roman"/>
          <w:sz w:val="24"/>
          <w:szCs w:val="24"/>
          <w:shd w:val="clear" w:color="auto" w:fill="FFFFFF"/>
        </w:rPr>
      </w:pPr>
      <w:r w:rsidRPr="00462272">
        <w:rPr>
          <w:rFonts w:ascii="Times New Roman" w:hAnsi="Times New Roman" w:cs="Times New Roman"/>
          <w:sz w:val="24"/>
          <w:szCs w:val="24"/>
          <w:shd w:val="clear" w:color="auto" w:fill="FFFFFF"/>
        </w:rPr>
        <w:t>Glava 00210 Vlastiti komunalni pogon</w:t>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r>
      <w:r w:rsidRPr="00462272">
        <w:rPr>
          <w:rFonts w:ascii="Times New Roman" w:hAnsi="Times New Roman" w:cs="Times New Roman"/>
          <w:sz w:val="24"/>
          <w:szCs w:val="24"/>
          <w:shd w:val="clear" w:color="auto" w:fill="FFFFFF"/>
        </w:rPr>
        <w:tab/>
        <w:t>106.522,85€</w:t>
      </w:r>
    </w:p>
    <w:p w:rsidR="00C102F1" w:rsidRPr="00462272" w:rsidRDefault="00C102F1" w:rsidP="007D2BAE">
      <w:pPr>
        <w:pStyle w:val="NoSpacing"/>
        <w:ind w:left="720"/>
        <w:rPr>
          <w:rFonts w:ascii="Times New Roman" w:hAnsi="Times New Roman" w:cs="Times New Roman"/>
          <w:sz w:val="24"/>
          <w:szCs w:val="24"/>
          <w:shd w:val="clear" w:color="auto" w:fill="FFFFFF"/>
        </w:rPr>
      </w:pPr>
    </w:p>
    <w:p w:rsidR="00C102F1" w:rsidRPr="00462272" w:rsidRDefault="00C102F1" w:rsidP="007D2BAE">
      <w:pPr>
        <w:pStyle w:val="NoSpacing"/>
        <w:ind w:left="720"/>
        <w:rPr>
          <w:rFonts w:ascii="Times New Roman" w:hAnsi="Times New Roman" w:cs="Times New Roman"/>
          <w:sz w:val="24"/>
          <w:szCs w:val="24"/>
          <w:shd w:val="clear" w:color="auto" w:fill="FFFFFF"/>
        </w:rPr>
      </w:pPr>
    </w:p>
    <w:p w:rsidR="00C102F1" w:rsidRPr="005F51A1" w:rsidRDefault="00C102F1" w:rsidP="007D2BAE">
      <w:pPr>
        <w:pStyle w:val="NoSpacing"/>
        <w:ind w:left="720"/>
        <w:rPr>
          <w:rFonts w:ascii="Times New Roman" w:hAnsi="Times New Roman" w:cs="Times New Roman"/>
          <w:b/>
          <w:sz w:val="24"/>
          <w:szCs w:val="24"/>
          <w:shd w:val="clear" w:color="auto" w:fill="FFFFFF"/>
        </w:rPr>
      </w:pPr>
      <w:r w:rsidRPr="005F51A1">
        <w:rPr>
          <w:rFonts w:ascii="Times New Roman" w:hAnsi="Times New Roman" w:cs="Times New Roman"/>
          <w:b/>
          <w:sz w:val="24"/>
          <w:szCs w:val="24"/>
          <w:shd w:val="clear" w:color="auto" w:fill="FFFFFF"/>
        </w:rPr>
        <w:t>3.2.IZVRŠENJE PO PROGRAMSKOJ KLASIFIKACIJI</w:t>
      </w:r>
    </w:p>
    <w:p w:rsidR="009F512E" w:rsidRPr="00462272" w:rsidRDefault="009F512E" w:rsidP="007D2BAE">
      <w:pPr>
        <w:pStyle w:val="NoSpacing"/>
        <w:ind w:left="720"/>
        <w:rPr>
          <w:rFonts w:ascii="Times New Roman" w:hAnsi="Times New Roman" w:cs="Times New Roman"/>
          <w:sz w:val="24"/>
          <w:szCs w:val="24"/>
          <w:shd w:val="clear" w:color="auto" w:fill="FFFFFF"/>
        </w:rPr>
      </w:pPr>
    </w:p>
    <w:p w:rsidR="007D2BAE" w:rsidRPr="00462272" w:rsidRDefault="009F512E" w:rsidP="009F512E">
      <w:pPr>
        <w:pStyle w:val="NoSpacing"/>
        <w:rPr>
          <w:rFonts w:ascii="Times New Roman" w:hAnsi="Times New Roman" w:cs="Times New Roman"/>
          <w:sz w:val="24"/>
          <w:szCs w:val="24"/>
          <w:shd w:val="clear" w:color="auto" w:fill="FFFFFF"/>
        </w:rPr>
      </w:pPr>
      <w:r w:rsidRPr="00462272">
        <w:rPr>
          <w:rFonts w:ascii="Times New Roman" w:hAnsi="Times New Roman" w:cs="Times New Roman"/>
          <w:color w:val="000000"/>
          <w:sz w:val="24"/>
          <w:szCs w:val="24"/>
          <w:shd w:val="clear" w:color="auto" w:fill="FFFFFF"/>
        </w:rPr>
        <w:t>Programska klasifikacija uspostavlja se definiranjem programa, aktivnosti i projekata.</w:t>
      </w:r>
    </w:p>
    <w:p w:rsidR="003F30D3" w:rsidRPr="00462272" w:rsidRDefault="003F30D3" w:rsidP="00654314">
      <w:pPr>
        <w:pStyle w:val="NoSpacing"/>
        <w:rPr>
          <w:rFonts w:ascii="Times New Roman" w:hAnsi="Times New Roman" w:cs="Times New Roman"/>
          <w:sz w:val="24"/>
          <w:szCs w:val="24"/>
          <w:shd w:val="clear" w:color="auto" w:fill="FFFFFF"/>
        </w:rPr>
      </w:pPr>
    </w:p>
    <w:p w:rsidR="00A6661C" w:rsidRPr="00462272" w:rsidRDefault="00A6661C" w:rsidP="00A6661C">
      <w:pPr>
        <w:spacing w:after="0" w:line="240" w:lineRule="auto"/>
        <w:jc w:val="both"/>
        <w:rPr>
          <w:rFonts w:ascii="Times New Roman" w:hAnsi="Times New Roman" w:cs="Times New Roman"/>
          <w:sz w:val="24"/>
          <w:szCs w:val="24"/>
        </w:rPr>
      </w:pPr>
      <w:r w:rsidRPr="00462272">
        <w:rPr>
          <w:rFonts w:ascii="Times New Roman" w:hAnsi="Times New Roman" w:cs="Times New Roman"/>
          <w:b/>
          <w:sz w:val="24"/>
          <w:szCs w:val="24"/>
        </w:rPr>
        <w:t>Program</w:t>
      </w:r>
      <w:r w:rsidRPr="00462272">
        <w:rPr>
          <w:rFonts w:ascii="Times New Roman" w:hAnsi="Times New Roman" w:cs="Times New Roman"/>
          <w:sz w:val="24"/>
          <w:szCs w:val="24"/>
        </w:rPr>
        <w:t xml:space="preserve"> </w:t>
      </w:r>
      <w:r w:rsidRPr="00462272">
        <w:rPr>
          <w:rFonts w:ascii="Times New Roman" w:hAnsi="Times New Roman" w:cs="Times New Roman"/>
          <w:b/>
          <w:sz w:val="24"/>
          <w:szCs w:val="24"/>
        </w:rPr>
        <w:t>rad općinskog vijeća</w:t>
      </w:r>
      <w:r w:rsidRPr="00462272">
        <w:rPr>
          <w:rFonts w:ascii="Times New Roman" w:hAnsi="Times New Roman" w:cs="Times New Roman"/>
          <w:sz w:val="24"/>
          <w:szCs w:val="24"/>
        </w:rPr>
        <w:t xml:space="preserve"> obuhvaća naknade za rad predstavničkog tijela, potpore radu političkim strankama, izdatke za proslavu Dana općine Posedarje te troškove  raspisivanje/održavanje izbora za Vijeće mjesnih odbora. Program je izvršen u iznosu od 9.866,89€ i obuhvaća slijedeće aktivnosti:</w:t>
      </w:r>
    </w:p>
    <w:p w:rsidR="00A6661C" w:rsidRPr="00462272" w:rsidRDefault="00A6661C" w:rsidP="00A6661C">
      <w:p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 xml:space="preserve">A100101 Aktivnost: Naknade za članove vijeća izvršene u iznosu od 5.063,28€ </w:t>
      </w:r>
    </w:p>
    <w:p w:rsidR="00A6661C" w:rsidRPr="00462272" w:rsidRDefault="00A6661C" w:rsidP="00A6661C">
      <w:p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A100102 Aktivnost: Potpora radu političkim strankama (aktivnost u izvještajnom razdoblju nije izvršene jer se potpore isplaćuju u mjesecu prosincu tekuće godine)</w:t>
      </w:r>
    </w:p>
    <w:p w:rsidR="00A6661C" w:rsidRPr="00462272" w:rsidRDefault="00A6661C" w:rsidP="00A6661C">
      <w:p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A100103 Aktivnost: Obilježavanje proslave Dana Općine izvršena je u iznosu od 4.803,61€ i obuhvaća rashode promidžbe, rashode reprezentacije te ostale nespomenute usluge i rashode.</w:t>
      </w:r>
    </w:p>
    <w:p w:rsidR="00A6661C" w:rsidRPr="00462272" w:rsidRDefault="00A6661C" w:rsidP="00A6661C">
      <w:p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A100105 Aktivnost:Izvori za Vijeće mjesnih odbora</w:t>
      </w:r>
    </w:p>
    <w:p w:rsidR="00A6661C" w:rsidRPr="00462272" w:rsidRDefault="00A6661C" w:rsidP="00A6661C">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012"/>
        <w:gridCol w:w="7338"/>
      </w:tblGrid>
      <w:tr w:rsidR="00A6661C" w:rsidRPr="00462272" w:rsidTr="00B66F19">
        <w:tc>
          <w:tcPr>
            <w:tcW w:w="2012" w:type="dxa"/>
            <w:shd w:val="clear" w:color="auto" w:fill="9CC2E5" w:themeFill="accent1" w:themeFillTint="99"/>
          </w:tcPr>
          <w:p w:rsidR="00A6661C" w:rsidRPr="00462272" w:rsidRDefault="00A6661C" w:rsidP="002A713B">
            <w:pPr>
              <w:jc w:val="both"/>
              <w:rPr>
                <w:rFonts w:ascii="Times New Roman" w:hAnsi="Times New Roman" w:cs="Times New Roman"/>
                <w:sz w:val="24"/>
                <w:szCs w:val="24"/>
              </w:rPr>
            </w:pPr>
          </w:p>
          <w:p w:rsidR="00A6661C" w:rsidRPr="00462272" w:rsidRDefault="00A6661C" w:rsidP="002A713B">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338" w:type="dxa"/>
            <w:shd w:val="clear" w:color="auto" w:fill="DEEAF6" w:themeFill="accent1" w:themeFillTint="33"/>
          </w:tcPr>
          <w:p w:rsidR="00A6661C" w:rsidRPr="00462272" w:rsidRDefault="00A6661C" w:rsidP="002A713B">
            <w:pPr>
              <w:jc w:val="both"/>
              <w:rPr>
                <w:rFonts w:ascii="Times New Roman" w:hAnsi="Times New Roman" w:cs="Times New Roman"/>
                <w:sz w:val="24"/>
                <w:szCs w:val="24"/>
              </w:rPr>
            </w:pPr>
          </w:p>
          <w:p w:rsidR="00A6661C" w:rsidRPr="00462272" w:rsidRDefault="00A6661C" w:rsidP="002A713B">
            <w:pPr>
              <w:jc w:val="both"/>
              <w:rPr>
                <w:rFonts w:ascii="Times New Roman" w:hAnsi="Times New Roman" w:cs="Times New Roman"/>
                <w:sz w:val="24"/>
                <w:szCs w:val="24"/>
              </w:rPr>
            </w:pPr>
            <w:r w:rsidRPr="00462272">
              <w:rPr>
                <w:rFonts w:ascii="Times New Roman" w:hAnsi="Times New Roman" w:cs="Times New Roman"/>
                <w:sz w:val="24"/>
                <w:szCs w:val="24"/>
              </w:rPr>
              <w:t>1001 Redovna djelatnost Općinskog vijeća</w:t>
            </w:r>
          </w:p>
        </w:tc>
      </w:tr>
      <w:tr w:rsidR="00A6661C" w:rsidRPr="00462272" w:rsidTr="00B66F19">
        <w:tc>
          <w:tcPr>
            <w:tcW w:w="2012" w:type="dxa"/>
            <w:shd w:val="clear" w:color="auto" w:fill="9CC2E5" w:themeFill="accent1" w:themeFillTint="99"/>
          </w:tcPr>
          <w:p w:rsidR="00A6661C" w:rsidRPr="00462272" w:rsidRDefault="00A6661C" w:rsidP="002A713B">
            <w:pPr>
              <w:jc w:val="both"/>
              <w:rPr>
                <w:rFonts w:ascii="Times New Roman" w:hAnsi="Times New Roman" w:cs="Times New Roman"/>
                <w:sz w:val="24"/>
                <w:szCs w:val="24"/>
              </w:rPr>
            </w:pPr>
          </w:p>
          <w:p w:rsidR="00A6661C" w:rsidRPr="00462272" w:rsidRDefault="00A6661C" w:rsidP="002A713B">
            <w:pPr>
              <w:jc w:val="both"/>
              <w:rPr>
                <w:rFonts w:ascii="Times New Roman" w:hAnsi="Times New Roman" w:cs="Times New Roman"/>
                <w:sz w:val="24"/>
                <w:szCs w:val="24"/>
              </w:rPr>
            </w:pPr>
          </w:p>
          <w:p w:rsidR="00A6661C" w:rsidRPr="00462272" w:rsidRDefault="00A6661C" w:rsidP="002A713B">
            <w:pPr>
              <w:jc w:val="both"/>
              <w:rPr>
                <w:rFonts w:ascii="Times New Roman" w:hAnsi="Times New Roman" w:cs="Times New Roman"/>
                <w:sz w:val="24"/>
                <w:szCs w:val="24"/>
              </w:rPr>
            </w:pPr>
          </w:p>
          <w:p w:rsidR="00A6661C" w:rsidRPr="00462272" w:rsidRDefault="00A6661C" w:rsidP="002A713B">
            <w:pPr>
              <w:jc w:val="both"/>
              <w:rPr>
                <w:rFonts w:ascii="Times New Roman" w:hAnsi="Times New Roman" w:cs="Times New Roman"/>
                <w:sz w:val="24"/>
                <w:szCs w:val="24"/>
              </w:rPr>
            </w:pPr>
          </w:p>
          <w:p w:rsidR="00A6661C" w:rsidRPr="00462272" w:rsidRDefault="00A6661C" w:rsidP="002A713B">
            <w:pPr>
              <w:jc w:val="both"/>
              <w:rPr>
                <w:rFonts w:ascii="Times New Roman" w:hAnsi="Times New Roman" w:cs="Times New Roman"/>
                <w:sz w:val="24"/>
                <w:szCs w:val="24"/>
              </w:rPr>
            </w:pPr>
          </w:p>
          <w:p w:rsidR="00A6661C" w:rsidRPr="00462272" w:rsidRDefault="00A6661C" w:rsidP="002A713B">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338" w:type="dxa"/>
            <w:shd w:val="clear" w:color="auto" w:fill="DEEAF6" w:themeFill="accent1" w:themeFillTint="33"/>
          </w:tcPr>
          <w:p w:rsidR="00A6661C" w:rsidRPr="00462272" w:rsidRDefault="00A6661C" w:rsidP="00A6661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lastRenderedPageBreak/>
              <w:t>Zakon o lokalnoj i područnoj (regionalnoj) samoupravi (NN 33/01, 60/01, 129/05, 109/07, 125/08, 36/09, 36/09, 150/11, 144/12, 19/13, 137/15, 123/17, 98/19,144/20)</w:t>
            </w:r>
          </w:p>
          <w:p w:rsidR="00A6661C" w:rsidRPr="00462272" w:rsidRDefault="00A6661C" w:rsidP="00A6661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Statut Općine Posedarje (Službeni glasnik Općine Posedarje 01/13,02/13,02/18,03/18)</w:t>
            </w:r>
          </w:p>
          <w:p w:rsidR="00A6661C" w:rsidRPr="00462272" w:rsidRDefault="00A6661C" w:rsidP="00A6661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lastRenderedPageBreak/>
              <w:t>Odluka o reguliranju naknade za predsjednika Općinskog vijeća, dopredsjednika Općinskog vijeća i vijećnike za sudjelovanje u radu na sjednicama Općinskog vijeća Općine Posedarje (Službeni glasnik Općine Posedarje 07/21 )</w:t>
            </w:r>
          </w:p>
          <w:p w:rsidR="00A6661C" w:rsidRPr="00462272" w:rsidRDefault="00A6661C" w:rsidP="00A6661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Odluka o raspoređivanju sredstava političkim strankama i nezavisnim kandidatima u Općinskom vijeću Općine Posedarje (Službeni glasnik Općine Posedarje 11/21)</w:t>
            </w:r>
          </w:p>
          <w:p w:rsidR="00A6661C" w:rsidRPr="00462272" w:rsidRDefault="00A6661C" w:rsidP="00A6661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Poslovnik Općinskog vijeća Općine Posedarje  (Službeni glasnik Posedarje 07/21)</w:t>
            </w:r>
          </w:p>
          <w:p w:rsidR="00A6661C" w:rsidRPr="00462272" w:rsidRDefault="00A6661C" w:rsidP="002A713B">
            <w:pPr>
              <w:ind w:left="720"/>
              <w:contextualSpacing/>
              <w:jc w:val="both"/>
              <w:rPr>
                <w:rFonts w:ascii="Times New Roman" w:hAnsi="Times New Roman" w:cs="Times New Roman"/>
                <w:sz w:val="24"/>
                <w:szCs w:val="24"/>
              </w:rPr>
            </w:pPr>
          </w:p>
        </w:tc>
      </w:tr>
      <w:tr w:rsidR="00A6661C" w:rsidRPr="00462272" w:rsidTr="00B66F19">
        <w:tc>
          <w:tcPr>
            <w:tcW w:w="2012" w:type="dxa"/>
            <w:shd w:val="clear" w:color="auto" w:fill="9CC2E5" w:themeFill="accent1" w:themeFillTint="99"/>
          </w:tcPr>
          <w:p w:rsidR="00A6661C" w:rsidRPr="00462272" w:rsidRDefault="00A6661C" w:rsidP="002A713B">
            <w:pPr>
              <w:rPr>
                <w:rFonts w:ascii="Times New Roman" w:hAnsi="Times New Roman" w:cs="Times New Roman"/>
                <w:sz w:val="24"/>
                <w:szCs w:val="24"/>
              </w:rPr>
            </w:pPr>
          </w:p>
          <w:p w:rsidR="00A6661C" w:rsidRPr="00462272" w:rsidRDefault="00A6661C" w:rsidP="002A713B">
            <w:pPr>
              <w:rPr>
                <w:rFonts w:ascii="Times New Roman" w:hAnsi="Times New Roman" w:cs="Times New Roman"/>
                <w:sz w:val="24"/>
                <w:szCs w:val="24"/>
              </w:rPr>
            </w:pPr>
            <w:r w:rsidRPr="00462272">
              <w:rPr>
                <w:rFonts w:ascii="Times New Roman" w:hAnsi="Times New Roman" w:cs="Times New Roman"/>
                <w:sz w:val="24"/>
                <w:szCs w:val="24"/>
              </w:rPr>
              <w:t xml:space="preserve">Opis programa </w:t>
            </w:r>
          </w:p>
        </w:tc>
        <w:tc>
          <w:tcPr>
            <w:tcW w:w="7338" w:type="dxa"/>
            <w:shd w:val="clear" w:color="auto" w:fill="DEEAF6" w:themeFill="accent1" w:themeFillTint="33"/>
          </w:tcPr>
          <w:p w:rsidR="00A6661C" w:rsidRPr="00462272" w:rsidRDefault="00A6661C" w:rsidP="00A6661C">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A100101 Naknade za članove vijeća</w:t>
            </w:r>
          </w:p>
          <w:p w:rsidR="00A6661C" w:rsidRPr="00462272" w:rsidRDefault="00A6661C" w:rsidP="00A6661C">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A100102 Potpore radu političkim strankama</w:t>
            </w:r>
          </w:p>
          <w:p w:rsidR="00A6661C" w:rsidRPr="00462272" w:rsidRDefault="00A6661C" w:rsidP="00A6661C">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A100103 Obilježavanje proslave dana Općine</w:t>
            </w:r>
          </w:p>
          <w:p w:rsidR="00A6661C" w:rsidRPr="00462272" w:rsidRDefault="00A6661C" w:rsidP="00A6661C">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A100104 Izbori za Vijeće mjesnih odbora</w:t>
            </w:r>
          </w:p>
        </w:tc>
      </w:tr>
      <w:tr w:rsidR="00A6661C" w:rsidRPr="00462272" w:rsidTr="00B66F19">
        <w:tc>
          <w:tcPr>
            <w:tcW w:w="2012" w:type="dxa"/>
            <w:shd w:val="clear" w:color="auto" w:fill="9CC2E5" w:themeFill="accent1" w:themeFillTint="99"/>
          </w:tcPr>
          <w:p w:rsidR="00A6661C" w:rsidRPr="00462272" w:rsidRDefault="00A6661C" w:rsidP="002A713B">
            <w:pPr>
              <w:jc w:val="both"/>
              <w:rPr>
                <w:rFonts w:ascii="Times New Roman" w:hAnsi="Times New Roman" w:cs="Times New Roman"/>
                <w:sz w:val="24"/>
                <w:szCs w:val="24"/>
              </w:rPr>
            </w:pPr>
          </w:p>
          <w:p w:rsidR="00A6661C" w:rsidRPr="00462272" w:rsidRDefault="00A6661C" w:rsidP="002A713B">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338" w:type="dxa"/>
            <w:shd w:val="clear" w:color="auto" w:fill="DEEAF6" w:themeFill="accent1" w:themeFillTint="33"/>
          </w:tcPr>
          <w:p w:rsidR="00A6661C" w:rsidRPr="00462272" w:rsidRDefault="00A6661C" w:rsidP="00A6661C">
            <w:pPr>
              <w:numPr>
                <w:ilvl w:val="0"/>
                <w:numId w:val="23"/>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 xml:space="preserve">Organizacijskih, tehničkih i drugih uvjeta za održavanje redovnih sjednica Općinskog vijeća, </w:t>
            </w:r>
          </w:p>
          <w:p w:rsidR="00A6661C" w:rsidRPr="00462272" w:rsidRDefault="00A6661C" w:rsidP="00A6661C">
            <w:pPr>
              <w:numPr>
                <w:ilvl w:val="0"/>
                <w:numId w:val="23"/>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Ispunjenje formalno-pravnih preduvjeta za stupanja na snagu općih akata njihovom objavom u Službenom glasniku</w:t>
            </w:r>
          </w:p>
          <w:p w:rsidR="00A6661C" w:rsidRPr="00462272" w:rsidRDefault="00A6661C" w:rsidP="00A6661C">
            <w:pPr>
              <w:numPr>
                <w:ilvl w:val="0"/>
                <w:numId w:val="23"/>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 xml:space="preserve">Planiranje proračunskih sredstva za naknade članovima Općinskog vijeća, </w:t>
            </w:r>
          </w:p>
          <w:p w:rsidR="00A6661C" w:rsidRPr="00462272" w:rsidRDefault="00A6661C" w:rsidP="00A6661C">
            <w:pPr>
              <w:numPr>
                <w:ilvl w:val="0"/>
                <w:numId w:val="23"/>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 xml:space="preserve">Redovno financiranje političkih stranaka zastupljenih u Općinskom vijeću. </w:t>
            </w:r>
          </w:p>
          <w:p w:rsidR="00A6661C" w:rsidRPr="00462272" w:rsidRDefault="00A6661C" w:rsidP="00A6661C">
            <w:pPr>
              <w:numPr>
                <w:ilvl w:val="0"/>
                <w:numId w:val="23"/>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Obilježavanje i proslava Dana Općine</w:t>
            </w:r>
          </w:p>
          <w:p w:rsidR="00A6661C" w:rsidRPr="00462272" w:rsidRDefault="00A6661C" w:rsidP="00A6661C">
            <w:pPr>
              <w:numPr>
                <w:ilvl w:val="0"/>
                <w:numId w:val="23"/>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Održavanje izbora za Vijeće mjesnih odbora</w:t>
            </w:r>
          </w:p>
          <w:p w:rsidR="00A6661C" w:rsidRPr="00462272" w:rsidRDefault="00A6661C" w:rsidP="00A6661C">
            <w:pPr>
              <w:numPr>
                <w:ilvl w:val="0"/>
                <w:numId w:val="23"/>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Održavanje lokalnih izbora</w:t>
            </w:r>
          </w:p>
        </w:tc>
      </w:tr>
      <w:tr w:rsidR="00A6661C" w:rsidRPr="00462272" w:rsidTr="00B66F19">
        <w:tc>
          <w:tcPr>
            <w:tcW w:w="2012" w:type="dxa"/>
            <w:shd w:val="clear" w:color="auto" w:fill="9CC2E5" w:themeFill="accent1" w:themeFillTint="99"/>
          </w:tcPr>
          <w:p w:rsidR="00A6661C" w:rsidRPr="00462272" w:rsidRDefault="00A6661C" w:rsidP="002A713B">
            <w:pPr>
              <w:rPr>
                <w:rFonts w:ascii="Times New Roman" w:hAnsi="Times New Roman" w:cs="Times New Roman"/>
                <w:sz w:val="24"/>
                <w:szCs w:val="24"/>
              </w:rPr>
            </w:pPr>
            <w:r w:rsidRPr="00462272">
              <w:rPr>
                <w:rFonts w:ascii="Times New Roman" w:hAnsi="Times New Roman" w:cs="Times New Roman"/>
                <w:sz w:val="24"/>
                <w:szCs w:val="24"/>
              </w:rPr>
              <w:t>Planirana sredstva za provedbu programa</w:t>
            </w:r>
          </w:p>
        </w:tc>
        <w:tc>
          <w:tcPr>
            <w:tcW w:w="7338" w:type="dxa"/>
            <w:shd w:val="clear" w:color="auto" w:fill="DEEAF6" w:themeFill="accent1" w:themeFillTint="33"/>
          </w:tcPr>
          <w:p w:rsidR="00A6661C" w:rsidRPr="00462272" w:rsidRDefault="00A6661C" w:rsidP="00A6661C">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2023. godina = 46.395,00€</w:t>
            </w:r>
          </w:p>
          <w:p w:rsidR="00A6661C" w:rsidRPr="00462272" w:rsidRDefault="000344D0" w:rsidP="00A6661C">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Izvršeno 1-6/23</w:t>
            </w:r>
            <w:r w:rsidR="00A6661C" w:rsidRPr="00462272">
              <w:rPr>
                <w:rFonts w:ascii="Times New Roman" w:hAnsi="Times New Roman" w:cs="Times New Roman"/>
                <w:sz w:val="24"/>
                <w:szCs w:val="24"/>
              </w:rPr>
              <w:t xml:space="preserve"> godina = </w:t>
            </w:r>
            <w:r w:rsidRPr="00462272">
              <w:rPr>
                <w:rFonts w:ascii="Times New Roman" w:hAnsi="Times New Roman" w:cs="Times New Roman"/>
                <w:sz w:val="24"/>
                <w:szCs w:val="24"/>
              </w:rPr>
              <w:t>9.866,89</w:t>
            </w:r>
            <w:r w:rsidR="00A6661C" w:rsidRPr="00462272">
              <w:rPr>
                <w:rFonts w:ascii="Times New Roman" w:hAnsi="Times New Roman" w:cs="Times New Roman"/>
                <w:sz w:val="24"/>
                <w:szCs w:val="24"/>
              </w:rPr>
              <w:t>€</w:t>
            </w:r>
          </w:p>
          <w:p w:rsidR="00A6661C" w:rsidRPr="00462272" w:rsidRDefault="00A6661C" w:rsidP="000344D0">
            <w:pPr>
              <w:spacing w:after="0" w:line="256" w:lineRule="auto"/>
              <w:ind w:left="720"/>
              <w:contextualSpacing/>
              <w:jc w:val="both"/>
              <w:rPr>
                <w:rFonts w:ascii="Times New Roman" w:hAnsi="Times New Roman" w:cs="Times New Roman"/>
                <w:sz w:val="24"/>
                <w:szCs w:val="24"/>
              </w:rPr>
            </w:pPr>
          </w:p>
        </w:tc>
      </w:tr>
      <w:tr w:rsidR="00A6661C" w:rsidRPr="00462272" w:rsidTr="00B66F19">
        <w:tc>
          <w:tcPr>
            <w:tcW w:w="2012" w:type="dxa"/>
            <w:shd w:val="clear" w:color="auto" w:fill="9CC2E5" w:themeFill="accent1" w:themeFillTint="99"/>
          </w:tcPr>
          <w:p w:rsidR="00A6661C" w:rsidRPr="00462272" w:rsidRDefault="00A6661C" w:rsidP="002A713B">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338" w:type="dxa"/>
            <w:shd w:val="clear" w:color="auto" w:fill="DEEAF6" w:themeFill="accent1" w:themeFillTint="33"/>
          </w:tcPr>
          <w:p w:rsidR="00A6661C" w:rsidRPr="00462272" w:rsidRDefault="00A6661C" w:rsidP="00B66F19">
            <w:pPr>
              <w:pStyle w:val="ListParagraph"/>
              <w:spacing w:after="0" w:line="240" w:lineRule="auto"/>
              <w:jc w:val="both"/>
              <w:rPr>
                <w:rFonts w:ascii="Times New Roman" w:hAnsi="Times New Roman" w:cs="Times New Roman"/>
                <w:sz w:val="24"/>
                <w:szCs w:val="24"/>
              </w:rPr>
            </w:pPr>
          </w:p>
        </w:tc>
      </w:tr>
      <w:tr w:rsidR="00B66F19" w:rsidRPr="00462272" w:rsidTr="00B66F19">
        <w:tc>
          <w:tcPr>
            <w:tcW w:w="2012" w:type="dxa"/>
            <w:shd w:val="clear" w:color="auto" w:fill="9CC2E5" w:themeFill="accent1" w:themeFillTint="99"/>
          </w:tcPr>
          <w:p w:rsidR="00B66F19" w:rsidRPr="00462272" w:rsidRDefault="00B66F19" w:rsidP="00B66F19">
            <w:pPr>
              <w:jc w:val="both"/>
              <w:rPr>
                <w:rFonts w:ascii="Times New Roman" w:hAnsi="Times New Roman" w:cs="Times New Roman"/>
                <w:sz w:val="24"/>
                <w:szCs w:val="24"/>
              </w:rPr>
            </w:pPr>
            <w:r w:rsidRPr="00462272">
              <w:rPr>
                <w:rFonts w:ascii="Times New Roman" w:hAnsi="Times New Roman" w:cs="Times New Roman"/>
                <w:sz w:val="24"/>
                <w:szCs w:val="24"/>
              </w:rPr>
              <w:t>Ostvareni cijeljevi</w:t>
            </w:r>
          </w:p>
        </w:tc>
        <w:tc>
          <w:tcPr>
            <w:tcW w:w="7338" w:type="dxa"/>
            <w:shd w:val="clear" w:color="auto" w:fill="DEEAF6" w:themeFill="accent1" w:themeFillTint="33"/>
          </w:tcPr>
          <w:p w:rsidR="00B66F19" w:rsidRPr="00462272" w:rsidRDefault="00B66F19" w:rsidP="006630CC">
            <w:pPr>
              <w:pStyle w:val="ListParagraph"/>
              <w:numPr>
                <w:ilvl w:val="0"/>
                <w:numId w:val="24"/>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Sjednice Općinskog vijeća su redovito održavane</w:t>
            </w:r>
          </w:p>
          <w:p w:rsidR="00B66F19" w:rsidRPr="00462272" w:rsidRDefault="00B66F19" w:rsidP="006630CC">
            <w:pPr>
              <w:pStyle w:val="ListParagraph"/>
              <w:numPr>
                <w:ilvl w:val="0"/>
                <w:numId w:val="24"/>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Svi doneseni akti u zakonskom roku stupili su na snagu i objavljeni u Službenom glasniku Općine Posedarje</w:t>
            </w:r>
          </w:p>
          <w:p w:rsidR="00B66F19" w:rsidRPr="00462272" w:rsidRDefault="00B66F19" w:rsidP="006630CC">
            <w:pPr>
              <w:pStyle w:val="ListParagraph"/>
              <w:numPr>
                <w:ilvl w:val="0"/>
                <w:numId w:val="24"/>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 xml:space="preserve">Redovita isplata naknada vijećnicima </w:t>
            </w:r>
          </w:p>
          <w:p w:rsidR="00B66F19" w:rsidRPr="00462272" w:rsidRDefault="00B66F19" w:rsidP="006630CC">
            <w:pPr>
              <w:pStyle w:val="ListParagraph"/>
              <w:numPr>
                <w:ilvl w:val="0"/>
                <w:numId w:val="24"/>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Svečena sjednica i obilježavanje proslave Dana općine je održano</w:t>
            </w:r>
          </w:p>
        </w:tc>
      </w:tr>
    </w:tbl>
    <w:p w:rsidR="00A6661C" w:rsidRPr="00462272" w:rsidRDefault="00A6661C" w:rsidP="00A6661C">
      <w:pPr>
        <w:spacing w:after="0"/>
        <w:jc w:val="both"/>
        <w:rPr>
          <w:rFonts w:ascii="Times New Roman" w:hAnsi="Times New Roman" w:cs="Times New Roman"/>
          <w:sz w:val="24"/>
          <w:szCs w:val="24"/>
        </w:rPr>
      </w:pPr>
    </w:p>
    <w:p w:rsidR="009F512E" w:rsidRPr="00462272" w:rsidRDefault="009F512E" w:rsidP="009F512E">
      <w:pPr>
        <w:pStyle w:val="NoSpacing"/>
        <w:rPr>
          <w:rFonts w:ascii="Times New Roman" w:hAnsi="Times New Roman" w:cs="Times New Roman"/>
          <w:sz w:val="24"/>
          <w:szCs w:val="24"/>
          <w:shd w:val="clear" w:color="auto" w:fill="FFFFFF"/>
        </w:rPr>
      </w:pPr>
    </w:p>
    <w:p w:rsidR="00654314" w:rsidRPr="00462272" w:rsidRDefault="00654314" w:rsidP="00654314">
      <w:pPr>
        <w:pStyle w:val="NormalWeb"/>
        <w:shd w:val="clear" w:color="auto" w:fill="FFFFFF"/>
        <w:spacing w:before="0" w:beforeAutospacing="0"/>
        <w:rPr>
          <w:b/>
        </w:rPr>
      </w:pPr>
    </w:p>
    <w:p w:rsidR="00137B0C" w:rsidRPr="00462272" w:rsidRDefault="00137B0C" w:rsidP="00137B0C">
      <w:pPr>
        <w:pStyle w:val="NormalWeb"/>
        <w:shd w:val="clear" w:color="auto" w:fill="FFFFFF"/>
        <w:spacing w:before="0" w:beforeAutospacing="0" w:after="225" w:afterAutospacing="0" w:line="360" w:lineRule="atLeast"/>
        <w:jc w:val="both"/>
        <w:textAlignment w:val="baseline"/>
        <w:rPr>
          <w:lang w:val="hr-HR"/>
        </w:rPr>
      </w:pPr>
      <w:r w:rsidRPr="00462272">
        <w:rPr>
          <w:b/>
        </w:rPr>
        <w:lastRenderedPageBreak/>
        <w:t>Program 1002</w:t>
      </w:r>
      <w:r w:rsidRPr="00462272">
        <w:t xml:space="preserve"> </w:t>
      </w:r>
      <w:r w:rsidRPr="00462272">
        <w:rPr>
          <w:b/>
        </w:rPr>
        <w:t xml:space="preserve">Redovna djelatnost Jedinstvenog upravnog odjela </w:t>
      </w:r>
      <w:r w:rsidRPr="00462272">
        <w:t>sastoji se od slijedećih aktivnosti i projekata koji obuhvaćaju rashode i to: rash</w:t>
      </w:r>
      <w:r w:rsidRPr="00462272">
        <w:rPr>
          <w:lang w:val="hr-HR"/>
        </w:rPr>
        <w:t>ode za zaposlene, rashode za materijal i energiju, rashode za usluge, financijske rashode, uredsku opremu, računala i računalnu opremu i programe, telekomunikacijske uređaje i opremu. Ovim programom se osiguravaju materijalni uvjeti za rad, aktivnosti kojima se osiguravaju sredstva za redovno financiranje prava zaposlenika iz radnog odnosa, aktivnosti za podmirenje materijalnih rashoda i rashoda za usluge, te nabavu opreme i programa za stvaranje kvalitetnijih uvjeta za rad.</w:t>
      </w:r>
      <w:r w:rsidRPr="00462272">
        <w:rPr>
          <w:shd w:val="clear" w:color="auto" w:fill="FFFFFF"/>
          <w:lang w:val="hr-HR"/>
        </w:rPr>
        <w:t xml:space="preserve"> Za obavljanje poslova iz samoupravnog djelokruga Općine te obavljanje poslova državne uprave koji su zakonom preneseni na Općinu, ustrojava  se Jedinstveni upravni odjel. </w:t>
      </w:r>
      <w:r w:rsidRPr="00462272">
        <w:rPr>
          <w:lang w:val="hr-HR"/>
        </w:rPr>
        <w:t>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 obavlja i druge poslove u skladu sa zakonom.</w:t>
      </w:r>
    </w:p>
    <w:p w:rsidR="0079037D" w:rsidRPr="00462272" w:rsidRDefault="0079037D" w:rsidP="0079037D">
      <w:pPr>
        <w:pStyle w:val="NoSpacing"/>
        <w:jc w:val="both"/>
        <w:rPr>
          <w:rFonts w:ascii="Times New Roman" w:hAnsi="Times New Roman" w:cs="Times New Roman"/>
          <w:b/>
          <w:sz w:val="24"/>
          <w:szCs w:val="24"/>
        </w:rPr>
      </w:pPr>
    </w:p>
    <w:p w:rsidR="00103271" w:rsidRPr="00462272" w:rsidRDefault="00103271" w:rsidP="00103271">
      <w:pPr>
        <w:pStyle w:val="NoSpacing"/>
        <w:jc w:val="both"/>
        <w:rPr>
          <w:rFonts w:ascii="Times New Roman" w:hAnsi="Times New Roman" w:cs="Times New Roman"/>
          <w:b/>
          <w:sz w:val="24"/>
          <w:szCs w:val="24"/>
          <w:lang w:val="hr-HR"/>
        </w:rPr>
      </w:pPr>
    </w:p>
    <w:tbl>
      <w:tblPr>
        <w:tblStyle w:val="TableGrid"/>
        <w:tblW w:w="0" w:type="auto"/>
        <w:tblLook w:val="04A0" w:firstRow="1" w:lastRow="0" w:firstColumn="1" w:lastColumn="0" w:noHBand="0" w:noVBand="1"/>
      </w:tblPr>
      <w:tblGrid>
        <w:gridCol w:w="2022"/>
        <w:gridCol w:w="7328"/>
      </w:tblGrid>
      <w:tr w:rsidR="00137B0C" w:rsidRPr="00462272" w:rsidTr="00F9352E">
        <w:tc>
          <w:tcPr>
            <w:tcW w:w="2022" w:type="dxa"/>
            <w:shd w:val="clear" w:color="auto" w:fill="9CC2E5" w:themeFill="accent1" w:themeFillTint="99"/>
          </w:tcPr>
          <w:p w:rsidR="00137B0C" w:rsidRPr="00462272" w:rsidRDefault="00137B0C" w:rsidP="002A713B">
            <w:pPr>
              <w:jc w:val="both"/>
              <w:rPr>
                <w:rFonts w:ascii="Times New Roman" w:hAnsi="Times New Roman" w:cs="Times New Roman"/>
                <w:sz w:val="24"/>
                <w:szCs w:val="24"/>
              </w:rPr>
            </w:pPr>
          </w:p>
          <w:p w:rsidR="00137B0C" w:rsidRPr="00462272" w:rsidRDefault="00137B0C" w:rsidP="002A713B">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328" w:type="dxa"/>
            <w:shd w:val="clear" w:color="auto" w:fill="DEEAF6" w:themeFill="accent1" w:themeFillTint="33"/>
          </w:tcPr>
          <w:p w:rsidR="00137B0C" w:rsidRPr="00462272" w:rsidRDefault="00137B0C" w:rsidP="002A713B">
            <w:pPr>
              <w:jc w:val="both"/>
              <w:rPr>
                <w:rFonts w:ascii="Times New Roman" w:hAnsi="Times New Roman" w:cs="Times New Roman"/>
                <w:sz w:val="24"/>
                <w:szCs w:val="24"/>
              </w:rPr>
            </w:pPr>
          </w:p>
          <w:p w:rsidR="00137B0C" w:rsidRPr="00462272" w:rsidRDefault="00137B0C" w:rsidP="002A713B">
            <w:pPr>
              <w:jc w:val="both"/>
              <w:rPr>
                <w:rFonts w:ascii="Times New Roman" w:hAnsi="Times New Roman" w:cs="Times New Roman"/>
                <w:sz w:val="24"/>
                <w:szCs w:val="24"/>
              </w:rPr>
            </w:pPr>
            <w:r w:rsidRPr="00462272">
              <w:rPr>
                <w:rFonts w:ascii="Times New Roman" w:hAnsi="Times New Roman" w:cs="Times New Roman"/>
                <w:sz w:val="24"/>
                <w:szCs w:val="24"/>
              </w:rPr>
              <w:t>0102  Redovna djelatnost uprave</w:t>
            </w:r>
          </w:p>
        </w:tc>
      </w:tr>
      <w:tr w:rsidR="00137B0C" w:rsidRPr="00462272" w:rsidTr="00F9352E">
        <w:tc>
          <w:tcPr>
            <w:tcW w:w="2022" w:type="dxa"/>
            <w:shd w:val="clear" w:color="auto" w:fill="9CC2E5" w:themeFill="accent1" w:themeFillTint="99"/>
          </w:tcPr>
          <w:p w:rsidR="00137B0C" w:rsidRPr="00462272" w:rsidRDefault="00137B0C" w:rsidP="002A713B">
            <w:pPr>
              <w:jc w:val="both"/>
              <w:rPr>
                <w:rFonts w:ascii="Times New Roman" w:hAnsi="Times New Roman" w:cs="Times New Roman"/>
                <w:sz w:val="24"/>
                <w:szCs w:val="24"/>
              </w:rPr>
            </w:pPr>
          </w:p>
          <w:p w:rsidR="00137B0C" w:rsidRPr="00462272" w:rsidRDefault="00137B0C" w:rsidP="002A713B">
            <w:pPr>
              <w:jc w:val="both"/>
              <w:rPr>
                <w:rFonts w:ascii="Times New Roman" w:hAnsi="Times New Roman" w:cs="Times New Roman"/>
                <w:sz w:val="24"/>
                <w:szCs w:val="24"/>
              </w:rPr>
            </w:pPr>
          </w:p>
          <w:p w:rsidR="00137B0C" w:rsidRPr="00462272" w:rsidRDefault="00137B0C" w:rsidP="002A713B">
            <w:pPr>
              <w:jc w:val="both"/>
              <w:rPr>
                <w:rFonts w:ascii="Times New Roman" w:hAnsi="Times New Roman" w:cs="Times New Roman"/>
                <w:sz w:val="24"/>
                <w:szCs w:val="24"/>
              </w:rPr>
            </w:pPr>
          </w:p>
          <w:p w:rsidR="00137B0C" w:rsidRPr="00462272" w:rsidRDefault="00137B0C" w:rsidP="002A713B">
            <w:pPr>
              <w:jc w:val="both"/>
              <w:rPr>
                <w:rFonts w:ascii="Times New Roman" w:hAnsi="Times New Roman" w:cs="Times New Roman"/>
                <w:sz w:val="24"/>
                <w:szCs w:val="24"/>
              </w:rPr>
            </w:pPr>
          </w:p>
          <w:p w:rsidR="00137B0C" w:rsidRPr="00462272" w:rsidRDefault="00137B0C" w:rsidP="002A713B">
            <w:pPr>
              <w:jc w:val="both"/>
              <w:rPr>
                <w:rFonts w:ascii="Times New Roman" w:hAnsi="Times New Roman" w:cs="Times New Roman"/>
                <w:sz w:val="24"/>
                <w:szCs w:val="24"/>
              </w:rPr>
            </w:pPr>
          </w:p>
          <w:p w:rsidR="00137B0C" w:rsidRPr="00462272" w:rsidRDefault="00137B0C" w:rsidP="002A713B">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328" w:type="dxa"/>
            <w:shd w:val="clear" w:color="auto" w:fill="DEEAF6" w:themeFill="accent1" w:themeFillTint="33"/>
          </w:tcPr>
          <w:p w:rsidR="00137B0C" w:rsidRPr="00462272" w:rsidRDefault="00137B0C" w:rsidP="00137B0C">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Zakon o lokalnoj i područnoj (regionalnoj) samoupravi (NN 33/01, 60/01, 129/05, 109/07, 125/08, 36/09, 36/09, 150/11, 144/12, 19/13, 137/15, 123/17, 98/19,144/20)</w:t>
            </w:r>
          </w:p>
          <w:p w:rsidR="00137B0C" w:rsidRPr="00462272" w:rsidRDefault="00137B0C" w:rsidP="00137B0C">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Zakon o proračunu (NN 87/08, 136/12, 15/15, 144/21)</w:t>
            </w:r>
          </w:p>
          <w:p w:rsidR="00137B0C" w:rsidRPr="00462272" w:rsidRDefault="00137B0C" w:rsidP="00137B0C">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Odluka o ustrojstvu Jedinstvenog upravnog odjela Općine Posedarje (Službeni  glasnik Općine Posedarje13/18)</w:t>
            </w:r>
          </w:p>
          <w:p w:rsidR="00137B0C" w:rsidRPr="00462272" w:rsidRDefault="00137B0C" w:rsidP="00137B0C">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 xml:space="preserve">Pravilnik o unutarnjem redu Jedinstvenog upravnog odjela Općine Posedarje (Službeni glasnik Općine Posedarje 07/22) </w:t>
            </w:r>
          </w:p>
          <w:p w:rsidR="00137B0C" w:rsidRPr="00462272" w:rsidRDefault="00137B0C" w:rsidP="00137B0C">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Odluka o izmjenama Odluke o plaći i drugim pravima općinskog načelnika i zamjenika općinskog načelnika iz radnog odnosa (Službeni glasnik Općine Posedarje anije 12/22)</w:t>
            </w:r>
          </w:p>
          <w:p w:rsidR="00137B0C" w:rsidRPr="00462272" w:rsidRDefault="00137B0C" w:rsidP="00137B0C">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Odluka o koeficijentima za obračun plaće službenika i namještenika u Jedinstvenom upravnom odjelu Općine Posedarje (Službeni glasnik Općine Posedarje 14/18 )</w:t>
            </w:r>
          </w:p>
          <w:p w:rsidR="00137B0C" w:rsidRPr="00462272" w:rsidRDefault="00137B0C" w:rsidP="00137B0C">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lastRenderedPageBreak/>
              <w:t>Pravilnik o pravima iz radnog odnosa zaposlenika Općine Posedarje</w:t>
            </w:r>
          </w:p>
          <w:p w:rsidR="00137B0C" w:rsidRPr="00462272" w:rsidRDefault="00137B0C" w:rsidP="002A713B">
            <w:pPr>
              <w:pStyle w:val="ListParagraph"/>
              <w:jc w:val="both"/>
              <w:rPr>
                <w:rFonts w:ascii="Times New Roman" w:hAnsi="Times New Roman" w:cs="Times New Roman"/>
                <w:sz w:val="24"/>
                <w:szCs w:val="24"/>
              </w:rPr>
            </w:pPr>
            <w:r w:rsidRPr="00462272">
              <w:rPr>
                <w:rFonts w:ascii="Times New Roman" w:hAnsi="Times New Roman" w:cs="Times New Roman"/>
                <w:sz w:val="24"/>
                <w:szCs w:val="24"/>
              </w:rPr>
              <w:t>(Službeni glasnik Općine Posedarje 06/20)</w:t>
            </w:r>
          </w:p>
          <w:p w:rsidR="00137B0C" w:rsidRPr="00462272" w:rsidRDefault="00137B0C" w:rsidP="002A713B">
            <w:pPr>
              <w:pStyle w:val="ListParagraph"/>
              <w:jc w:val="both"/>
              <w:rPr>
                <w:rFonts w:ascii="Times New Roman" w:hAnsi="Times New Roman" w:cs="Times New Roman"/>
                <w:sz w:val="24"/>
                <w:szCs w:val="24"/>
              </w:rPr>
            </w:pPr>
          </w:p>
        </w:tc>
      </w:tr>
      <w:tr w:rsidR="00137B0C" w:rsidRPr="00462272" w:rsidTr="00F9352E">
        <w:tc>
          <w:tcPr>
            <w:tcW w:w="2022" w:type="dxa"/>
            <w:shd w:val="clear" w:color="auto" w:fill="9CC2E5" w:themeFill="accent1" w:themeFillTint="99"/>
          </w:tcPr>
          <w:p w:rsidR="00137B0C" w:rsidRPr="00462272" w:rsidRDefault="00137B0C" w:rsidP="002A713B">
            <w:pPr>
              <w:rPr>
                <w:rFonts w:ascii="Times New Roman" w:hAnsi="Times New Roman" w:cs="Times New Roman"/>
                <w:sz w:val="24"/>
                <w:szCs w:val="24"/>
              </w:rPr>
            </w:pPr>
          </w:p>
          <w:p w:rsidR="00137B0C" w:rsidRPr="00462272" w:rsidRDefault="00137B0C" w:rsidP="002A713B">
            <w:pPr>
              <w:rPr>
                <w:rFonts w:ascii="Times New Roman" w:hAnsi="Times New Roman" w:cs="Times New Roman"/>
                <w:sz w:val="24"/>
                <w:szCs w:val="24"/>
              </w:rPr>
            </w:pPr>
            <w:r w:rsidRPr="00462272">
              <w:rPr>
                <w:rFonts w:ascii="Times New Roman" w:hAnsi="Times New Roman" w:cs="Times New Roman"/>
                <w:sz w:val="24"/>
                <w:szCs w:val="24"/>
              </w:rPr>
              <w:t>Opis programa (aktivnosti)</w:t>
            </w:r>
          </w:p>
        </w:tc>
        <w:tc>
          <w:tcPr>
            <w:tcW w:w="7328" w:type="dxa"/>
            <w:shd w:val="clear" w:color="auto" w:fill="DEEAF6" w:themeFill="accent1" w:themeFillTint="33"/>
          </w:tcPr>
          <w:p w:rsidR="00137B0C" w:rsidRPr="00462272" w:rsidRDefault="00137B0C" w:rsidP="00137B0C">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Aktivnost A100201 Izvršna uprava i administracija</w:t>
            </w:r>
          </w:p>
          <w:p w:rsidR="00137B0C" w:rsidRPr="00462272" w:rsidRDefault="00137B0C" w:rsidP="00137B0C">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Aktivnost A100208 Najam vozila</w:t>
            </w:r>
          </w:p>
          <w:p w:rsidR="00137B0C" w:rsidRPr="00462272" w:rsidRDefault="00137B0C" w:rsidP="00137B0C">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Aktivnost A100210 Financijski leasing</w:t>
            </w:r>
          </w:p>
          <w:p w:rsidR="00137B0C" w:rsidRPr="00462272" w:rsidRDefault="00137B0C" w:rsidP="00137B0C">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Aktivnost A10021</w:t>
            </w:r>
            <w:r w:rsidR="00FC7C9A" w:rsidRPr="00462272">
              <w:rPr>
                <w:rFonts w:ascii="Times New Roman" w:hAnsi="Times New Roman" w:cs="Times New Roman"/>
                <w:sz w:val="24"/>
                <w:szCs w:val="24"/>
              </w:rPr>
              <w:t>3</w:t>
            </w:r>
            <w:r w:rsidRPr="00462272">
              <w:rPr>
                <w:rFonts w:ascii="Times New Roman" w:hAnsi="Times New Roman" w:cs="Times New Roman"/>
                <w:sz w:val="24"/>
                <w:szCs w:val="24"/>
              </w:rPr>
              <w:t xml:space="preserve"> </w:t>
            </w:r>
            <w:r w:rsidR="00FC7C9A" w:rsidRPr="00462272">
              <w:rPr>
                <w:rFonts w:ascii="Times New Roman" w:hAnsi="Times New Roman" w:cs="Times New Roman"/>
                <w:sz w:val="24"/>
                <w:szCs w:val="24"/>
              </w:rPr>
              <w:t>Kapitalna pomoć trgovačkim društvima</w:t>
            </w:r>
          </w:p>
          <w:p w:rsidR="00137B0C" w:rsidRPr="00462272" w:rsidRDefault="00137B0C" w:rsidP="00137B0C">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Kapitalni projekt K100204 Nabava opreme (računalna i uredska oprema)</w:t>
            </w:r>
          </w:p>
          <w:p w:rsidR="00FC7C9A" w:rsidRPr="00462272" w:rsidRDefault="00FC7C9A" w:rsidP="00FC7C9A">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Kapitalni projekt K100207 Nabava ostale opreme</w:t>
            </w:r>
          </w:p>
          <w:p w:rsidR="00137B0C" w:rsidRPr="00462272" w:rsidRDefault="00137B0C" w:rsidP="002A713B">
            <w:pPr>
              <w:pStyle w:val="ListParagraph"/>
              <w:jc w:val="both"/>
              <w:rPr>
                <w:rFonts w:ascii="Times New Roman" w:hAnsi="Times New Roman" w:cs="Times New Roman"/>
                <w:sz w:val="24"/>
                <w:szCs w:val="24"/>
              </w:rPr>
            </w:pPr>
          </w:p>
        </w:tc>
      </w:tr>
      <w:tr w:rsidR="00137B0C" w:rsidRPr="00462272" w:rsidTr="00F9352E">
        <w:tc>
          <w:tcPr>
            <w:tcW w:w="2022" w:type="dxa"/>
            <w:shd w:val="clear" w:color="auto" w:fill="9CC2E5" w:themeFill="accent1" w:themeFillTint="99"/>
          </w:tcPr>
          <w:p w:rsidR="00137B0C" w:rsidRPr="00462272" w:rsidRDefault="00137B0C" w:rsidP="002A713B">
            <w:pPr>
              <w:jc w:val="both"/>
              <w:rPr>
                <w:rFonts w:ascii="Times New Roman" w:hAnsi="Times New Roman" w:cs="Times New Roman"/>
                <w:sz w:val="24"/>
                <w:szCs w:val="24"/>
              </w:rPr>
            </w:pPr>
          </w:p>
          <w:p w:rsidR="00137B0C" w:rsidRPr="00462272" w:rsidRDefault="00137B0C" w:rsidP="002A713B">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328" w:type="dxa"/>
            <w:shd w:val="clear" w:color="auto" w:fill="DEEAF6" w:themeFill="accent1" w:themeFillTint="33"/>
          </w:tcPr>
          <w:p w:rsidR="00137B0C" w:rsidRPr="00462272" w:rsidRDefault="00137B0C" w:rsidP="00137B0C">
            <w:pPr>
              <w:pStyle w:val="ListParagraph"/>
              <w:numPr>
                <w:ilvl w:val="0"/>
                <w:numId w:val="25"/>
              </w:numPr>
              <w:suppressAutoHyphens/>
              <w:autoSpaceDN w:val="0"/>
              <w:spacing w:after="120"/>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redovno podmirivanje financijskih obveza prema zaposlenicima,</w:t>
            </w:r>
          </w:p>
          <w:p w:rsidR="00137B0C" w:rsidRPr="00462272" w:rsidRDefault="00137B0C" w:rsidP="00137B0C">
            <w:pPr>
              <w:pStyle w:val="ListParagraph"/>
              <w:numPr>
                <w:ilvl w:val="0"/>
                <w:numId w:val="25"/>
              </w:numPr>
              <w:suppressAutoHyphens/>
              <w:autoSpaceDN w:val="0"/>
              <w:spacing w:after="120"/>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osigurati materijalne i druge uvjete za redovito obavljanje zadaća Odjela,</w:t>
            </w:r>
          </w:p>
          <w:p w:rsidR="00137B0C" w:rsidRPr="00462272" w:rsidRDefault="00137B0C" w:rsidP="00137B0C">
            <w:pPr>
              <w:pStyle w:val="ListParagraph"/>
              <w:numPr>
                <w:ilvl w:val="0"/>
                <w:numId w:val="25"/>
              </w:numPr>
              <w:suppressAutoHyphens/>
              <w:autoSpaceDN w:val="0"/>
              <w:spacing w:after="120"/>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 xml:space="preserve">nabaviti uredski materijal i sitni inventar, obaviti tekuće i investicijsko održavanje opreme, osigurati grijanje, čišćenje i čuvanje zgrade Općine, </w:t>
            </w:r>
          </w:p>
          <w:p w:rsidR="00137B0C" w:rsidRPr="00462272" w:rsidRDefault="00137B0C" w:rsidP="00137B0C">
            <w:pPr>
              <w:pStyle w:val="ListParagraph"/>
              <w:numPr>
                <w:ilvl w:val="0"/>
                <w:numId w:val="25"/>
              </w:numPr>
              <w:suppressAutoHyphens/>
              <w:autoSpaceDN w:val="0"/>
              <w:spacing w:after="120"/>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p w:rsidR="00137B0C" w:rsidRPr="00462272" w:rsidRDefault="00137B0C" w:rsidP="00137B0C">
            <w:pPr>
              <w:pStyle w:val="ListParagraph"/>
              <w:numPr>
                <w:ilvl w:val="0"/>
                <w:numId w:val="25"/>
              </w:numPr>
              <w:suppressAutoHyphens/>
              <w:autoSpaceDN w:val="0"/>
              <w:spacing w:after="120"/>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stvaranje sveobuhvatnog, učinkovitog i transparentnog sustava proračuna Općine Posedarje u skladu sa zakonskim propisima i suvremenim standardima financijskog upravljanja,</w:t>
            </w:r>
          </w:p>
          <w:p w:rsidR="00137B0C" w:rsidRPr="00462272" w:rsidRDefault="00137B0C" w:rsidP="00137B0C">
            <w:pPr>
              <w:pStyle w:val="ListParagraph"/>
              <w:numPr>
                <w:ilvl w:val="0"/>
                <w:numId w:val="25"/>
              </w:numPr>
              <w:suppressAutoHyphens/>
              <w:autoSpaceDN w:val="0"/>
              <w:spacing w:after="120"/>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zadržavanje dostignute razine riješenosti žalbi u drugostupanjskom upravnom postupku na rješenja u predmetima utvrđivanja i naplate prihoda,</w:t>
            </w:r>
          </w:p>
          <w:p w:rsidR="00137B0C" w:rsidRPr="00462272" w:rsidRDefault="00137B0C" w:rsidP="00137B0C">
            <w:pPr>
              <w:pStyle w:val="ListParagraph"/>
              <w:numPr>
                <w:ilvl w:val="0"/>
                <w:numId w:val="25"/>
              </w:numPr>
              <w:suppressAutoHyphens/>
              <w:autoSpaceDN w:val="0"/>
              <w:spacing w:after="120"/>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zakonito i učinkovito provođenje postupaka javne nabave.</w:t>
            </w:r>
          </w:p>
          <w:p w:rsidR="00137B0C" w:rsidRPr="00462272" w:rsidRDefault="00137B0C" w:rsidP="002A713B">
            <w:pPr>
              <w:jc w:val="both"/>
              <w:rPr>
                <w:rFonts w:ascii="Times New Roman" w:hAnsi="Times New Roman" w:cs="Times New Roman"/>
                <w:sz w:val="24"/>
                <w:szCs w:val="24"/>
              </w:rPr>
            </w:pPr>
          </w:p>
        </w:tc>
      </w:tr>
      <w:tr w:rsidR="00137B0C" w:rsidRPr="00462272" w:rsidTr="00F9352E">
        <w:tc>
          <w:tcPr>
            <w:tcW w:w="2022" w:type="dxa"/>
            <w:shd w:val="clear" w:color="auto" w:fill="9CC2E5" w:themeFill="accent1" w:themeFillTint="99"/>
          </w:tcPr>
          <w:p w:rsidR="00137B0C" w:rsidRPr="00462272" w:rsidRDefault="00137B0C" w:rsidP="002A713B">
            <w:pPr>
              <w:jc w:val="both"/>
              <w:rPr>
                <w:rFonts w:ascii="Times New Roman" w:hAnsi="Times New Roman" w:cs="Times New Roman"/>
                <w:sz w:val="24"/>
                <w:szCs w:val="24"/>
              </w:rPr>
            </w:pPr>
            <w:r w:rsidRPr="00462272">
              <w:rPr>
                <w:rFonts w:ascii="Times New Roman" w:hAnsi="Times New Roman" w:cs="Times New Roman"/>
                <w:sz w:val="24"/>
                <w:szCs w:val="24"/>
              </w:rPr>
              <w:t>Planirana sredstva za provedbu</w:t>
            </w:r>
          </w:p>
        </w:tc>
        <w:tc>
          <w:tcPr>
            <w:tcW w:w="7328" w:type="dxa"/>
            <w:shd w:val="clear" w:color="auto" w:fill="DEEAF6" w:themeFill="accent1" w:themeFillTint="33"/>
          </w:tcPr>
          <w:p w:rsidR="00137B0C" w:rsidRPr="00462272" w:rsidRDefault="00137B0C" w:rsidP="00137B0C">
            <w:pPr>
              <w:pStyle w:val="ListParagraph"/>
              <w:numPr>
                <w:ilvl w:val="0"/>
                <w:numId w:val="22"/>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2023. godina = 440.162,00€</w:t>
            </w:r>
          </w:p>
          <w:p w:rsidR="00137B0C" w:rsidRPr="00462272" w:rsidRDefault="00137B0C" w:rsidP="00137B0C">
            <w:pPr>
              <w:pStyle w:val="ListParagraph"/>
              <w:numPr>
                <w:ilvl w:val="0"/>
                <w:numId w:val="22"/>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 xml:space="preserve">Izvršeno 1-6/23. godine = </w:t>
            </w:r>
            <w:r w:rsidR="00FC7C9A" w:rsidRPr="00462272">
              <w:rPr>
                <w:rFonts w:ascii="Times New Roman" w:hAnsi="Times New Roman" w:cs="Times New Roman"/>
                <w:sz w:val="24"/>
                <w:szCs w:val="24"/>
              </w:rPr>
              <w:t>285.032,85</w:t>
            </w:r>
            <w:r w:rsidRPr="00462272">
              <w:rPr>
                <w:rFonts w:ascii="Times New Roman" w:hAnsi="Times New Roman" w:cs="Times New Roman"/>
                <w:sz w:val="24"/>
                <w:szCs w:val="24"/>
              </w:rPr>
              <w:t>€</w:t>
            </w:r>
          </w:p>
          <w:p w:rsidR="00137B0C" w:rsidRPr="00462272" w:rsidRDefault="00137B0C" w:rsidP="00FC7C9A">
            <w:pPr>
              <w:pStyle w:val="ListParagraph"/>
              <w:spacing w:after="0" w:line="256" w:lineRule="auto"/>
              <w:jc w:val="both"/>
              <w:rPr>
                <w:rFonts w:ascii="Times New Roman" w:hAnsi="Times New Roman" w:cs="Times New Roman"/>
                <w:sz w:val="24"/>
                <w:szCs w:val="24"/>
              </w:rPr>
            </w:pPr>
          </w:p>
        </w:tc>
      </w:tr>
      <w:tr w:rsidR="00137B0C" w:rsidRPr="00462272" w:rsidTr="00F9352E">
        <w:tc>
          <w:tcPr>
            <w:tcW w:w="2022" w:type="dxa"/>
            <w:shd w:val="clear" w:color="auto" w:fill="9CC2E5" w:themeFill="accent1" w:themeFillTint="99"/>
          </w:tcPr>
          <w:p w:rsidR="00137B0C" w:rsidRPr="00462272" w:rsidRDefault="00137B0C" w:rsidP="002A713B">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328" w:type="dxa"/>
            <w:shd w:val="clear" w:color="auto" w:fill="DEEAF6" w:themeFill="accent1" w:themeFillTint="33"/>
          </w:tcPr>
          <w:p w:rsidR="00137B0C" w:rsidRPr="00462272" w:rsidRDefault="00137B0C" w:rsidP="002A713B">
            <w:pPr>
              <w:jc w:val="both"/>
              <w:rPr>
                <w:rFonts w:ascii="Times New Roman" w:hAnsi="Times New Roman" w:cs="Times New Roman"/>
                <w:sz w:val="24"/>
                <w:szCs w:val="24"/>
              </w:rPr>
            </w:pPr>
            <w:r w:rsidRPr="00462272">
              <w:rPr>
                <w:rFonts w:ascii="Times New Roman" w:hAnsi="Times New Roman" w:cs="Times New Roman"/>
                <w:sz w:val="24"/>
                <w:szCs w:val="24"/>
              </w:rPr>
              <w:t xml:space="preserve">Pravovremeno doneseni akti; Pravovremeno obavljanje djelatnosti iz nadležnosti Jedinstvenog upravnog odjela; Ukupan broj predmeta/akata u obradi i rješavanju; </w:t>
            </w:r>
            <w:r w:rsidRPr="00462272">
              <w:rPr>
                <w:rFonts w:ascii="Times New Roman" w:eastAsia="Calibri" w:hAnsi="Times New Roman" w:cs="Times New Roman"/>
                <w:sz w:val="24"/>
                <w:szCs w:val="24"/>
              </w:rPr>
              <w:t xml:space="preserve"> Racionalno financiranje rashoda za zaposlene u skladu sa  zakonom, propisima i internim aktima; Povećanje racionalnosti i </w:t>
            </w:r>
            <w:r w:rsidRPr="00462272">
              <w:rPr>
                <w:rFonts w:ascii="Times New Roman" w:eastAsia="Calibri" w:hAnsi="Times New Roman" w:cs="Times New Roman"/>
                <w:sz w:val="24"/>
                <w:szCs w:val="24"/>
              </w:rPr>
              <w:lastRenderedPageBreak/>
              <w:t>učinkovitosti u gospodarenju zajedničkim troškovima upravnog tijela provođenjem objedinjenih nabava, redovitim praćenjem i analiziranjem zajedničkih troškova te predlaganjem mjera za njihovo smanjenje</w:t>
            </w:r>
          </w:p>
        </w:tc>
      </w:tr>
      <w:tr w:rsidR="00F9352E" w:rsidRPr="00462272" w:rsidTr="00F9352E">
        <w:tc>
          <w:tcPr>
            <w:tcW w:w="2022" w:type="dxa"/>
            <w:shd w:val="clear" w:color="auto" w:fill="9CC2E5" w:themeFill="accent1" w:themeFillTint="99"/>
          </w:tcPr>
          <w:p w:rsidR="00F9352E" w:rsidRPr="00462272" w:rsidRDefault="00F9352E" w:rsidP="006630CC">
            <w:pPr>
              <w:jc w:val="both"/>
              <w:rPr>
                <w:rFonts w:ascii="Times New Roman" w:hAnsi="Times New Roman" w:cs="Times New Roman"/>
                <w:sz w:val="24"/>
                <w:szCs w:val="24"/>
              </w:rPr>
            </w:pPr>
            <w:r w:rsidRPr="00462272">
              <w:rPr>
                <w:rFonts w:ascii="Times New Roman" w:hAnsi="Times New Roman" w:cs="Times New Roman"/>
                <w:sz w:val="24"/>
                <w:szCs w:val="24"/>
              </w:rPr>
              <w:lastRenderedPageBreak/>
              <w:t>Ostvareni ciljevi</w:t>
            </w:r>
          </w:p>
        </w:tc>
        <w:tc>
          <w:tcPr>
            <w:tcW w:w="7328" w:type="dxa"/>
            <w:shd w:val="clear" w:color="auto" w:fill="DEEAF6" w:themeFill="accent1" w:themeFillTint="33"/>
          </w:tcPr>
          <w:p w:rsidR="00F9352E" w:rsidRPr="00462272" w:rsidRDefault="00F9352E" w:rsidP="00F9352E">
            <w:pPr>
              <w:pStyle w:val="ListParagraph"/>
              <w:numPr>
                <w:ilvl w:val="0"/>
                <w:numId w:val="29"/>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Sve financijske obveze za zaposlenicima isplaćene su prema planu</w:t>
            </w:r>
          </w:p>
          <w:p w:rsidR="00F9352E" w:rsidRPr="00462272" w:rsidRDefault="00F9352E" w:rsidP="00F9352E">
            <w:pPr>
              <w:pStyle w:val="ListParagraph"/>
              <w:numPr>
                <w:ilvl w:val="0"/>
                <w:numId w:val="29"/>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Osigurani su svi materijalni uvjeti kroz nabavku uredskog materijala i ostalog materijala kao i ugovaranje usluga za  sve investicijsko održavanje</w:t>
            </w:r>
          </w:p>
          <w:p w:rsidR="00F9352E" w:rsidRPr="00462272" w:rsidRDefault="00F9352E" w:rsidP="00F9352E">
            <w:pPr>
              <w:pStyle w:val="ListParagraph"/>
              <w:numPr>
                <w:ilvl w:val="0"/>
                <w:numId w:val="29"/>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 xml:space="preserve">Provedeno je stručno usavršavanje djelatnika putem webinara </w:t>
            </w:r>
          </w:p>
          <w:p w:rsidR="00F9352E" w:rsidRPr="00462272" w:rsidRDefault="00F9352E" w:rsidP="00F9352E">
            <w:pPr>
              <w:pStyle w:val="ListParagraph"/>
              <w:numPr>
                <w:ilvl w:val="0"/>
                <w:numId w:val="29"/>
              </w:numPr>
              <w:spacing w:after="0" w:line="240" w:lineRule="auto"/>
              <w:jc w:val="both"/>
              <w:rPr>
                <w:rFonts w:ascii="Times New Roman" w:hAnsi="Times New Roman" w:cs="Times New Roman"/>
                <w:sz w:val="24"/>
                <w:szCs w:val="24"/>
              </w:rPr>
            </w:pPr>
            <w:r w:rsidRPr="00462272">
              <w:rPr>
                <w:rFonts w:ascii="Times New Roman" w:hAnsi="Times New Roman" w:cs="Times New Roman"/>
                <w:sz w:val="24"/>
                <w:szCs w:val="24"/>
              </w:rPr>
              <w:t>Na web stranici Općine Posedarje omogućeno je praćenje  proračunskog planiranja i izvješćivanja</w:t>
            </w:r>
          </w:p>
          <w:p w:rsidR="00F9352E" w:rsidRPr="00462272" w:rsidRDefault="00F9352E" w:rsidP="00F9352E">
            <w:pPr>
              <w:jc w:val="both"/>
              <w:rPr>
                <w:rFonts w:ascii="Times New Roman" w:hAnsi="Times New Roman" w:cs="Times New Roman"/>
                <w:sz w:val="24"/>
                <w:szCs w:val="24"/>
              </w:rPr>
            </w:pPr>
            <w:r w:rsidRPr="00462272">
              <w:rPr>
                <w:rFonts w:ascii="Times New Roman" w:hAnsi="Times New Roman" w:cs="Times New Roman"/>
                <w:sz w:val="24"/>
                <w:szCs w:val="24"/>
              </w:rPr>
              <w:t>Na web stranici Općine Posedarje kroz rubriku iTransparentnos građani mobu pratiti trošenje proračunskih sredstava.</w:t>
            </w:r>
          </w:p>
        </w:tc>
      </w:tr>
    </w:tbl>
    <w:p w:rsidR="00E7271B" w:rsidRPr="00462272" w:rsidRDefault="00E7271B" w:rsidP="00103271">
      <w:pPr>
        <w:pStyle w:val="NoSpacing"/>
        <w:jc w:val="both"/>
        <w:rPr>
          <w:rFonts w:ascii="Times New Roman" w:hAnsi="Times New Roman" w:cs="Times New Roman"/>
          <w:sz w:val="24"/>
          <w:szCs w:val="24"/>
        </w:rPr>
      </w:pPr>
    </w:p>
    <w:p w:rsidR="00F9352E" w:rsidRPr="00462272" w:rsidRDefault="00F9352E" w:rsidP="00103271">
      <w:pPr>
        <w:pStyle w:val="NoSpacing"/>
        <w:jc w:val="both"/>
        <w:rPr>
          <w:rFonts w:ascii="Times New Roman" w:hAnsi="Times New Roman" w:cs="Times New Roman"/>
          <w:sz w:val="24"/>
          <w:szCs w:val="24"/>
        </w:rPr>
      </w:pPr>
    </w:p>
    <w:p w:rsidR="002A713B" w:rsidRPr="00462272" w:rsidRDefault="002A713B" w:rsidP="002A713B">
      <w:pPr>
        <w:spacing w:after="0"/>
        <w:jc w:val="both"/>
        <w:rPr>
          <w:rFonts w:ascii="Times New Roman" w:hAnsi="Times New Roman" w:cs="Times New Roman"/>
          <w:sz w:val="24"/>
          <w:szCs w:val="24"/>
        </w:rPr>
      </w:pPr>
      <w:r w:rsidRPr="00462272">
        <w:rPr>
          <w:rFonts w:ascii="Times New Roman" w:hAnsi="Times New Roman" w:cs="Times New Roman"/>
          <w:b/>
          <w:sz w:val="24"/>
          <w:szCs w:val="24"/>
        </w:rPr>
        <w:t>Program 1003 Organiziranje i provođenje zaštite i spašavanja</w:t>
      </w:r>
      <w:r w:rsidRPr="00462272">
        <w:rPr>
          <w:rFonts w:ascii="Times New Roman" w:hAnsi="Times New Roman" w:cs="Times New Roman"/>
          <w:sz w:val="24"/>
          <w:szCs w:val="24"/>
        </w:rPr>
        <w:t xml:space="preserve"> planiran je u iznosu od 52.821,00€ te obuhvaća sredstva za sufinanciranje DVD-a Posedarje i funkcioniranje civilne zaštite. Sufinanciranje vatrogastva regulirano je Zakonom o vatrogastvu; za potrebe DVD Općine Posedarje planira se izdvojiti 50.900,00€ za redovnu djelatnost. Aktivnost za Civilnu zaštitu temeljena je na Zakonu o zaštiti i spašavanju i Civilnoj zaštiti. Iznos od 1.921,00€ predviđen je za Hrvatsku gorsku službu spašavanja.</w:t>
      </w:r>
    </w:p>
    <w:p w:rsidR="002A713B" w:rsidRPr="00462272" w:rsidRDefault="002A713B" w:rsidP="002A713B">
      <w:pPr>
        <w:spacing w:after="0"/>
        <w:jc w:val="both"/>
        <w:rPr>
          <w:rFonts w:ascii="Times New Roman" w:hAnsi="Times New Roman" w:cs="Times New Roman"/>
          <w:sz w:val="24"/>
          <w:szCs w:val="24"/>
        </w:rPr>
      </w:pPr>
      <w:r w:rsidRPr="00462272">
        <w:rPr>
          <w:rFonts w:ascii="Times New Roman" w:hAnsi="Times New Roman" w:cs="Times New Roman"/>
          <w:sz w:val="24"/>
          <w:szCs w:val="24"/>
        </w:rPr>
        <w:t>Program je u izvještajnom razdoblju izvršen u iznosu od 52.127,67€</w:t>
      </w:r>
    </w:p>
    <w:p w:rsidR="002A713B" w:rsidRPr="00462272" w:rsidRDefault="002A713B" w:rsidP="002A713B">
      <w:pPr>
        <w:spacing w:after="0"/>
        <w:jc w:val="both"/>
        <w:rPr>
          <w:rFonts w:ascii="Times New Roman" w:hAnsi="Times New Roman" w:cs="Times New Roman"/>
          <w:sz w:val="24"/>
          <w:szCs w:val="24"/>
        </w:rPr>
      </w:pPr>
      <w:r w:rsidRPr="00462272">
        <w:rPr>
          <w:rFonts w:ascii="Times New Roman" w:hAnsi="Times New Roman" w:cs="Times New Roman"/>
          <w:sz w:val="24"/>
          <w:szCs w:val="24"/>
        </w:rPr>
        <w:t xml:space="preserve"> </w:t>
      </w:r>
    </w:p>
    <w:tbl>
      <w:tblPr>
        <w:tblStyle w:val="TableGrid"/>
        <w:tblW w:w="9350" w:type="dxa"/>
        <w:tblLook w:val="04A0" w:firstRow="1" w:lastRow="0" w:firstColumn="1" w:lastColumn="0" w:noHBand="0" w:noVBand="1"/>
      </w:tblPr>
      <w:tblGrid>
        <w:gridCol w:w="2015"/>
        <w:gridCol w:w="7335"/>
      </w:tblGrid>
      <w:tr w:rsidR="002A713B" w:rsidRPr="00462272" w:rsidTr="00F9352E">
        <w:tc>
          <w:tcPr>
            <w:tcW w:w="2015"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335" w:type="dxa"/>
            <w:shd w:val="clear" w:color="auto" w:fill="DEEAF6" w:themeFill="accent1" w:themeFillTint="33"/>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1003 Organiziranje i provođenje zaštite i spašavanja</w:t>
            </w:r>
          </w:p>
        </w:tc>
      </w:tr>
      <w:tr w:rsidR="002A713B" w:rsidRPr="00462272" w:rsidTr="00F9352E">
        <w:tc>
          <w:tcPr>
            <w:tcW w:w="2015"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335" w:type="dxa"/>
            <w:shd w:val="clear" w:color="auto" w:fill="DEEAF6" w:themeFill="accent1" w:themeFillTint="33"/>
          </w:tcPr>
          <w:p w:rsidR="002A713B" w:rsidRPr="00462272" w:rsidRDefault="002A713B" w:rsidP="002A713B">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Zakon o zaštiti od požara (NN 92/10)</w:t>
            </w:r>
          </w:p>
          <w:p w:rsidR="002A713B" w:rsidRPr="00462272" w:rsidRDefault="002A713B" w:rsidP="002A713B">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eastAsia="Calibri" w:hAnsi="Times New Roman" w:cs="Times New Roman"/>
                <w:noProof/>
                <w:sz w:val="24"/>
                <w:szCs w:val="24"/>
              </w:rPr>
              <w:t>Zakon o lokalnoj i područnoj (regionalnoj) samoupravi (</w:t>
            </w:r>
            <w:r w:rsidRPr="00462272">
              <w:rPr>
                <w:rFonts w:ascii="Times New Roman" w:hAnsi="Times New Roman" w:cs="Times New Roman"/>
                <w:sz w:val="24"/>
                <w:szCs w:val="24"/>
              </w:rPr>
              <w:t>(NN 33/01, 60/01, 129/05, 109/07, 125/08, 36/09, 36/09, 150/11, 144/12, 19/13, 137/15, 123/17, 98/19,144/20)</w:t>
            </w:r>
          </w:p>
          <w:p w:rsidR="002A713B" w:rsidRPr="00462272" w:rsidRDefault="002A713B" w:rsidP="002A713B">
            <w:pPr>
              <w:pStyle w:val="ListParagraph"/>
              <w:numPr>
                <w:ilvl w:val="0"/>
                <w:numId w:val="21"/>
              </w:numPr>
              <w:shd w:val="clear" w:color="auto" w:fill="DEEAF6" w:themeFill="accent1" w:themeFillTint="33"/>
              <w:suppressAutoHyphens/>
              <w:autoSpaceDN w:val="0"/>
              <w:spacing w:after="120"/>
              <w:jc w:val="both"/>
              <w:textAlignment w:val="baseline"/>
              <w:rPr>
                <w:rFonts w:ascii="Times New Roman" w:eastAsia="Calibri" w:hAnsi="Times New Roman" w:cs="Times New Roman"/>
                <w:noProof/>
                <w:sz w:val="24"/>
                <w:szCs w:val="24"/>
              </w:rPr>
            </w:pPr>
            <w:r w:rsidRPr="00462272">
              <w:rPr>
                <w:rFonts w:ascii="Times New Roman" w:eastAsia="Calibri" w:hAnsi="Times New Roman" w:cs="Times New Roman"/>
                <w:noProof/>
                <w:sz w:val="24"/>
                <w:szCs w:val="24"/>
              </w:rPr>
              <w:t>Zakon o vatrogastvu  (NN 125/19,136/20).</w:t>
            </w:r>
          </w:p>
          <w:p w:rsidR="002A713B" w:rsidRPr="00462272" w:rsidRDefault="002A713B" w:rsidP="002A713B">
            <w:pPr>
              <w:pStyle w:val="ListParagraph"/>
              <w:numPr>
                <w:ilvl w:val="0"/>
                <w:numId w:val="21"/>
              </w:numPr>
              <w:suppressAutoHyphens/>
              <w:autoSpaceDN w:val="0"/>
              <w:spacing w:after="120"/>
              <w:jc w:val="both"/>
              <w:textAlignment w:val="baseline"/>
              <w:rPr>
                <w:rFonts w:ascii="Times New Roman" w:eastAsia="Calibri" w:hAnsi="Times New Roman" w:cs="Times New Roman"/>
                <w:noProof/>
                <w:sz w:val="24"/>
                <w:szCs w:val="24"/>
              </w:rPr>
            </w:pPr>
            <w:r w:rsidRPr="00462272">
              <w:rPr>
                <w:rFonts w:ascii="Times New Roman" w:eastAsia="Calibri" w:hAnsi="Times New Roman" w:cs="Times New Roman"/>
                <w:noProof/>
                <w:sz w:val="24"/>
                <w:szCs w:val="24"/>
              </w:rPr>
              <w:t>Zakon o sustavu civilne zaštite (82/15,118/18,31/20,20/21)</w:t>
            </w:r>
          </w:p>
          <w:p w:rsidR="002A713B" w:rsidRPr="00462272" w:rsidRDefault="002A713B" w:rsidP="002A713B">
            <w:pPr>
              <w:pStyle w:val="ListParagraph"/>
              <w:numPr>
                <w:ilvl w:val="0"/>
                <w:numId w:val="21"/>
              </w:numPr>
              <w:suppressAutoHyphens/>
              <w:autoSpaceDN w:val="0"/>
              <w:spacing w:after="120"/>
              <w:jc w:val="both"/>
              <w:textAlignment w:val="baseline"/>
              <w:rPr>
                <w:rFonts w:ascii="Times New Roman" w:eastAsia="Calibri" w:hAnsi="Times New Roman" w:cs="Times New Roman"/>
                <w:noProof/>
                <w:sz w:val="24"/>
                <w:szCs w:val="24"/>
              </w:rPr>
            </w:pPr>
            <w:r w:rsidRPr="00462272">
              <w:rPr>
                <w:rFonts w:ascii="Times New Roman" w:hAnsi="Times New Roman" w:cs="Times New Roman"/>
                <w:sz w:val="24"/>
                <w:szCs w:val="24"/>
              </w:rPr>
              <w:t>Odluka o donošenju Plana zaštite od požara (Službeni glasnik Općine Posedarje 02/20)</w:t>
            </w:r>
          </w:p>
          <w:p w:rsidR="002A713B" w:rsidRPr="00462272" w:rsidRDefault="002A713B" w:rsidP="002A713B">
            <w:pPr>
              <w:pStyle w:val="ListParagraph"/>
              <w:numPr>
                <w:ilvl w:val="0"/>
                <w:numId w:val="21"/>
              </w:numPr>
              <w:spacing w:after="0" w:line="256" w:lineRule="auto"/>
              <w:rPr>
                <w:rFonts w:ascii="Times New Roman" w:hAnsi="Times New Roman" w:cs="Times New Roman"/>
                <w:sz w:val="24"/>
                <w:szCs w:val="24"/>
              </w:rPr>
            </w:pPr>
            <w:r w:rsidRPr="00462272">
              <w:rPr>
                <w:rFonts w:ascii="Times New Roman" w:hAnsi="Times New Roman" w:cs="Times New Roman"/>
                <w:sz w:val="24"/>
                <w:szCs w:val="24"/>
              </w:rPr>
              <w:t>Plan operativne provedbe programa aktivnosti u provedbi</w:t>
            </w:r>
          </w:p>
          <w:p w:rsidR="002A713B" w:rsidRPr="00462272" w:rsidRDefault="002A713B" w:rsidP="002A713B">
            <w:pPr>
              <w:pStyle w:val="ListParagraph"/>
              <w:rPr>
                <w:rFonts w:ascii="Times New Roman" w:hAnsi="Times New Roman" w:cs="Times New Roman"/>
                <w:sz w:val="24"/>
                <w:szCs w:val="24"/>
              </w:rPr>
            </w:pPr>
            <w:r w:rsidRPr="00462272">
              <w:rPr>
                <w:rFonts w:ascii="Times New Roman" w:hAnsi="Times New Roman" w:cs="Times New Roman"/>
                <w:sz w:val="24"/>
                <w:szCs w:val="24"/>
              </w:rPr>
              <w:t>posebnih mjera zaštite od požara od interesa za Republiku Hrvatsku</w:t>
            </w:r>
          </w:p>
          <w:p w:rsidR="002A713B" w:rsidRPr="00462272" w:rsidRDefault="002A713B" w:rsidP="002A713B">
            <w:pPr>
              <w:pStyle w:val="ListParagraph"/>
              <w:suppressAutoHyphens/>
              <w:autoSpaceDN w:val="0"/>
              <w:spacing w:after="120"/>
              <w:jc w:val="both"/>
              <w:textAlignment w:val="baseline"/>
              <w:rPr>
                <w:rFonts w:ascii="Times New Roman" w:hAnsi="Times New Roman" w:cs="Times New Roman"/>
                <w:sz w:val="24"/>
                <w:szCs w:val="24"/>
              </w:rPr>
            </w:pPr>
            <w:r w:rsidRPr="00462272">
              <w:rPr>
                <w:rFonts w:ascii="Times New Roman" w:hAnsi="Times New Roman" w:cs="Times New Roman"/>
                <w:sz w:val="24"/>
                <w:szCs w:val="24"/>
              </w:rPr>
              <w:t>u 2020. godini na području Općine Posedarje (Službeni glasnik Općine Posedarje 03/20)</w:t>
            </w:r>
          </w:p>
          <w:p w:rsidR="002A713B" w:rsidRPr="00462272" w:rsidRDefault="002A713B" w:rsidP="002A713B">
            <w:pPr>
              <w:pStyle w:val="ListParagraph"/>
              <w:numPr>
                <w:ilvl w:val="0"/>
                <w:numId w:val="21"/>
              </w:numPr>
              <w:suppressAutoHyphens/>
              <w:autoSpaceDN w:val="0"/>
              <w:spacing w:after="120"/>
              <w:jc w:val="both"/>
              <w:textAlignment w:val="baseline"/>
              <w:rPr>
                <w:rFonts w:ascii="Times New Roman" w:eastAsia="Calibri" w:hAnsi="Times New Roman" w:cs="Times New Roman"/>
                <w:noProof/>
                <w:sz w:val="24"/>
                <w:szCs w:val="24"/>
              </w:rPr>
            </w:pPr>
            <w:r w:rsidRPr="00462272">
              <w:rPr>
                <w:rFonts w:ascii="Times New Roman" w:hAnsi="Times New Roman" w:cs="Times New Roman"/>
                <w:sz w:val="24"/>
                <w:szCs w:val="24"/>
              </w:rPr>
              <w:t>Plan unapređenja zaštite od požara na području Općine Posedarje (Službeni glasnik Općine Posedarje 03/20)</w:t>
            </w:r>
          </w:p>
          <w:p w:rsidR="002A713B" w:rsidRPr="00462272" w:rsidRDefault="002A713B" w:rsidP="002A713B">
            <w:pPr>
              <w:pStyle w:val="ListParagraph"/>
              <w:suppressAutoHyphens/>
              <w:autoSpaceDN w:val="0"/>
              <w:spacing w:after="120"/>
              <w:jc w:val="both"/>
              <w:textAlignment w:val="baseline"/>
              <w:rPr>
                <w:rFonts w:ascii="Times New Roman" w:eastAsia="Calibri" w:hAnsi="Times New Roman" w:cs="Times New Roman"/>
                <w:noProof/>
                <w:sz w:val="24"/>
                <w:szCs w:val="24"/>
              </w:rPr>
            </w:pPr>
          </w:p>
        </w:tc>
      </w:tr>
      <w:tr w:rsidR="002A713B" w:rsidRPr="00462272" w:rsidTr="00F9352E">
        <w:tc>
          <w:tcPr>
            <w:tcW w:w="2015" w:type="dxa"/>
            <w:shd w:val="clear" w:color="auto" w:fill="9CC2E5" w:themeFill="accent1" w:themeFillTint="99"/>
          </w:tcPr>
          <w:p w:rsidR="002A713B" w:rsidRPr="00462272" w:rsidRDefault="002A713B" w:rsidP="002A713B">
            <w:pPr>
              <w:rPr>
                <w:rFonts w:ascii="Times New Roman" w:hAnsi="Times New Roman" w:cs="Times New Roman"/>
                <w:sz w:val="24"/>
                <w:szCs w:val="24"/>
              </w:rPr>
            </w:pPr>
            <w:r w:rsidRPr="00462272">
              <w:rPr>
                <w:rFonts w:ascii="Times New Roman" w:hAnsi="Times New Roman" w:cs="Times New Roman"/>
                <w:sz w:val="24"/>
                <w:szCs w:val="24"/>
              </w:rPr>
              <w:lastRenderedPageBreak/>
              <w:t xml:space="preserve">Opis programa (aktivnosti) </w:t>
            </w:r>
          </w:p>
        </w:tc>
        <w:tc>
          <w:tcPr>
            <w:tcW w:w="7335" w:type="dxa"/>
            <w:shd w:val="clear" w:color="auto" w:fill="DEEAF6" w:themeFill="accent1" w:themeFillTint="33"/>
          </w:tcPr>
          <w:p w:rsidR="002A713B" w:rsidRPr="00462272" w:rsidRDefault="002A713B" w:rsidP="002A713B">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Aktivnost A100301 Funkcioniranje DVD-a Posedarje</w:t>
            </w:r>
          </w:p>
          <w:p w:rsidR="002A713B" w:rsidRPr="00462272" w:rsidRDefault="002A713B" w:rsidP="002A713B">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Aktivnost A100302 Funkcioniranje Civilne zaštite</w:t>
            </w:r>
          </w:p>
        </w:tc>
      </w:tr>
      <w:tr w:rsidR="002A713B" w:rsidRPr="00462272" w:rsidTr="00F9352E">
        <w:tc>
          <w:tcPr>
            <w:tcW w:w="2015"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335" w:type="dxa"/>
            <w:shd w:val="clear" w:color="auto" w:fill="DEEAF6" w:themeFill="accent1" w:themeFillTint="33"/>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Postizanje učinkovite protupožarne zaštite i civilne zaštite</w:t>
            </w:r>
          </w:p>
        </w:tc>
      </w:tr>
      <w:tr w:rsidR="002A713B" w:rsidRPr="00462272" w:rsidTr="00F9352E">
        <w:tc>
          <w:tcPr>
            <w:tcW w:w="2015"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Planirana sredstva za provedbu</w:t>
            </w:r>
          </w:p>
        </w:tc>
        <w:tc>
          <w:tcPr>
            <w:tcW w:w="7335" w:type="dxa"/>
            <w:shd w:val="clear" w:color="auto" w:fill="DEEAF6" w:themeFill="accent1" w:themeFillTint="33"/>
          </w:tcPr>
          <w:p w:rsidR="002A713B" w:rsidRPr="00462272" w:rsidRDefault="002A713B" w:rsidP="002A713B">
            <w:pPr>
              <w:pStyle w:val="ListParagraph"/>
              <w:numPr>
                <w:ilvl w:val="0"/>
                <w:numId w:val="22"/>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2023. godina = 52.821,00€</w:t>
            </w:r>
          </w:p>
          <w:p w:rsidR="002A713B" w:rsidRPr="00462272" w:rsidRDefault="002A713B" w:rsidP="002A713B">
            <w:pPr>
              <w:pStyle w:val="ListParagraph"/>
              <w:numPr>
                <w:ilvl w:val="0"/>
                <w:numId w:val="22"/>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Izvršeno 1-6/23.godine=52.137,67</w:t>
            </w:r>
          </w:p>
        </w:tc>
      </w:tr>
      <w:tr w:rsidR="002A713B" w:rsidRPr="00462272" w:rsidTr="00F9352E">
        <w:tc>
          <w:tcPr>
            <w:tcW w:w="2015"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335" w:type="dxa"/>
            <w:shd w:val="clear" w:color="auto" w:fill="DEEAF6" w:themeFill="accent1" w:themeFillTint="33"/>
          </w:tcPr>
          <w:p w:rsidR="002A713B" w:rsidRPr="00462272" w:rsidRDefault="00F9352E" w:rsidP="002A713B">
            <w:pPr>
              <w:jc w:val="both"/>
              <w:rPr>
                <w:rFonts w:ascii="Times New Roman" w:hAnsi="Times New Roman" w:cs="Times New Roman"/>
                <w:sz w:val="24"/>
                <w:szCs w:val="24"/>
              </w:rPr>
            </w:pPr>
            <w:r w:rsidRPr="00462272">
              <w:rPr>
                <w:rFonts w:ascii="Times New Roman" w:hAnsi="Times New Roman" w:cs="Times New Roman"/>
                <w:sz w:val="24"/>
                <w:szCs w:val="24"/>
              </w:rPr>
              <w:t>Isplaćena sredstva za poslovanje DVD-a; Broj suzbijenih aktivnih požara: Isplaćena pomoć za Hrvatsku gorsku službu spašavanja</w:t>
            </w:r>
          </w:p>
        </w:tc>
      </w:tr>
      <w:tr w:rsidR="00F9352E" w:rsidRPr="00462272" w:rsidTr="006630CC">
        <w:tc>
          <w:tcPr>
            <w:tcW w:w="2015" w:type="dxa"/>
            <w:shd w:val="clear" w:color="auto" w:fill="9CC2E5" w:themeFill="accent1" w:themeFillTint="99"/>
          </w:tcPr>
          <w:p w:rsidR="00F9352E" w:rsidRPr="00462272" w:rsidRDefault="00F9352E" w:rsidP="006630CC">
            <w:pPr>
              <w:jc w:val="both"/>
              <w:rPr>
                <w:rFonts w:ascii="Times New Roman" w:hAnsi="Times New Roman" w:cs="Times New Roman"/>
                <w:sz w:val="24"/>
                <w:szCs w:val="24"/>
              </w:rPr>
            </w:pPr>
            <w:r w:rsidRPr="00462272">
              <w:rPr>
                <w:rFonts w:ascii="Times New Roman" w:hAnsi="Times New Roman" w:cs="Times New Roman"/>
                <w:sz w:val="24"/>
                <w:szCs w:val="24"/>
              </w:rPr>
              <w:t>Ostvareni ciljevi</w:t>
            </w:r>
          </w:p>
        </w:tc>
        <w:tc>
          <w:tcPr>
            <w:tcW w:w="7335" w:type="dxa"/>
            <w:shd w:val="clear" w:color="auto" w:fill="DEEAF6" w:themeFill="accent1" w:themeFillTint="33"/>
          </w:tcPr>
          <w:p w:rsidR="00F9352E" w:rsidRPr="00462272" w:rsidRDefault="00F9352E" w:rsidP="00F9352E">
            <w:pPr>
              <w:pStyle w:val="NoSpacing"/>
              <w:rPr>
                <w:rFonts w:ascii="Times New Roman" w:hAnsi="Times New Roman" w:cs="Times New Roman"/>
                <w:sz w:val="24"/>
                <w:szCs w:val="24"/>
              </w:rPr>
            </w:pPr>
            <w:r w:rsidRPr="00462272">
              <w:rPr>
                <w:rFonts w:ascii="Times New Roman" w:hAnsi="Times New Roman" w:cs="Times New Roman"/>
                <w:sz w:val="24"/>
                <w:szCs w:val="24"/>
              </w:rPr>
              <w:t>Uredno isplaćivana sredstva za funkcioniranje DVD-a.</w:t>
            </w:r>
          </w:p>
          <w:p w:rsidR="00F9352E" w:rsidRPr="00462272" w:rsidRDefault="00F9352E" w:rsidP="00F9352E">
            <w:pPr>
              <w:pStyle w:val="NoSpacing"/>
              <w:rPr>
                <w:rFonts w:ascii="Times New Roman" w:hAnsi="Times New Roman" w:cs="Times New Roman"/>
                <w:sz w:val="24"/>
                <w:szCs w:val="24"/>
              </w:rPr>
            </w:pPr>
            <w:r w:rsidRPr="00462272">
              <w:rPr>
                <w:rFonts w:ascii="Times New Roman" w:hAnsi="Times New Roman" w:cs="Times New Roman"/>
                <w:sz w:val="24"/>
                <w:szCs w:val="24"/>
              </w:rPr>
              <w:t>Izrađeni su zasrtani planovi na uslugama zaštite i spašavanja.</w:t>
            </w:r>
          </w:p>
          <w:p w:rsidR="00F9352E" w:rsidRPr="00462272" w:rsidRDefault="00F9352E" w:rsidP="00F9352E">
            <w:pPr>
              <w:pStyle w:val="NoSpacing"/>
              <w:rPr>
                <w:rFonts w:ascii="Times New Roman" w:hAnsi="Times New Roman" w:cs="Times New Roman"/>
                <w:sz w:val="24"/>
                <w:szCs w:val="24"/>
              </w:rPr>
            </w:pPr>
          </w:p>
        </w:tc>
      </w:tr>
    </w:tbl>
    <w:p w:rsidR="00103271" w:rsidRPr="00462272" w:rsidRDefault="00103271">
      <w:pPr>
        <w:rPr>
          <w:rFonts w:ascii="Times New Roman" w:hAnsi="Times New Roman" w:cs="Times New Roman"/>
          <w:sz w:val="24"/>
          <w:szCs w:val="24"/>
        </w:rPr>
      </w:pPr>
    </w:p>
    <w:p w:rsidR="002A713B" w:rsidRPr="00462272" w:rsidRDefault="002A713B" w:rsidP="002A713B">
      <w:pPr>
        <w:pStyle w:val="NormalWeb"/>
        <w:shd w:val="clear" w:color="auto" w:fill="FFFFFF"/>
        <w:spacing w:before="0" w:beforeAutospacing="0"/>
        <w:rPr>
          <w:color w:val="000000"/>
          <w:spacing w:val="-8"/>
        </w:rPr>
      </w:pPr>
      <w:r w:rsidRPr="00462272">
        <w:t xml:space="preserve">Program </w:t>
      </w:r>
      <w:r w:rsidRPr="00462272">
        <w:rPr>
          <w:b/>
        </w:rPr>
        <w:t xml:space="preserve">Promicanje turizma </w:t>
      </w:r>
      <w:r w:rsidRPr="00462272">
        <w:t>planiran je u iznosu od 94.553,00€  a izvršen je u izvještajnom razdoblju u iznosu od 21.015,14€ te obuhvaća aktivnosti usmjerene na organizaciju manifestacija ljetnih događanja.</w:t>
      </w:r>
      <w:r w:rsidRPr="00462272">
        <w:rPr>
          <w:color w:val="000000"/>
          <w:spacing w:val="-8"/>
        </w:rPr>
        <w:t xml:space="preserve"> </w:t>
      </w:r>
    </w:p>
    <w:p w:rsidR="002A713B" w:rsidRPr="00462272" w:rsidRDefault="002A713B"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Sredinom listopada</w:t>
      </w:r>
      <w:r w:rsidR="008B0AAC">
        <w:rPr>
          <w:rFonts w:ascii="Times New Roman" w:hAnsi="Times New Roman" w:cs="Times New Roman"/>
          <w:sz w:val="24"/>
          <w:szCs w:val="24"/>
        </w:rPr>
        <w:t xml:space="preserve"> 2022. godine</w:t>
      </w:r>
      <w:r w:rsidRPr="00462272">
        <w:rPr>
          <w:rFonts w:ascii="Times New Roman" w:hAnsi="Times New Roman" w:cs="Times New Roman"/>
          <w:sz w:val="24"/>
          <w:szCs w:val="24"/>
        </w:rPr>
        <w:t>, turističke zajednice koje imaju izlaz na Novigradsko more, odlučile su se ujediniti. Ovo je, nakon Ravnih kotara i turističkih zajednica otoka zadarskog arhipelaga, treće ujedinjenje malih turističkih zajednica koje su shvatile da je lakše i efikasnije provesti određene projekte ako su ujedinjene.</w:t>
      </w:r>
    </w:p>
    <w:p w:rsidR="002A713B" w:rsidRPr="00462272" w:rsidRDefault="002A713B" w:rsidP="002A713B">
      <w:pPr>
        <w:pStyle w:val="NoSpacing"/>
        <w:rPr>
          <w:rFonts w:ascii="Times New Roman" w:hAnsi="Times New Roman" w:cs="Times New Roman"/>
          <w:sz w:val="24"/>
          <w:szCs w:val="24"/>
        </w:rPr>
      </w:pPr>
      <w:r w:rsidRPr="00462272">
        <w:rPr>
          <w:rFonts w:ascii="Times New Roman" w:hAnsi="Times New Roman" w:cs="Times New Roman"/>
          <w:sz w:val="24"/>
          <w:szCs w:val="24"/>
        </w:rPr>
        <w:t>Ugašene su tako TZ općine Novigrad, TZ općine Posedarje i TZ općine Poličnik pa je  osnovana nova Turističke zajednice područja Novigradsko more.</w:t>
      </w:r>
    </w:p>
    <w:p w:rsidR="002A713B" w:rsidRPr="00462272" w:rsidRDefault="002A713B" w:rsidP="002A713B">
      <w:pPr>
        <w:spacing w:after="0"/>
        <w:jc w:val="both"/>
        <w:rPr>
          <w:rFonts w:ascii="Times New Roman" w:hAnsi="Times New Roman" w:cs="Times New Roman"/>
          <w:sz w:val="24"/>
          <w:szCs w:val="24"/>
        </w:rPr>
      </w:pPr>
    </w:p>
    <w:p w:rsidR="002A713B" w:rsidRPr="00462272" w:rsidRDefault="002A713B" w:rsidP="002A713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22"/>
        <w:gridCol w:w="7228"/>
      </w:tblGrid>
      <w:tr w:rsidR="002A713B" w:rsidRPr="00462272" w:rsidTr="00245A80">
        <w:tc>
          <w:tcPr>
            <w:tcW w:w="2122"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228" w:type="dxa"/>
            <w:shd w:val="clear" w:color="auto" w:fill="DEEAF6" w:themeFill="accent1" w:themeFillTint="33"/>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0105 Poticanje razvoja turizma</w:t>
            </w:r>
          </w:p>
        </w:tc>
      </w:tr>
      <w:tr w:rsidR="002A713B" w:rsidRPr="00462272" w:rsidTr="00245A80">
        <w:tc>
          <w:tcPr>
            <w:tcW w:w="2122"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228" w:type="dxa"/>
            <w:shd w:val="clear" w:color="auto" w:fill="DEEAF6" w:themeFill="accent1" w:themeFillTint="33"/>
          </w:tcPr>
          <w:p w:rsidR="002A713B" w:rsidRPr="00462272" w:rsidRDefault="002A713B" w:rsidP="002A713B">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Zakon o lokalnoj i područnoj (regionalnoj) samoupravi (NN 33/01, 60/01, 129/05, 109/07, 125/08, 36/09, 36/09, 150/11, 144/12, 19/13, 137/15, 123/17, 98/19,144/20)</w:t>
            </w:r>
          </w:p>
          <w:p w:rsidR="002A713B" w:rsidRPr="00462272" w:rsidRDefault="002A713B" w:rsidP="002A713B">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Ugovor o suradnji na udruženim marketinškim aktivnostima između Općine Posedarje i Turističke zajednice Zadarske županije</w:t>
            </w:r>
          </w:p>
          <w:p w:rsidR="002A713B" w:rsidRPr="00462272" w:rsidRDefault="002A713B" w:rsidP="002A713B">
            <w:pPr>
              <w:pStyle w:val="ListParagraph"/>
              <w:numPr>
                <w:ilvl w:val="0"/>
                <w:numId w:val="21"/>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 xml:space="preserve">Zakon o turističkim zajednicama i promicanju hrvatskog turizma (NN 144/20) </w:t>
            </w:r>
          </w:p>
        </w:tc>
      </w:tr>
      <w:tr w:rsidR="002A713B" w:rsidRPr="00462272" w:rsidTr="00245A80">
        <w:tc>
          <w:tcPr>
            <w:tcW w:w="2122" w:type="dxa"/>
            <w:shd w:val="clear" w:color="auto" w:fill="9CC2E5" w:themeFill="accent1" w:themeFillTint="99"/>
          </w:tcPr>
          <w:p w:rsidR="002A713B" w:rsidRPr="00462272" w:rsidRDefault="002A713B" w:rsidP="002A713B">
            <w:pPr>
              <w:rPr>
                <w:rFonts w:ascii="Times New Roman" w:hAnsi="Times New Roman" w:cs="Times New Roman"/>
                <w:sz w:val="24"/>
                <w:szCs w:val="24"/>
              </w:rPr>
            </w:pPr>
            <w:r w:rsidRPr="00462272">
              <w:rPr>
                <w:rFonts w:ascii="Times New Roman" w:hAnsi="Times New Roman" w:cs="Times New Roman"/>
                <w:sz w:val="24"/>
                <w:szCs w:val="24"/>
              </w:rPr>
              <w:t xml:space="preserve">Opis programa (aktivnosti) </w:t>
            </w:r>
          </w:p>
        </w:tc>
        <w:tc>
          <w:tcPr>
            <w:tcW w:w="7228" w:type="dxa"/>
            <w:shd w:val="clear" w:color="auto" w:fill="DEEAF6" w:themeFill="accent1" w:themeFillTint="33"/>
          </w:tcPr>
          <w:p w:rsidR="002A713B" w:rsidRPr="00462272" w:rsidRDefault="002A713B" w:rsidP="002A713B">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Aktivnost A100501 Organizacija manifestacija posedaračkog i Vinjeračkog ljeta</w:t>
            </w:r>
          </w:p>
          <w:p w:rsidR="002A713B" w:rsidRPr="00462272" w:rsidRDefault="002A713B" w:rsidP="002A713B">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lastRenderedPageBreak/>
              <w:t>Aktivnost A100502 Pomoć Turističkoj zajednici Zadarske županije</w:t>
            </w:r>
          </w:p>
          <w:p w:rsidR="002A713B" w:rsidRPr="00462272" w:rsidRDefault="002A713B" w:rsidP="002A713B">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Aktivnost A100504 Pomoć Turističkoj zajednici Novigradsko more</w:t>
            </w:r>
          </w:p>
          <w:p w:rsidR="002A713B" w:rsidRPr="00462272" w:rsidRDefault="002A713B" w:rsidP="002A713B">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Kapitalni projektK100503 Opremanje turističkog ureda</w:t>
            </w:r>
          </w:p>
        </w:tc>
      </w:tr>
      <w:tr w:rsidR="002A713B" w:rsidRPr="00462272" w:rsidTr="00245A80">
        <w:tc>
          <w:tcPr>
            <w:tcW w:w="2122"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228" w:type="dxa"/>
            <w:shd w:val="clear" w:color="auto" w:fill="DEEAF6" w:themeFill="accent1" w:themeFillTint="33"/>
          </w:tcPr>
          <w:p w:rsidR="002A713B" w:rsidRPr="00462272" w:rsidRDefault="002A713B" w:rsidP="002A713B">
            <w:pPr>
              <w:pStyle w:val="ListParagraph"/>
              <w:numPr>
                <w:ilvl w:val="0"/>
                <w:numId w:val="20"/>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Poticanje daljnjeg razvoja turizma; poticanje promocije općine Posedarje i njezinih tradicijskih običaja,;</w:t>
            </w:r>
            <w:r w:rsidRPr="00462272">
              <w:rPr>
                <w:rFonts w:ascii="Times New Roman" w:eastAsia="Calibri" w:hAnsi="Times New Roman" w:cs="Times New Roman"/>
                <w:sz w:val="24"/>
                <w:szCs w:val="24"/>
              </w:rPr>
              <w:t xml:space="preserve"> Povećanje broja manifestacija posebno u pred i posezoni</w:t>
            </w:r>
          </w:p>
        </w:tc>
      </w:tr>
      <w:tr w:rsidR="002A713B" w:rsidRPr="00462272" w:rsidTr="00245A80">
        <w:tc>
          <w:tcPr>
            <w:tcW w:w="2122"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Planirana sredstva za provedbu</w:t>
            </w:r>
          </w:p>
        </w:tc>
        <w:tc>
          <w:tcPr>
            <w:tcW w:w="7228" w:type="dxa"/>
            <w:shd w:val="clear" w:color="auto" w:fill="DEEAF6" w:themeFill="accent1" w:themeFillTint="33"/>
          </w:tcPr>
          <w:p w:rsidR="002A713B" w:rsidRPr="00462272" w:rsidRDefault="002A713B" w:rsidP="002A713B">
            <w:pPr>
              <w:pStyle w:val="ListParagraph"/>
              <w:numPr>
                <w:ilvl w:val="0"/>
                <w:numId w:val="22"/>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2023. godina =    94.553,00€</w:t>
            </w:r>
          </w:p>
          <w:p w:rsidR="002A713B" w:rsidRPr="00462272" w:rsidRDefault="002A713B" w:rsidP="002A713B">
            <w:pPr>
              <w:pStyle w:val="ListParagraph"/>
              <w:numPr>
                <w:ilvl w:val="0"/>
                <w:numId w:val="22"/>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Izvršeno 1-6/23. godine=21.015,14€</w:t>
            </w:r>
          </w:p>
          <w:p w:rsidR="002A713B" w:rsidRPr="00462272" w:rsidRDefault="002A713B" w:rsidP="002A713B">
            <w:pPr>
              <w:pStyle w:val="ListParagraph"/>
              <w:spacing w:after="0" w:line="256" w:lineRule="auto"/>
              <w:jc w:val="both"/>
              <w:rPr>
                <w:rFonts w:ascii="Times New Roman" w:hAnsi="Times New Roman" w:cs="Times New Roman"/>
                <w:sz w:val="24"/>
                <w:szCs w:val="24"/>
              </w:rPr>
            </w:pPr>
          </w:p>
        </w:tc>
      </w:tr>
      <w:tr w:rsidR="002A713B" w:rsidRPr="00462272" w:rsidTr="00245A80">
        <w:tc>
          <w:tcPr>
            <w:tcW w:w="2122"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228" w:type="dxa"/>
            <w:shd w:val="clear" w:color="auto" w:fill="DEEAF6" w:themeFill="accent1" w:themeFillTint="33"/>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Unapređenje turističkih sadržaja; ; Povećanje broja noćenja turista.</w:t>
            </w:r>
          </w:p>
        </w:tc>
      </w:tr>
      <w:tr w:rsidR="00245A80" w:rsidRPr="00462272" w:rsidTr="00245A80">
        <w:tc>
          <w:tcPr>
            <w:tcW w:w="2122" w:type="dxa"/>
            <w:shd w:val="clear" w:color="auto" w:fill="9CC2E5" w:themeFill="accent1" w:themeFillTint="99"/>
          </w:tcPr>
          <w:p w:rsidR="00245A80" w:rsidRPr="00462272" w:rsidRDefault="00245A80" w:rsidP="006630CC">
            <w:pPr>
              <w:jc w:val="both"/>
              <w:rPr>
                <w:rFonts w:ascii="Times New Roman" w:hAnsi="Times New Roman" w:cs="Times New Roman"/>
                <w:sz w:val="24"/>
                <w:szCs w:val="24"/>
              </w:rPr>
            </w:pPr>
            <w:r w:rsidRPr="00462272">
              <w:rPr>
                <w:rFonts w:ascii="Times New Roman" w:hAnsi="Times New Roman" w:cs="Times New Roman"/>
                <w:sz w:val="24"/>
                <w:szCs w:val="24"/>
              </w:rPr>
              <w:t>Ostvareni ciljevi</w:t>
            </w:r>
          </w:p>
        </w:tc>
        <w:tc>
          <w:tcPr>
            <w:tcW w:w="7228" w:type="dxa"/>
            <w:shd w:val="clear" w:color="auto" w:fill="DEEAF6" w:themeFill="accent1" w:themeFillTint="33"/>
          </w:tcPr>
          <w:p w:rsidR="00245A80" w:rsidRPr="00462272" w:rsidRDefault="00245A80" w:rsidP="00245A80">
            <w:pPr>
              <w:pStyle w:val="NoSpacing"/>
              <w:rPr>
                <w:rFonts w:ascii="Times New Roman" w:hAnsi="Times New Roman" w:cs="Times New Roman"/>
                <w:sz w:val="24"/>
                <w:szCs w:val="24"/>
              </w:rPr>
            </w:pPr>
            <w:r w:rsidRPr="00462272">
              <w:rPr>
                <w:rFonts w:ascii="Times New Roman" w:hAnsi="Times New Roman" w:cs="Times New Roman"/>
                <w:sz w:val="24"/>
                <w:szCs w:val="24"/>
              </w:rPr>
              <w:t>Sve odrađene usluge na programu su uredno izvršene i plaćene.</w:t>
            </w:r>
          </w:p>
        </w:tc>
      </w:tr>
    </w:tbl>
    <w:p w:rsidR="002A713B" w:rsidRPr="00462272" w:rsidRDefault="002A713B" w:rsidP="002A713B">
      <w:pPr>
        <w:spacing w:after="0"/>
        <w:jc w:val="both"/>
        <w:rPr>
          <w:rFonts w:ascii="Times New Roman" w:hAnsi="Times New Roman" w:cs="Times New Roman"/>
          <w:sz w:val="24"/>
          <w:szCs w:val="24"/>
        </w:rPr>
      </w:pPr>
    </w:p>
    <w:p w:rsidR="002A713B" w:rsidRPr="00462272" w:rsidRDefault="002A713B" w:rsidP="002A713B">
      <w:pPr>
        <w:suppressAutoHyphens/>
        <w:autoSpaceDN w:val="0"/>
        <w:spacing w:after="120"/>
        <w:jc w:val="both"/>
        <w:textAlignment w:val="baseline"/>
        <w:rPr>
          <w:rFonts w:ascii="Times New Roman" w:eastAsia="Calibri" w:hAnsi="Times New Roman" w:cs="Times New Roman"/>
          <w:noProof/>
          <w:sz w:val="24"/>
          <w:szCs w:val="24"/>
        </w:rPr>
      </w:pPr>
      <w:r w:rsidRPr="00462272">
        <w:rPr>
          <w:rFonts w:ascii="Times New Roman" w:hAnsi="Times New Roman" w:cs="Times New Roman"/>
          <w:sz w:val="24"/>
          <w:szCs w:val="24"/>
        </w:rPr>
        <w:t xml:space="preserve">Program </w:t>
      </w:r>
      <w:r w:rsidRPr="00462272">
        <w:rPr>
          <w:rFonts w:ascii="Times New Roman" w:hAnsi="Times New Roman" w:cs="Times New Roman"/>
          <w:b/>
          <w:sz w:val="24"/>
          <w:szCs w:val="24"/>
        </w:rPr>
        <w:t>Zaštita okoliša</w:t>
      </w:r>
      <w:r w:rsidRPr="00462272">
        <w:rPr>
          <w:rFonts w:ascii="Times New Roman" w:hAnsi="Times New Roman" w:cs="Times New Roman"/>
          <w:sz w:val="24"/>
          <w:szCs w:val="24"/>
        </w:rPr>
        <w:t xml:space="preserve"> </w:t>
      </w:r>
      <w:r w:rsidRPr="00462272">
        <w:rPr>
          <w:rFonts w:ascii="Times New Roman" w:eastAsia="Calibri" w:hAnsi="Times New Roman" w:cs="Times New Roman"/>
          <w:noProof/>
          <w:sz w:val="24"/>
          <w:szCs w:val="24"/>
        </w:rPr>
        <w:t xml:space="preserve"> obuhvaća aktivnosti i projekte koji su od općeg značaja i izravno utječu na zaštitu okoliša i poboljšanje uvjeta života.</w:t>
      </w:r>
    </w:p>
    <w:p w:rsidR="002A713B" w:rsidRPr="00462272" w:rsidRDefault="002A713B" w:rsidP="002A713B">
      <w:pPr>
        <w:suppressAutoHyphens/>
        <w:autoSpaceDE w:val="0"/>
        <w:autoSpaceDN w:val="0"/>
        <w:adjustRightInd w:val="0"/>
        <w:spacing w:after="120"/>
        <w:jc w:val="both"/>
        <w:textAlignment w:val="baseline"/>
        <w:rPr>
          <w:rFonts w:ascii="Times New Roman" w:eastAsia="Calibri" w:hAnsi="Times New Roman" w:cs="Times New Roman"/>
          <w:noProof/>
          <w:snapToGrid w:val="0"/>
          <w:sz w:val="24"/>
          <w:szCs w:val="24"/>
        </w:rPr>
      </w:pPr>
      <w:r w:rsidRPr="00462272">
        <w:rPr>
          <w:rFonts w:ascii="Times New Roman" w:eastAsia="Calibri" w:hAnsi="Times New Roman" w:cs="Times New Roman"/>
          <w:noProof/>
          <w:snapToGrid w:val="0"/>
          <w:sz w:val="24"/>
          <w:szCs w:val="24"/>
        </w:rPr>
        <w:t>Cilj programa je unaprijediti stanje u okolišu, odnosno kvalitetu praćenja ili mjerenja pojedinih sastavnica okoliša. Ukupno planirana sredstva za relaizaciju ovog programa za 2023. godinu iznose 111.6550,00 €.</w:t>
      </w:r>
    </w:p>
    <w:tbl>
      <w:tblPr>
        <w:tblStyle w:val="TableGrid3"/>
        <w:tblW w:w="0" w:type="auto"/>
        <w:tblLook w:val="04A0" w:firstRow="1" w:lastRow="0" w:firstColumn="1" w:lastColumn="0" w:noHBand="0" w:noVBand="1"/>
      </w:tblPr>
      <w:tblGrid>
        <w:gridCol w:w="2017"/>
        <w:gridCol w:w="7333"/>
      </w:tblGrid>
      <w:tr w:rsidR="002A713B" w:rsidRPr="00462272" w:rsidTr="002A713B">
        <w:tc>
          <w:tcPr>
            <w:tcW w:w="2093"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761" w:type="dxa"/>
            <w:shd w:val="clear" w:color="auto" w:fill="DEEAF6" w:themeFill="accent1" w:themeFillTint="33"/>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0106 Zaštita okoliša</w:t>
            </w:r>
          </w:p>
        </w:tc>
      </w:tr>
      <w:tr w:rsidR="002A713B" w:rsidRPr="00462272" w:rsidTr="002A713B">
        <w:tc>
          <w:tcPr>
            <w:tcW w:w="2093"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761" w:type="dxa"/>
            <w:shd w:val="clear" w:color="auto" w:fill="DEEAF6" w:themeFill="accent1" w:themeFillTint="33"/>
          </w:tcPr>
          <w:p w:rsidR="002A713B" w:rsidRPr="00462272" w:rsidRDefault="002A713B" w:rsidP="002A713B">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lokalnoj i područnoj (regionalnoj) samoupravi (NN 33/01, 60/01, 129/05, 109/07, 125/08, 36/09, 36/09, 150/11, 144/12, 19/13, 137/15, 123/17, 98/19,144/20)</w:t>
            </w:r>
          </w:p>
          <w:p w:rsidR="002A713B" w:rsidRPr="00462272" w:rsidRDefault="002A713B" w:rsidP="002A713B">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Statut Općine Posedarje (Službeni glasnik Općine Posedarje 01/13,02/13,02/18,03/18).</w:t>
            </w:r>
          </w:p>
          <w:p w:rsidR="002A713B" w:rsidRPr="00462272" w:rsidRDefault="002A713B" w:rsidP="002A713B">
            <w:pPr>
              <w:numPr>
                <w:ilvl w:val="0"/>
                <w:numId w:val="21"/>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noProof/>
                <w:sz w:val="24"/>
                <w:szCs w:val="24"/>
              </w:rPr>
              <w:t>Zakon o održivom gospodarenju otpadom (</w:t>
            </w:r>
            <w:r w:rsidRPr="00462272">
              <w:rPr>
                <w:rFonts w:ascii="Times New Roman" w:hAnsi="Times New Roman" w:cs="Times New Roman"/>
                <w:sz w:val="24"/>
                <w:szCs w:val="24"/>
              </w:rPr>
              <w:t>NN 94/13, NN 73 17, NN 73/17, NN 14/19, NN 98/19).</w:t>
            </w:r>
          </w:p>
          <w:p w:rsidR="002A713B" w:rsidRPr="00462272" w:rsidRDefault="002A713B" w:rsidP="002A713B">
            <w:pPr>
              <w:numPr>
                <w:ilvl w:val="0"/>
                <w:numId w:val="21"/>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Zakon o zaštiti okoliša (NN 88,13, NN 153/13, NN 78/15, NN 12/18, NN 118/18)</w:t>
            </w:r>
          </w:p>
          <w:p w:rsidR="002A713B" w:rsidRPr="00462272" w:rsidRDefault="002A713B" w:rsidP="002A713B">
            <w:pPr>
              <w:numPr>
                <w:ilvl w:val="0"/>
                <w:numId w:val="21"/>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Zakon o zaštiti prirode NN 80/13, NN 15/18, NN 14/19)</w:t>
            </w:r>
          </w:p>
          <w:p w:rsidR="002A713B" w:rsidRPr="00462272" w:rsidRDefault="002A713B" w:rsidP="002A713B">
            <w:pPr>
              <w:spacing w:line="240" w:lineRule="auto"/>
              <w:rPr>
                <w:rFonts w:ascii="Times New Roman" w:hAnsi="Times New Roman" w:cs="Times New Roman"/>
                <w:sz w:val="24"/>
                <w:szCs w:val="24"/>
              </w:rPr>
            </w:pPr>
          </w:p>
          <w:p w:rsidR="002A713B" w:rsidRPr="00462272" w:rsidRDefault="002A713B" w:rsidP="002A713B">
            <w:pPr>
              <w:numPr>
                <w:ilvl w:val="0"/>
                <w:numId w:val="21"/>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noProof/>
                <w:sz w:val="24"/>
                <w:szCs w:val="24"/>
              </w:rPr>
              <w:t>Program održavanje  komunalne infrastrukture na području Općine Poseadrje za 2022. godinu (Službeni glasnik Općine Posedarje 7/21)</w:t>
            </w:r>
          </w:p>
          <w:p w:rsidR="002A713B" w:rsidRPr="00462272" w:rsidRDefault="002A713B" w:rsidP="002A713B">
            <w:pPr>
              <w:numPr>
                <w:ilvl w:val="0"/>
                <w:numId w:val="21"/>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noProof/>
                <w:sz w:val="24"/>
                <w:szCs w:val="24"/>
              </w:rPr>
              <w:t>Ugovor s Čistoćom Zadar o odvozu otpada</w:t>
            </w:r>
          </w:p>
          <w:p w:rsidR="002A713B" w:rsidRPr="00462272" w:rsidRDefault="002A713B" w:rsidP="002A713B">
            <w:pPr>
              <w:numPr>
                <w:ilvl w:val="0"/>
                <w:numId w:val="21"/>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noProof/>
                <w:sz w:val="24"/>
                <w:szCs w:val="24"/>
              </w:rPr>
              <w:lastRenderedPageBreak/>
              <w:t>Ugovor s Cianom Split o provođenju sustava deratizacije i dezisekcije</w:t>
            </w:r>
          </w:p>
          <w:p w:rsidR="002A713B" w:rsidRPr="00462272" w:rsidRDefault="002A713B" w:rsidP="002A713B">
            <w:pPr>
              <w:numPr>
                <w:ilvl w:val="0"/>
                <w:numId w:val="21"/>
              </w:numPr>
              <w:suppressAutoHyphens/>
              <w:autoSpaceDN w:val="0"/>
              <w:spacing w:after="120"/>
              <w:contextualSpacing/>
              <w:jc w:val="both"/>
              <w:textAlignment w:val="baseline"/>
              <w:rPr>
                <w:rFonts w:ascii="Times New Roman" w:eastAsia="Calibri" w:hAnsi="Times New Roman" w:cs="Times New Roman"/>
                <w:sz w:val="24"/>
                <w:szCs w:val="24"/>
              </w:rPr>
            </w:pPr>
            <w:r w:rsidRPr="00462272">
              <w:rPr>
                <w:rFonts w:ascii="Times New Roman" w:hAnsi="Times New Roman" w:cs="Times New Roman"/>
                <w:bCs/>
                <w:sz w:val="24"/>
                <w:szCs w:val="24"/>
              </w:rPr>
              <w:t>Ugovor o stručnom nadzoru nad provedbom mjera preventivne i obvezne preventivne  dezinfekcije, dezinskecije i deratizacije na području Općine Posedarje.</w:t>
            </w:r>
          </w:p>
          <w:p w:rsidR="002A713B" w:rsidRPr="00462272" w:rsidRDefault="002A713B" w:rsidP="002A713B">
            <w:pPr>
              <w:ind w:left="720"/>
              <w:contextualSpacing/>
              <w:jc w:val="both"/>
              <w:rPr>
                <w:rFonts w:ascii="Times New Roman" w:hAnsi="Times New Roman" w:cs="Times New Roman"/>
                <w:sz w:val="24"/>
                <w:szCs w:val="24"/>
              </w:rPr>
            </w:pPr>
          </w:p>
        </w:tc>
      </w:tr>
      <w:tr w:rsidR="002A713B" w:rsidRPr="00462272" w:rsidTr="002A713B">
        <w:tc>
          <w:tcPr>
            <w:tcW w:w="2093" w:type="dxa"/>
            <w:shd w:val="clear" w:color="auto" w:fill="9CC2E5" w:themeFill="accent1" w:themeFillTint="99"/>
          </w:tcPr>
          <w:p w:rsidR="002A713B" w:rsidRPr="00462272" w:rsidRDefault="002A713B" w:rsidP="002A713B">
            <w:pPr>
              <w:rPr>
                <w:rFonts w:ascii="Times New Roman" w:hAnsi="Times New Roman" w:cs="Times New Roman"/>
                <w:sz w:val="24"/>
                <w:szCs w:val="24"/>
              </w:rPr>
            </w:pPr>
            <w:r w:rsidRPr="00462272">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2A713B" w:rsidRPr="00462272" w:rsidRDefault="002A713B" w:rsidP="002A713B">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A100601 Odvoz otpada, deratizacija</w:t>
            </w:r>
          </w:p>
          <w:p w:rsidR="002A713B" w:rsidRPr="00462272" w:rsidRDefault="002A713B" w:rsidP="002A713B">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A100604 Sanacija nelegalnih odlagališta</w:t>
            </w:r>
          </w:p>
          <w:p w:rsidR="002A713B" w:rsidRPr="00462272" w:rsidRDefault="002A713B" w:rsidP="002A713B">
            <w:pPr>
              <w:ind w:left="720"/>
              <w:contextualSpacing/>
              <w:jc w:val="both"/>
              <w:rPr>
                <w:rFonts w:ascii="Times New Roman" w:hAnsi="Times New Roman" w:cs="Times New Roman"/>
                <w:sz w:val="24"/>
                <w:szCs w:val="24"/>
              </w:rPr>
            </w:pPr>
          </w:p>
        </w:tc>
      </w:tr>
      <w:tr w:rsidR="002A713B" w:rsidRPr="00462272" w:rsidTr="002A713B">
        <w:tc>
          <w:tcPr>
            <w:tcW w:w="2093"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p>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761" w:type="dxa"/>
            <w:shd w:val="clear" w:color="auto" w:fill="DEEAF6" w:themeFill="accent1" w:themeFillTint="33"/>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Osiguranje razvoja određenih područja i zadovoljenje zakonskih propisa kroz zajedničko financiranje.</w:t>
            </w:r>
          </w:p>
        </w:tc>
      </w:tr>
      <w:tr w:rsidR="002A713B" w:rsidRPr="00462272" w:rsidTr="002A713B">
        <w:tc>
          <w:tcPr>
            <w:tcW w:w="2093"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Planirana sredstva za provedbu</w:t>
            </w:r>
          </w:p>
        </w:tc>
        <w:tc>
          <w:tcPr>
            <w:tcW w:w="7761" w:type="dxa"/>
            <w:shd w:val="clear" w:color="auto" w:fill="DEEAF6" w:themeFill="accent1" w:themeFillTint="33"/>
          </w:tcPr>
          <w:p w:rsidR="002A713B" w:rsidRPr="00462272" w:rsidRDefault="002A713B" w:rsidP="002A713B">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2023. godina = 111.550,00€</w:t>
            </w:r>
          </w:p>
          <w:p w:rsidR="002A713B" w:rsidRPr="00462272" w:rsidRDefault="00D32D36" w:rsidP="002A713B">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Izvršeno od 1-6/23. godine75.052,60</w:t>
            </w:r>
            <w:r w:rsidR="002A713B" w:rsidRPr="00462272">
              <w:rPr>
                <w:rFonts w:ascii="Times New Roman" w:hAnsi="Times New Roman" w:cs="Times New Roman"/>
                <w:sz w:val="24"/>
                <w:szCs w:val="24"/>
              </w:rPr>
              <w:t>€</w:t>
            </w:r>
          </w:p>
          <w:p w:rsidR="002A713B" w:rsidRPr="00462272" w:rsidRDefault="002A713B" w:rsidP="00D32D36">
            <w:pPr>
              <w:spacing w:after="0" w:line="256" w:lineRule="auto"/>
              <w:ind w:left="720"/>
              <w:contextualSpacing/>
              <w:jc w:val="both"/>
              <w:rPr>
                <w:rFonts w:ascii="Times New Roman" w:hAnsi="Times New Roman" w:cs="Times New Roman"/>
                <w:sz w:val="24"/>
                <w:szCs w:val="24"/>
              </w:rPr>
            </w:pPr>
          </w:p>
        </w:tc>
      </w:tr>
      <w:tr w:rsidR="002A713B" w:rsidRPr="00462272" w:rsidTr="002A713B">
        <w:tc>
          <w:tcPr>
            <w:tcW w:w="2093" w:type="dxa"/>
            <w:shd w:val="clear" w:color="auto" w:fill="9CC2E5" w:themeFill="accent1" w:themeFillTint="99"/>
          </w:tcPr>
          <w:p w:rsidR="002A713B" w:rsidRPr="00462272" w:rsidRDefault="002A713B" w:rsidP="002A713B">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761" w:type="dxa"/>
            <w:shd w:val="clear" w:color="auto" w:fill="DEEAF6" w:themeFill="accent1" w:themeFillTint="33"/>
          </w:tcPr>
          <w:p w:rsidR="00D32D36" w:rsidRPr="00462272" w:rsidRDefault="002A713B"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Podizanje razine svijesti o okolišu, poduzimanje mjera u svrhu  očuvanja ljudskog zdravlja i okoliša, te čuvanje es</w:t>
            </w:r>
            <w:r w:rsidR="00D32D36" w:rsidRPr="00462272">
              <w:rPr>
                <w:rFonts w:ascii="Times New Roman" w:hAnsi="Times New Roman" w:cs="Times New Roman"/>
                <w:sz w:val="24"/>
                <w:szCs w:val="24"/>
              </w:rPr>
              <w:t>tetskih i prirodnih vrijednosti.</w:t>
            </w:r>
          </w:p>
          <w:p w:rsidR="00D32D36" w:rsidRPr="00462272" w:rsidRDefault="00D32D36"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Čistoća Zadar je uredno izvršavala svoju uslugu odvoza komunalnog otpada i nelegalna odlagališta su se sanirala.</w:t>
            </w:r>
          </w:p>
          <w:p w:rsidR="00D32D36" w:rsidRPr="00462272" w:rsidRDefault="00D32D36" w:rsidP="002A713B">
            <w:pPr>
              <w:jc w:val="both"/>
              <w:rPr>
                <w:rFonts w:ascii="Times New Roman" w:eastAsia="Calibri" w:hAnsi="Times New Roman" w:cs="Times New Roman"/>
                <w:sz w:val="24"/>
                <w:szCs w:val="24"/>
              </w:rPr>
            </w:pPr>
          </w:p>
        </w:tc>
      </w:tr>
    </w:tbl>
    <w:tbl>
      <w:tblPr>
        <w:tblStyle w:val="TableGrid"/>
        <w:tblW w:w="9350" w:type="dxa"/>
        <w:tblLook w:val="04A0" w:firstRow="1" w:lastRow="0" w:firstColumn="1" w:lastColumn="0" w:noHBand="0" w:noVBand="1"/>
      </w:tblPr>
      <w:tblGrid>
        <w:gridCol w:w="2015"/>
        <w:gridCol w:w="7335"/>
      </w:tblGrid>
      <w:tr w:rsidR="00245A80" w:rsidRPr="00462272" w:rsidTr="006630CC">
        <w:tc>
          <w:tcPr>
            <w:tcW w:w="2015" w:type="dxa"/>
            <w:shd w:val="clear" w:color="auto" w:fill="9CC2E5" w:themeFill="accent1" w:themeFillTint="99"/>
          </w:tcPr>
          <w:p w:rsidR="00245A80" w:rsidRPr="00462272" w:rsidRDefault="00245A80" w:rsidP="006630CC">
            <w:pPr>
              <w:jc w:val="both"/>
              <w:rPr>
                <w:rFonts w:ascii="Times New Roman" w:hAnsi="Times New Roman" w:cs="Times New Roman"/>
                <w:sz w:val="24"/>
                <w:szCs w:val="24"/>
              </w:rPr>
            </w:pPr>
            <w:r w:rsidRPr="00462272">
              <w:rPr>
                <w:rFonts w:ascii="Times New Roman" w:hAnsi="Times New Roman" w:cs="Times New Roman"/>
                <w:sz w:val="24"/>
                <w:szCs w:val="24"/>
              </w:rPr>
              <w:t>Ostvareni ciljevi</w:t>
            </w:r>
          </w:p>
        </w:tc>
        <w:tc>
          <w:tcPr>
            <w:tcW w:w="7335" w:type="dxa"/>
            <w:shd w:val="clear" w:color="auto" w:fill="DEEAF6" w:themeFill="accent1" w:themeFillTint="33"/>
          </w:tcPr>
          <w:p w:rsidR="00245A80" w:rsidRPr="00462272" w:rsidRDefault="00245A80" w:rsidP="00245A80">
            <w:pPr>
              <w:pStyle w:val="NoSpacing"/>
              <w:rPr>
                <w:rFonts w:ascii="Times New Roman" w:hAnsi="Times New Roman" w:cs="Times New Roman"/>
                <w:sz w:val="24"/>
                <w:szCs w:val="24"/>
              </w:rPr>
            </w:pPr>
            <w:r w:rsidRPr="00462272">
              <w:rPr>
                <w:rFonts w:ascii="Times New Roman" w:hAnsi="Times New Roman" w:cs="Times New Roman"/>
                <w:sz w:val="24"/>
                <w:szCs w:val="24"/>
              </w:rPr>
              <w:t>Cilj ovog programa u prvih šest mjeseci 2023.g.  je zadovoljen kroz redovito skupljanje kućnog otpada. U 2023.g. U Općini Posedarje je s kupnjom spremnika za odvojeno prikupljanje otpada započela proces odvajanja otpada a sve s ciljem smanjenja količina mješanog otpada,  provođenje mjera deratizacije i sanacije nelegalnih odlagališta otpada.</w:t>
            </w:r>
          </w:p>
        </w:tc>
      </w:tr>
    </w:tbl>
    <w:p w:rsidR="002A713B" w:rsidRPr="00462272" w:rsidRDefault="002A713B">
      <w:pPr>
        <w:rPr>
          <w:rFonts w:ascii="Times New Roman" w:hAnsi="Times New Roman" w:cs="Times New Roman"/>
          <w:sz w:val="24"/>
          <w:szCs w:val="24"/>
        </w:rPr>
      </w:pPr>
    </w:p>
    <w:p w:rsidR="00D32D36" w:rsidRPr="00462272" w:rsidRDefault="00D32D36"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 xml:space="preserve">Program </w:t>
      </w:r>
      <w:r w:rsidRPr="00462272">
        <w:rPr>
          <w:rFonts w:ascii="Times New Roman" w:hAnsi="Times New Roman" w:cs="Times New Roman"/>
          <w:b/>
          <w:sz w:val="24"/>
          <w:szCs w:val="24"/>
        </w:rPr>
        <w:t>Održavanje komunalne infrastrukture</w:t>
      </w:r>
      <w:r w:rsidRPr="00462272">
        <w:rPr>
          <w:rFonts w:ascii="Times New Roman" w:hAnsi="Times New Roman" w:cs="Times New Roman"/>
          <w:sz w:val="24"/>
          <w:szCs w:val="24"/>
        </w:rPr>
        <w:t xml:space="preserve"> planiran je u iznosu od  719.175,00€ a u razdoblju od 1-6</w:t>
      </w:r>
      <w:r w:rsidR="008B0AAC">
        <w:rPr>
          <w:rFonts w:ascii="Times New Roman" w:hAnsi="Times New Roman" w:cs="Times New Roman"/>
          <w:sz w:val="24"/>
          <w:szCs w:val="24"/>
        </w:rPr>
        <w:t>/</w:t>
      </w:r>
      <w:r w:rsidRPr="00462272">
        <w:rPr>
          <w:rFonts w:ascii="Times New Roman" w:hAnsi="Times New Roman" w:cs="Times New Roman"/>
          <w:sz w:val="24"/>
          <w:szCs w:val="24"/>
        </w:rPr>
        <w:t xml:space="preserve"> 23. godine izvršen je u iznosu od 219.001,91€ i indeks izvršenja je 30,45€ u odnosu na izvorni plan.</w:t>
      </w:r>
    </w:p>
    <w:p w:rsidR="00D32D36" w:rsidRPr="00462272" w:rsidRDefault="00D32D36"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Programom održavanja komunalne infrastrukture određuju radovi na održavanju objekata i uređaja komunalne infrastrukture koji se razumijevaju obavljanjem komunalnih djelatnosti te obuhvaća slijedeće aktivnosti:</w:t>
      </w:r>
    </w:p>
    <w:p w:rsidR="00D32D36" w:rsidRPr="00462272" w:rsidRDefault="00D32D36" w:rsidP="00D32D36">
      <w:pPr>
        <w:pStyle w:val="NoSpacing"/>
        <w:numPr>
          <w:ilvl w:val="0"/>
          <w:numId w:val="28"/>
        </w:numPr>
        <w:rPr>
          <w:rFonts w:ascii="Times New Roman" w:eastAsia="Calibri" w:hAnsi="Times New Roman" w:cs="Times New Roman"/>
          <w:sz w:val="24"/>
          <w:szCs w:val="24"/>
        </w:rPr>
      </w:pPr>
      <w:r w:rsidRPr="00462272">
        <w:rPr>
          <w:rFonts w:ascii="Times New Roman" w:eastAsia="Calibri" w:hAnsi="Times New Roman" w:cs="Times New Roman"/>
          <w:sz w:val="24"/>
          <w:szCs w:val="24"/>
        </w:rPr>
        <w:t>održavanja javnih površina  aktivnost A100701 planiran iznos 82.106,00€ a izvršen je u iznosu od 45.000,76€.</w:t>
      </w:r>
    </w:p>
    <w:p w:rsidR="00D32D36" w:rsidRPr="00462272" w:rsidRDefault="00D32D36"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Pod održavanjem javnih zelenih površina podrazumijeva se košnja, obrezivanje i sakupljanje  otpada s javnih zelenih površina, obnova, održavanje i njega drveća, ukrasnog grmlja i drugog bilja, popločenih i nasipanih površina u parkovima,  fitosanitarna zaštita bilja i biljnog materijala za potrebe održavanja i drugi poslovi potrebni za održavanje tih površina</w:t>
      </w:r>
    </w:p>
    <w:p w:rsidR="00D32D36" w:rsidRPr="00462272" w:rsidRDefault="00D32D36" w:rsidP="00D32D36">
      <w:pPr>
        <w:pStyle w:val="NoSpacing"/>
        <w:numPr>
          <w:ilvl w:val="0"/>
          <w:numId w:val="28"/>
        </w:numPr>
        <w:rPr>
          <w:rFonts w:ascii="Times New Roman" w:eastAsia="Calibri" w:hAnsi="Times New Roman" w:cs="Times New Roman"/>
          <w:sz w:val="24"/>
          <w:szCs w:val="24"/>
        </w:rPr>
      </w:pPr>
      <w:r w:rsidRPr="00462272">
        <w:rPr>
          <w:rFonts w:ascii="Times New Roman" w:eastAsia="Calibri" w:hAnsi="Times New Roman" w:cs="Times New Roman"/>
          <w:sz w:val="24"/>
          <w:szCs w:val="24"/>
        </w:rPr>
        <w:t>održavanje nerazvrstanih (lokalnih cesta) aktivnost A100702 planiran iznos 110.188,00€ a izvršen je u iznosu od 67.280,65€</w:t>
      </w:r>
    </w:p>
    <w:p w:rsidR="00D32D36" w:rsidRPr="00462272" w:rsidRDefault="00D32D36"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 xml:space="preserve">Pod održavanjem nerazvrstanih cesta podrazumijeva se skup mjera i radnji koje se obavljaju tijekom cijele godine na nerazvrstanim cestama, uključujući i svu opremu, uređaje i instalacije, </w:t>
      </w:r>
      <w:r w:rsidRPr="00462272">
        <w:rPr>
          <w:rFonts w:ascii="Times New Roman" w:hAnsi="Times New Roman" w:cs="Times New Roman"/>
          <w:sz w:val="24"/>
          <w:szCs w:val="24"/>
        </w:rPr>
        <w:lastRenderedPageBreak/>
        <w:t>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D32D36" w:rsidRPr="00462272" w:rsidRDefault="00D32D36" w:rsidP="00D32D36">
      <w:pPr>
        <w:pStyle w:val="NoSpacing"/>
        <w:numPr>
          <w:ilvl w:val="0"/>
          <w:numId w:val="28"/>
        </w:numPr>
        <w:rPr>
          <w:rFonts w:ascii="Times New Roman" w:hAnsi="Times New Roman" w:cs="Times New Roman"/>
          <w:sz w:val="24"/>
          <w:szCs w:val="24"/>
        </w:rPr>
      </w:pPr>
      <w:r w:rsidRPr="00462272">
        <w:rPr>
          <w:rFonts w:ascii="Times New Roman" w:hAnsi="Times New Roman" w:cs="Times New Roman"/>
          <w:sz w:val="24"/>
          <w:szCs w:val="24"/>
        </w:rPr>
        <w:t>održavanje javne rasvjete aktivnost A100703 planiran iznos 152.292,00€ a izvršena je u iznosu od 57.826,33€.</w:t>
      </w:r>
    </w:p>
    <w:p w:rsidR="00D32D36" w:rsidRPr="00462272" w:rsidRDefault="00D32D36"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Pod održavanjem javne rasvjete podrazumijeva se upravljanje i održavanje instalacija javne rasvjete, uključujući podmirivanje troškova električne energije za rasvjetljavanje površina javne namjene.</w:t>
      </w:r>
    </w:p>
    <w:p w:rsidR="00D32D36" w:rsidRPr="00462272" w:rsidRDefault="00D32D36" w:rsidP="00D32D36">
      <w:pPr>
        <w:pStyle w:val="NoSpacing"/>
        <w:numPr>
          <w:ilvl w:val="0"/>
          <w:numId w:val="28"/>
        </w:numPr>
        <w:rPr>
          <w:rFonts w:ascii="Times New Roman" w:hAnsi="Times New Roman" w:cs="Times New Roman"/>
          <w:sz w:val="24"/>
          <w:szCs w:val="24"/>
        </w:rPr>
      </w:pPr>
      <w:r w:rsidRPr="00462272">
        <w:rPr>
          <w:rFonts w:ascii="Times New Roman" w:hAnsi="Times New Roman" w:cs="Times New Roman"/>
          <w:sz w:val="24"/>
          <w:szCs w:val="24"/>
        </w:rPr>
        <w:t>opskrba mještana vodom s hidranata aktivnost A100704 planiran iznos 13.272,00€ a izvršena je u iznosu od 5.826,54€.</w:t>
      </w:r>
    </w:p>
    <w:p w:rsidR="00D32D36" w:rsidRPr="00462272" w:rsidRDefault="00D32D36"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Pod ovom aktivnosti podrazumijeva se opskrba s vodom mještana Općine Posedarje koji nemaju pristup redovnoj opskrbi  s vodom s vodovodne mreže već im se voda toči s hidranata u spremnike (gusterne)</w:t>
      </w:r>
    </w:p>
    <w:p w:rsidR="00D32D36" w:rsidRPr="00462272" w:rsidRDefault="00D32D36" w:rsidP="00D32D36">
      <w:pPr>
        <w:pStyle w:val="NoSpacing"/>
        <w:numPr>
          <w:ilvl w:val="0"/>
          <w:numId w:val="28"/>
        </w:numPr>
        <w:rPr>
          <w:rFonts w:ascii="Times New Roman" w:hAnsi="Times New Roman" w:cs="Times New Roman"/>
          <w:sz w:val="24"/>
          <w:szCs w:val="24"/>
        </w:rPr>
      </w:pPr>
      <w:r w:rsidRPr="00462272">
        <w:rPr>
          <w:rFonts w:ascii="Times New Roman" w:hAnsi="Times New Roman" w:cs="Times New Roman"/>
          <w:sz w:val="24"/>
          <w:szCs w:val="24"/>
        </w:rPr>
        <w:t>održavanja groblja aktivnost A100705 planiran iznos 13.272,00€</w:t>
      </w:r>
      <w:r w:rsidR="006209EB" w:rsidRPr="00462272">
        <w:rPr>
          <w:rFonts w:ascii="Times New Roman" w:hAnsi="Times New Roman" w:cs="Times New Roman"/>
          <w:sz w:val="24"/>
          <w:szCs w:val="24"/>
        </w:rPr>
        <w:t xml:space="preserve"> a izvršena u iznosu od 3.307,93€.</w:t>
      </w:r>
    </w:p>
    <w:p w:rsidR="00D32D36" w:rsidRPr="00462272" w:rsidRDefault="00D32D36" w:rsidP="00D32D36">
      <w:pPr>
        <w:pStyle w:val="NoSpacing"/>
        <w:rPr>
          <w:rFonts w:ascii="Times New Roman" w:hAnsi="Times New Roman" w:cs="Times New Roman"/>
          <w:sz w:val="24"/>
          <w:szCs w:val="24"/>
        </w:rPr>
      </w:pPr>
      <w:r w:rsidRPr="00462272">
        <w:rPr>
          <w:rFonts w:ascii="Times New Roman" w:hAnsi="Times New Roman" w:cs="Times New Roman"/>
          <w:sz w:val="24"/>
          <w:szCs w:val="24"/>
        </w:rPr>
        <w:t>Pod održavanjem groblja podrazumijeva se održavanje groblja, uređivanje putova, zelenih i drugih površina unutar groblja</w:t>
      </w:r>
    </w:p>
    <w:p w:rsidR="00D32D36" w:rsidRPr="00462272" w:rsidRDefault="00D32D36" w:rsidP="006209EB">
      <w:pPr>
        <w:pStyle w:val="NoSpacing"/>
        <w:numPr>
          <w:ilvl w:val="0"/>
          <w:numId w:val="28"/>
        </w:numPr>
        <w:rPr>
          <w:rFonts w:ascii="Times New Roman" w:eastAsia="Calibri" w:hAnsi="Times New Roman" w:cs="Times New Roman"/>
          <w:sz w:val="24"/>
          <w:szCs w:val="24"/>
        </w:rPr>
      </w:pPr>
      <w:r w:rsidRPr="00462272">
        <w:rPr>
          <w:rFonts w:ascii="Times New Roman" w:eastAsia="Calibri" w:hAnsi="Times New Roman" w:cs="Times New Roman"/>
          <w:sz w:val="24"/>
          <w:szCs w:val="24"/>
        </w:rPr>
        <w:t>održavanje plaža aktivnost A100706 planiran iznos 24.8720,00€</w:t>
      </w:r>
      <w:r w:rsidR="006209EB" w:rsidRPr="00462272">
        <w:rPr>
          <w:rFonts w:ascii="Times New Roman" w:eastAsia="Calibri" w:hAnsi="Times New Roman" w:cs="Times New Roman"/>
          <w:sz w:val="24"/>
          <w:szCs w:val="24"/>
        </w:rPr>
        <w:t xml:space="preserve"> a izvršena u iznosu od 26.843,77€.</w:t>
      </w:r>
    </w:p>
    <w:p w:rsidR="00D32D36" w:rsidRPr="00462272" w:rsidRDefault="00D32D36" w:rsidP="00D32D36">
      <w:pPr>
        <w:pStyle w:val="NoSpacing"/>
        <w:rPr>
          <w:rFonts w:ascii="Times New Roman" w:eastAsia="Calibri" w:hAnsi="Times New Roman" w:cs="Times New Roman"/>
          <w:sz w:val="24"/>
          <w:szCs w:val="24"/>
        </w:rPr>
      </w:pPr>
      <w:r w:rsidRPr="00462272">
        <w:rPr>
          <w:rFonts w:ascii="Times New Roman" w:eastAsia="Calibri" w:hAnsi="Times New Roman" w:cs="Times New Roman"/>
          <w:sz w:val="24"/>
          <w:szCs w:val="24"/>
        </w:rPr>
        <w:t>Pod održavanjem plaža podrazumijeva se uređenje na</w:t>
      </w:r>
      <w:r w:rsidR="006209EB" w:rsidRPr="00462272">
        <w:rPr>
          <w:rFonts w:ascii="Times New Roman" w:eastAsia="Calibri" w:hAnsi="Times New Roman" w:cs="Times New Roman"/>
          <w:sz w:val="24"/>
          <w:szCs w:val="24"/>
        </w:rPr>
        <w:t>sipanje, strojno uređenje plaža i najam opreme u svrhu izvršenja ove aktivnosti.</w:t>
      </w:r>
    </w:p>
    <w:p w:rsidR="00D32D36" w:rsidRPr="00462272" w:rsidRDefault="00D32D36" w:rsidP="006209EB">
      <w:pPr>
        <w:pStyle w:val="NoSpacing"/>
        <w:numPr>
          <w:ilvl w:val="0"/>
          <w:numId w:val="28"/>
        </w:numPr>
        <w:rPr>
          <w:rFonts w:ascii="Times New Roman" w:eastAsia="Calibri" w:hAnsi="Times New Roman" w:cs="Times New Roman"/>
          <w:sz w:val="24"/>
          <w:szCs w:val="24"/>
        </w:rPr>
      </w:pPr>
      <w:r w:rsidRPr="00462272">
        <w:rPr>
          <w:rFonts w:ascii="Times New Roman" w:eastAsia="Calibri" w:hAnsi="Times New Roman" w:cs="Times New Roman"/>
          <w:sz w:val="24"/>
          <w:szCs w:val="24"/>
        </w:rPr>
        <w:t>ukrašavanje naselja Općine povodom blagdana aktivnost A100709</w:t>
      </w:r>
    </w:p>
    <w:p w:rsidR="00D32D36" w:rsidRPr="00462272" w:rsidRDefault="00D32D36" w:rsidP="00D32D36">
      <w:pPr>
        <w:pStyle w:val="NoSpacing"/>
        <w:rPr>
          <w:rFonts w:ascii="Times New Roman" w:eastAsia="Calibri" w:hAnsi="Times New Roman" w:cs="Times New Roman"/>
          <w:sz w:val="24"/>
          <w:szCs w:val="24"/>
        </w:rPr>
      </w:pPr>
      <w:r w:rsidRPr="00462272">
        <w:rPr>
          <w:rFonts w:ascii="Times New Roman" w:eastAsia="Calibri" w:hAnsi="Times New Roman" w:cs="Times New Roman"/>
          <w:sz w:val="24"/>
          <w:szCs w:val="24"/>
        </w:rPr>
        <w:t>Sredstva su planirana u iznosu od 21.235,00 €, a sredstva će se utrošiti za troškove ukrašavanja povodom božićnih i uskrsnih blagdana.</w:t>
      </w:r>
      <w:r w:rsidR="006209EB" w:rsidRPr="00462272">
        <w:rPr>
          <w:rFonts w:ascii="Times New Roman" w:eastAsia="Calibri" w:hAnsi="Times New Roman" w:cs="Times New Roman"/>
          <w:sz w:val="24"/>
          <w:szCs w:val="24"/>
        </w:rPr>
        <w:t xml:space="preserve"> Aktivost je izvršena u iznosu od 1.889,10€.</w:t>
      </w:r>
    </w:p>
    <w:p w:rsidR="00D32D36" w:rsidRPr="00462272" w:rsidRDefault="00D32D36" w:rsidP="00D32D36">
      <w:pPr>
        <w:pStyle w:val="NoSpacing"/>
        <w:numPr>
          <w:ilvl w:val="0"/>
          <w:numId w:val="28"/>
        </w:numPr>
        <w:rPr>
          <w:rFonts w:ascii="Times New Roman" w:eastAsia="Calibri" w:hAnsi="Times New Roman" w:cs="Times New Roman"/>
          <w:sz w:val="24"/>
          <w:szCs w:val="24"/>
        </w:rPr>
      </w:pPr>
      <w:r w:rsidRPr="00462272">
        <w:rPr>
          <w:rFonts w:ascii="Times New Roman" w:eastAsia="Calibri" w:hAnsi="Times New Roman" w:cs="Times New Roman"/>
          <w:sz w:val="24"/>
          <w:szCs w:val="24"/>
        </w:rPr>
        <w:t>investicijsko održavanje puteva-postavljanje asfaltnog sloja aktivnost A100710- planirana sredstva su u iznosu od 92.906,00€.</w:t>
      </w:r>
      <w:r w:rsidR="006209EB" w:rsidRPr="00462272">
        <w:rPr>
          <w:rFonts w:ascii="Times New Roman" w:eastAsia="Calibri" w:hAnsi="Times New Roman" w:cs="Times New Roman"/>
          <w:sz w:val="24"/>
          <w:szCs w:val="24"/>
        </w:rPr>
        <w:t xml:space="preserve"> Aktivnost u izvještajnom razdoblju nije izvršena.</w:t>
      </w:r>
    </w:p>
    <w:p w:rsidR="00D32D36" w:rsidRPr="00462272" w:rsidRDefault="006209EB" w:rsidP="00D32D36">
      <w:pPr>
        <w:pStyle w:val="NoSpacing"/>
        <w:numPr>
          <w:ilvl w:val="0"/>
          <w:numId w:val="28"/>
        </w:numPr>
        <w:rPr>
          <w:rFonts w:ascii="Times New Roman" w:eastAsia="Calibri" w:hAnsi="Times New Roman" w:cs="Times New Roman"/>
          <w:sz w:val="24"/>
          <w:szCs w:val="24"/>
        </w:rPr>
      </w:pPr>
      <w:r w:rsidRPr="00462272">
        <w:rPr>
          <w:rFonts w:ascii="Times New Roman" w:eastAsia="Calibri" w:hAnsi="Times New Roman" w:cs="Times New Roman"/>
          <w:sz w:val="24"/>
          <w:szCs w:val="24"/>
        </w:rPr>
        <w:t>in</w:t>
      </w:r>
      <w:r w:rsidR="00D32D36" w:rsidRPr="00462272">
        <w:rPr>
          <w:rFonts w:ascii="Times New Roman" w:eastAsia="Calibri" w:hAnsi="Times New Roman" w:cs="Times New Roman"/>
          <w:sz w:val="24"/>
          <w:szCs w:val="24"/>
        </w:rPr>
        <w:t>vesticijko održavanje postojećeg sustava fekalne odovodnje aktivnost A100711 planirana je u iznosu od 199.084,00€</w:t>
      </w:r>
      <w:r w:rsidRPr="00462272">
        <w:rPr>
          <w:rFonts w:ascii="Times New Roman" w:eastAsia="Calibri" w:hAnsi="Times New Roman" w:cs="Times New Roman"/>
          <w:sz w:val="24"/>
          <w:szCs w:val="24"/>
        </w:rPr>
        <w:t xml:space="preserve"> a izvršena je u iznosu od 11.026,83€. Rashodi se odnose na predranje za izgradnju biopročišćivača . </w:t>
      </w:r>
    </w:p>
    <w:p w:rsidR="00D32D36" w:rsidRPr="00462272" w:rsidRDefault="00D32D36" w:rsidP="006209EB">
      <w:pPr>
        <w:pStyle w:val="NoSpacing"/>
        <w:numPr>
          <w:ilvl w:val="0"/>
          <w:numId w:val="28"/>
        </w:numPr>
        <w:rPr>
          <w:rFonts w:ascii="Times New Roman" w:eastAsia="Calibri" w:hAnsi="Times New Roman" w:cs="Times New Roman"/>
          <w:sz w:val="24"/>
          <w:szCs w:val="24"/>
        </w:rPr>
      </w:pPr>
      <w:r w:rsidRPr="00462272">
        <w:rPr>
          <w:rFonts w:ascii="Times New Roman" w:eastAsia="Calibri" w:hAnsi="Times New Roman" w:cs="Times New Roman"/>
          <w:sz w:val="24"/>
          <w:szCs w:val="24"/>
        </w:rPr>
        <w:t>legalizacija komunalne infrastrukture aktivnost A100712 plan</w:t>
      </w:r>
      <w:r w:rsidR="006209EB" w:rsidRPr="00462272">
        <w:rPr>
          <w:rFonts w:ascii="Times New Roman" w:eastAsia="Calibri" w:hAnsi="Times New Roman" w:cs="Times New Roman"/>
          <w:sz w:val="24"/>
          <w:szCs w:val="24"/>
        </w:rPr>
        <w:t>irana je u iznosu od 10.000,00€ te aktivnost u izvještajnom razdoblju nije izvršena.</w:t>
      </w:r>
    </w:p>
    <w:p w:rsidR="00D32D36" w:rsidRPr="00462272" w:rsidRDefault="00D32D36" w:rsidP="00D32D36">
      <w:pPr>
        <w:suppressAutoHyphens/>
        <w:autoSpaceDN w:val="0"/>
        <w:spacing w:after="120"/>
        <w:contextualSpacing/>
        <w:jc w:val="both"/>
        <w:textAlignment w:val="baseline"/>
        <w:rPr>
          <w:rFonts w:ascii="Times New Roman" w:eastAsia="Calibri" w:hAnsi="Times New Roman" w:cs="Times New Roman"/>
          <w:sz w:val="24"/>
          <w:szCs w:val="24"/>
        </w:rPr>
      </w:pPr>
    </w:p>
    <w:tbl>
      <w:tblPr>
        <w:tblStyle w:val="TableGrid4"/>
        <w:tblW w:w="0" w:type="auto"/>
        <w:tblLook w:val="04A0" w:firstRow="1" w:lastRow="0" w:firstColumn="1" w:lastColumn="0" w:noHBand="0" w:noVBand="1"/>
      </w:tblPr>
      <w:tblGrid>
        <w:gridCol w:w="2027"/>
        <w:gridCol w:w="7323"/>
      </w:tblGrid>
      <w:tr w:rsidR="00D32D36" w:rsidRPr="00462272" w:rsidTr="00245A80">
        <w:tc>
          <w:tcPr>
            <w:tcW w:w="2027" w:type="dxa"/>
            <w:shd w:val="clear" w:color="auto" w:fill="9CC2E5" w:themeFill="accent1" w:themeFillTint="99"/>
          </w:tcPr>
          <w:p w:rsidR="00D32D36" w:rsidRPr="00462272" w:rsidRDefault="00D32D36" w:rsidP="006630CC">
            <w:pPr>
              <w:jc w:val="both"/>
              <w:rPr>
                <w:rFonts w:ascii="Times New Roman" w:hAnsi="Times New Roman" w:cs="Times New Roman"/>
                <w:sz w:val="24"/>
                <w:szCs w:val="24"/>
              </w:rPr>
            </w:pPr>
          </w:p>
          <w:p w:rsidR="00D32D36" w:rsidRPr="00462272" w:rsidRDefault="00D32D36" w:rsidP="006630CC">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323" w:type="dxa"/>
            <w:shd w:val="clear" w:color="auto" w:fill="DEEAF6" w:themeFill="accent1" w:themeFillTint="33"/>
          </w:tcPr>
          <w:p w:rsidR="00D32D36" w:rsidRPr="00462272" w:rsidRDefault="00D32D36" w:rsidP="006630CC">
            <w:pPr>
              <w:jc w:val="both"/>
              <w:rPr>
                <w:rFonts w:ascii="Times New Roman" w:hAnsi="Times New Roman" w:cs="Times New Roman"/>
                <w:sz w:val="24"/>
                <w:szCs w:val="24"/>
              </w:rPr>
            </w:pPr>
          </w:p>
          <w:p w:rsidR="00D32D36" w:rsidRPr="00462272" w:rsidRDefault="00D32D36" w:rsidP="006630CC">
            <w:pPr>
              <w:jc w:val="both"/>
              <w:rPr>
                <w:rFonts w:ascii="Times New Roman" w:hAnsi="Times New Roman" w:cs="Times New Roman"/>
                <w:sz w:val="24"/>
                <w:szCs w:val="24"/>
              </w:rPr>
            </w:pPr>
            <w:r w:rsidRPr="00462272">
              <w:rPr>
                <w:rFonts w:ascii="Times New Roman" w:hAnsi="Times New Roman" w:cs="Times New Roman"/>
                <w:sz w:val="24"/>
                <w:szCs w:val="24"/>
              </w:rPr>
              <w:t>0100 Održavanje komunalne infrastrukture</w:t>
            </w:r>
          </w:p>
        </w:tc>
      </w:tr>
      <w:tr w:rsidR="00D32D36" w:rsidRPr="00462272" w:rsidTr="00245A80">
        <w:tc>
          <w:tcPr>
            <w:tcW w:w="2027" w:type="dxa"/>
            <w:shd w:val="clear" w:color="auto" w:fill="9CC2E5" w:themeFill="accent1" w:themeFillTint="99"/>
          </w:tcPr>
          <w:p w:rsidR="00D32D36" w:rsidRPr="00462272" w:rsidRDefault="00D32D36" w:rsidP="006630CC">
            <w:pPr>
              <w:jc w:val="both"/>
              <w:rPr>
                <w:rFonts w:ascii="Times New Roman" w:hAnsi="Times New Roman" w:cs="Times New Roman"/>
                <w:sz w:val="24"/>
                <w:szCs w:val="24"/>
              </w:rPr>
            </w:pPr>
          </w:p>
          <w:p w:rsidR="00D32D36" w:rsidRPr="00462272" w:rsidRDefault="00D32D36" w:rsidP="006630CC">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323" w:type="dxa"/>
            <w:shd w:val="clear" w:color="auto" w:fill="DEEAF6" w:themeFill="accent1" w:themeFillTint="33"/>
          </w:tcPr>
          <w:p w:rsidR="00D32D36" w:rsidRPr="00462272" w:rsidRDefault="00D32D36" w:rsidP="00D32D36">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komunalnom gospodarstvu (NN 68/18, 110/18, 32/20)</w:t>
            </w:r>
          </w:p>
          <w:p w:rsidR="00D32D36" w:rsidRPr="00462272" w:rsidRDefault="00D32D36" w:rsidP="00D32D36">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gradnji (NN 153/13, 20/17, 39/19,125/19)</w:t>
            </w:r>
          </w:p>
          <w:p w:rsidR="00D32D36" w:rsidRPr="00462272" w:rsidRDefault="00D32D36" w:rsidP="00D32D36">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prostornom uređenju (NN 153/13, 65/17, 114/18, 39/19, 98/19)</w:t>
            </w:r>
          </w:p>
          <w:p w:rsidR="00D32D36" w:rsidRPr="00462272" w:rsidRDefault="00D32D36" w:rsidP="00D32D36">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cestama (NN 84/11, 22/13, 54/13, 148/13, 92/14, 110/19)</w:t>
            </w:r>
          </w:p>
          <w:p w:rsidR="00D32D36" w:rsidRPr="00462272" w:rsidRDefault="00D32D36" w:rsidP="00D32D36">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zaštiti životinja (NN 102/17, 32/19)</w:t>
            </w:r>
          </w:p>
          <w:p w:rsidR="00D32D36" w:rsidRPr="00462272" w:rsidRDefault="00D32D36" w:rsidP="00D32D36">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lastRenderedPageBreak/>
              <w:t>Zakon o zaštiti pučanstva od zaraznih bolesti (NN 79/07, 113/08, 43/09, 130/17, 114/18, 47/20,134/20)</w:t>
            </w:r>
          </w:p>
          <w:p w:rsidR="00D32D36" w:rsidRPr="00462272" w:rsidRDefault="00D32D36" w:rsidP="00D32D36">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Odluka o komunalnim djelatnostima na području Općine Posedarje</w:t>
            </w:r>
          </w:p>
        </w:tc>
      </w:tr>
      <w:tr w:rsidR="00D32D36" w:rsidRPr="00462272" w:rsidTr="00245A80">
        <w:tc>
          <w:tcPr>
            <w:tcW w:w="2027" w:type="dxa"/>
            <w:shd w:val="clear" w:color="auto" w:fill="9CC2E5" w:themeFill="accent1" w:themeFillTint="99"/>
          </w:tcPr>
          <w:p w:rsidR="00D32D36" w:rsidRPr="00462272" w:rsidRDefault="00D32D36" w:rsidP="006630CC">
            <w:pPr>
              <w:rPr>
                <w:rFonts w:ascii="Times New Roman" w:hAnsi="Times New Roman" w:cs="Times New Roman"/>
                <w:sz w:val="24"/>
                <w:szCs w:val="24"/>
              </w:rPr>
            </w:pPr>
            <w:r w:rsidRPr="00462272">
              <w:rPr>
                <w:rFonts w:ascii="Times New Roman" w:hAnsi="Times New Roman" w:cs="Times New Roman"/>
                <w:sz w:val="24"/>
                <w:szCs w:val="24"/>
              </w:rPr>
              <w:lastRenderedPageBreak/>
              <w:t xml:space="preserve">Opis programa (aktivnosti) </w:t>
            </w:r>
          </w:p>
        </w:tc>
        <w:tc>
          <w:tcPr>
            <w:tcW w:w="7323" w:type="dxa"/>
            <w:shd w:val="clear" w:color="auto" w:fill="DEEAF6" w:themeFill="accent1" w:themeFillTint="33"/>
          </w:tcPr>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A100701 Održavanje javnih površina</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A100702 Održavanje nerazvrstanih cesta</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A100703 Održavanje javne rasvjete</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A100704 Opskrba mještana vodom s hidranata</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A100705 Održavanje groblja</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A100706 Održavanje plaža</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A100709 Ukrašavanje naselja Općine povodom blagdana</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A100710 Investicijsko održavanje puteva-postavljanje asfaltnog sloja</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A100711 Investicijsko održavanje postojećeg sustava fekalne odvodnje</w:t>
            </w:r>
          </w:p>
          <w:p w:rsidR="00D32D36" w:rsidRPr="00462272" w:rsidRDefault="00D32D36" w:rsidP="00D32D36">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lang w:val="en-US"/>
              </w:rPr>
              <w:t>Aktivnost A100712 Legalizacija komunalne infrastrukture</w:t>
            </w:r>
          </w:p>
          <w:p w:rsidR="00D32D36" w:rsidRPr="00462272" w:rsidRDefault="00D32D36" w:rsidP="006630CC">
            <w:pPr>
              <w:ind w:left="720"/>
              <w:contextualSpacing/>
              <w:jc w:val="both"/>
              <w:rPr>
                <w:rFonts w:ascii="Times New Roman" w:hAnsi="Times New Roman" w:cs="Times New Roman"/>
                <w:sz w:val="24"/>
                <w:szCs w:val="24"/>
              </w:rPr>
            </w:pPr>
          </w:p>
        </w:tc>
      </w:tr>
      <w:tr w:rsidR="00D32D36" w:rsidRPr="00462272" w:rsidTr="00245A80">
        <w:tc>
          <w:tcPr>
            <w:tcW w:w="2027" w:type="dxa"/>
            <w:shd w:val="clear" w:color="auto" w:fill="9CC2E5" w:themeFill="accent1" w:themeFillTint="99"/>
          </w:tcPr>
          <w:p w:rsidR="00D32D36" w:rsidRPr="00462272" w:rsidRDefault="00D32D36" w:rsidP="006630CC">
            <w:pPr>
              <w:jc w:val="both"/>
              <w:rPr>
                <w:rFonts w:ascii="Times New Roman" w:hAnsi="Times New Roman" w:cs="Times New Roman"/>
                <w:sz w:val="24"/>
                <w:szCs w:val="24"/>
              </w:rPr>
            </w:pPr>
          </w:p>
          <w:p w:rsidR="00D32D36" w:rsidRPr="00462272" w:rsidRDefault="00D32D36" w:rsidP="006630CC">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323" w:type="dxa"/>
            <w:shd w:val="clear" w:color="auto" w:fill="DEEAF6" w:themeFill="accent1" w:themeFillTint="33"/>
          </w:tcPr>
          <w:p w:rsidR="00D32D36" w:rsidRPr="00462272" w:rsidRDefault="00D32D36" w:rsidP="006630CC">
            <w:pPr>
              <w:jc w:val="both"/>
              <w:rPr>
                <w:rFonts w:ascii="Times New Roman" w:hAnsi="Times New Roman" w:cs="Times New Roman"/>
                <w:sz w:val="24"/>
                <w:szCs w:val="24"/>
              </w:rPr>
            </w:pPr>
            <w:r w:rsidRPr="00462272">
              <w:rPr>
                <w:rFonts w:ascii="Times New Roman" w:hAnsi="Times New Roman" w:cs="Times New Roman"/>
                <w:sz w:val="24"/>
                <w:szCs w:val="24"/>
              </w:rPr>
              <w:t>Održavanje prometnica; održavanje funkcionalnosti javne rasvjete i plaćanje troškova energenta; održavanje zelenih površina, šetnica, dječjih igrališta u funkcionalnom stanju; održavanje groblja u funkcionalnom stanju, provođenje veterinarsko-higijeničarskih usluga; sanacija i asfaltiranje nerazvrstanih cesta, održavanje plaža, ukrašavanje mjesta pododom blagdana</w:t>
            </w:r>
          </w:p>
        </w:tc>
      </w:tr>
      <w:tr w:rsidR="00D32D36" w:rsidRPr="00462272" w:rsidTr="00245A80">
        <w:tc>
          <w:tcPr>
            <w:tcW w:w="2027" w:type="dxa"/>
            <w:shd w:val="clear" w:color="auto" w:fill="9CC2E5" w:themeFill="accent1" w:themeFillTint="99"/>
          </w:tcPr>
          <w:p w:rsidR="00D32D36" w:rsidRPr="00462272" w:rsidRDefault="00D32D36" w:rsidP="006630CC">
            <w:pPr>
              <w:jc w:val="both"/>
              <w:rPr>
                <w:rFonts w:ascii="Times New Roman" w:hAnsi="Times New Roman" w:cs="Times New Roman"/>
                <w:sz w:val="24"/>
                <w:szCs w:val="24"/>
              </w:rPr>
            </w:pPr>
            <w:r w:rsidRPr="00462272">
              <w:rPr>
                <w:rFonts w:ascii="Times New Roman" w:hAnsi="Times New Roman" w:cs="Times New Roman"/>
                <w:sz w:val="24"/>
                <w:szCs w:val="24"/>
              </w:rPr>
              <w:t>Planirana sredstva za provedbu</w:t>
            </w:r>
          </w:p>
        </w:tc>
        <w:tc>
          <w:tcPr>
            <w:tcW w:w="7323" w:type="dxa"/>
            <w:shd w:val="clear" w:color="auto" w:fill="DEEAF6" w:themeFill="accent1" w:themeFillTint="33"/>
          </w:tcPr>
          <w:p w:rsidR="00D32D36" w:rsidRPr="00462272" w:rsidRDefault="00D32D36" w:rsidP="00D32D36">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2023. godina = 719.175,00€</w:t>
            </w:r>
          </w:p>
          <w:p w:rsidR="00D32D36" w:rsidRPr="00462272" w:rsidRDefault="006209EB" w:rsidP="00D32D36">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Izvršeno 1-6/23. godine219.001,91</w:t>
            </w:r>
            <w:r w:rsidR="00D32D36" w:rsidRPr="00462272">
              <w:rPr>
                <w:rFonts w:ascii="Times New Roman" w:hAnsi="Times New Roman" w:cs="Times New Roman"/>
                <w:sz w:val="24"/>
                <w:szCs w:val="24"/>
              </w:rPr>
              <w:t>€</w:t>
            </w:r>
          </w:p>
          <w:p w:rsidR="00D32D36" w:rsidRPr="00462272" w:rsidRDefault="00D32D36" w:rsidP="006209EB">
            <w:pPr>
              <w:spacing w:after="0" w:line="256" w:lineRule="auto"/>
              <w:ind w:left="720"/>
              <w:contextualSpacing/>
              <w:jc w:val="both"/>
              <w:rPr>
                <w:rFonts w:ascii="Times New Roman" w:hAnsi="Times New Roman" w:cs="Times New Roman"/>
                <w:sz w:val="24"/>
                <w:szCs w:val="24"/>
              </w:rPr>
            </w:pPr>
          </w:p>
        </w:tc>
      </w:tr>
      <w:tr w:rsidR="00D32D36" w:rsidRPr="00462272" w:rsidTr="00245A80">
        <w:tc>
          <w:tcPr>
            <w:tcW w:w="2027" w:type="dxa"/>
            <w:shd w:val="clear" w:color="auto" w:fill="9CC2E5" w:themeFill="accent1" w:themeFillTint="99"/>
          </w:tcPr>
          <w:p w:rsidR="00D32D36" w:rsidRPr="00462272" w:rsidRDefault="00D32D36" w:rsidP="006630CC">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323" w:type="dxa"/>
            <w:shd w:val="clear" w:color="auto" w:fill="DEEAF6" w:themeFill="accent1" w:themeFillTint="33"/>
          </w:tcPr>
          <w:p w:rsidR="00D32D36" w:rsidRPr="00462272" w:rsidRDefault="006209EB" w:rsidP="006630CC">
            <w:pPr>
              <w:jc w:val="both"/>
              <w:rPr>
                <w:rFonts w:ascii="Times New Roman" w:hAnsi="Times New Roman" w:cs="Times New Roman"/>
                <w:sz w:val="24"/>
                <w:szCs w:val="24"/>
              </w:rPr>
            </w:pPr>
            <w:r w:rsidRPr="00462272">
              <w:rPr>
                <w:rFonts w:ascii="Times New Roman" w:hAnsi="Times New Roman" w:cs="Times New Roman"/>
                <w:sz w:val="24"/>
                <w:szCs w:val="24"/>
              </w:rPr>
              <w:t>Javne površine su uredno održavane, održavale su se nerazvrstane ceste u skladu s potrebama, javna rasvjeta je ureno održavana (zamjenjivale su se dotrajale lampe i nabavljale nove s čijom nabavaom je bio cilj ušteda energije, groblja, plaže su uredno održavana.</w:t>
            </w:r>
          </w:p>
          <w:p w:rsidR="006209EB" w:rsidRPr="00462272" w:rsidRDefault="006209EB" w:rsidP="006630CC">
            <w:pPr>
              <w:jc w:val="both"/>
              <w:rPr>
                <w:rFonts w:ascii="Times New Roman" w:hAnsi="Times New Roman" w:cs="Times New Roman"/>
                <w:sz w:val="24"/>
                <w:szCs w:val="24"/>
              </w:rPr>
            </w:pPr>
            <w:r w:rsidRPr="00462272">
              <w:rPr>
                <w:rFonts w:ascii="Times New Roman" w:hAnsi="Times New Roman" w:cs="Times New Roman"/>
                <w:sz w:val="24"/>
                <w:szCs w:val="24"/>
              </w:rPr>
              <w:t>U 2023.g. počelo se na sanaciji sustava fekalne odvodnje</w:t>
            </w:r>
            <w:r w:rsidR="007D4603" w:rsidRPr="00462272">
              <w:rPr>
                <w:rFonts w:ascii="Times New Roman" w:hAnsi="Times New Roman" w:cs="Times New Roman"/>
                <w:sz w:val="24"/>
                <w:szCs w:val="24"/>
              </w:rPr>
              <w:t xml:space="preserve"> (nabava biopročišćivača).</w:t>
            </w:r>
          </w:p>
        </w:tc>
      </w:tr>
      <w:tr w:rsidR="00245A80" w:rsidRPr="00462272" w:rsidTr="00245A80">
        <w:tc>
          <w:tcPr>
            <w:tcW w:w="2027" w:type="dxa"/>
            <w:shd w:val="clear" w:color="auto" w:fill="9CC2E5" w:themeFill="accent1" w:themeFillTint="99"/>
          </w:tcPr>
          <w:p w:rsidR="00245A80" w:rsidRPr="00462272" w:rsidRDefault="00245A80" w:rsidP="006630CC">
            <w:pPr>
              <w:jc w:val="both"/>
              <w:rPr>
                <w:rFonts w:ascii="Times New Roman" w:hAnsi="Times New Roman" w:cs="Times New Roman"/>
                <w:sz w:val="24"/>
                <w:szCs w:val="24"/>
              </w:rPr>
            </w:pPr>
            <w:r w:rsidRPr="00462272">
              <w:rPr>
                <w:rFonts w:ascii="Times New Roman" w:hAnsi="Times New Roman" w:cs="Times New Roman"/>
                <w:sz w:val="24"/>
                <w:szCs w:val="24"/>
              </w:rPr>
              <w:t>Ostvareni ciljevi:</w:t>
            </w:r>
          </w:p>
        </w:tc>
        <w:tc>
          <w:tcPr>
            <w:tcW w:w="7323" w:type="dxa"/>
            <w:shd w:val="clear" w:color="auto" w:fill="DEEAF6" w:themeFill="accent1" w:themeFillTint="33"/>
          </w:tcPr>
          <w:p w:rsidR="00245A80" w:rsidRPr="00462272" w:rsidRDefault="00245A80" w:rsidP="00245A80">
            <w:pPr>
              <w:pStyle w:val="NoSpacing"/>
              <w:rPr>
                <w:rFonts w:ascii="Times New Roman" w:hAnsi="Times New Roman" w:cs="Times New Roman"/>
                <w:sz w:val="24"/>
                <w:szCs w:val="24"/>
              </w:rPr>
            </w:pPr>
            <w:r w:rsidRPr="00462272">
              <w:rPr>
                <w:rFonts w:ascii="Times New Roman" w:hAnsi="Times New Roman" w:cs="Times New Roman"/>
                <w:sz w:val="24"/>
                <w:szCs w:val="24"/>
              </w:rPr>
              <w:t>Svi zadani ciljevi zadani u planiranim aktivnostima su zadovoljeni</w:t>
            </w:r>
          </w:p>
          <w:p w:rsidR="00245A80" w:rsidRPr="00462272" w:rsidRDefault="00245A80" w:rsidP="00245A80">
            <w:pPr>
              <w:pStyle w:val="NoSpacing"/>
              <w:rPr>
                <w:rFonts w:ascii="Times New Roman" w:hAnsi="Times New Roman" w:cs="Times New Roman"/>
                <w:sz w:val="24"/>
                <w:szCs w:val="24"/>
              </w:rPr>
            </w:pPr>
            <w:r w:rsidRPr="00462272">
              <w:rPr>
                <w:rFonts w:ascii="Times New Roman" w:hAnsi="Times New Roman" w:cs="Times New Roman"/>
                <w:sz w:val="24"/>
                <w:szCs w:val="24"/>
              </w:rPr>
              <w:t>Realizirano je 30,45% planiranih  troškova a zadani ciljevi realizirat će se u narednom izvještajnom razdoblju</w:t>
            </w:r>
          </w:p>
        </w:tc>
      </w:tr>
    </w:tbl>
    <w:p w:rsidR="00D32D36" w:rsidRPr="00462272" w:rsidRDefault="00D32D36">
      <w:pPr>
        <w:rPr>
          <w:rFonts w:ascii="Times New Roman" w:hAnsi="Times New Roman" w:cs="Times New Roman"/>
          <w:sz w:val="24"/>
          <w:szCs w:val="24"/>
        </w:rPr>
      </w:pP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Program 1008 izgradnje komunalne infrastrukture</w:t>
      </w:r>
      <w:r w:rsidRPr="00462272">
        <w:rPr>
          <w:rFonts w:ascii="Times New Roman" w:hAnsi="Times New Roman" w:cs="Times New Roman"/>
          <w:sz w:val="24"/>
          <w:szCs w:val="24"/>
        </w:rPr>
        <w:t xml:space="preserve"> planiran je u iznosu od 1.538</w:t>
      </w:r>
      <w:r w:rsidR="00165BC7" w:rsidRPr="00462272">
        <w:rPr>
          <w:rFonts w:ascii="Times New Roman" w:hAnsi="Times New Roman" w:cs="Times New Roman"/>
          <w:sz w:val="24"/>
          <w:szCs w:val="24"/>
        </w:rPr>
        <w:t>.</w:t>
      </w:r>
      <w:r w:rsidRPr="00462272">
        <w:rPr>
          <w:rFonts w:ascii="Times New Roman" w:hAnsi="Times New Roman" w:cs="Times New Roman"/>
          <w:sz w:val="24"/>
          <w:szCs w:val="24"/>
        </w:rPr>
        <w:t xml:space="preserve">136,00€. </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t>a izvršen je u iznosu od 361.409,88€.</w:t>
      </w:r>
    </w:p>
    <w:p w:rsidR="007D4603" w:rsidRPr="00462272" w:rsidRDefault="007D4603" w:rsidP="007D4603">
      <w:pPr>
        <w:spacing w:after="0"/>
        <w:jc w:val="both"/>
        <w:rPr>
          <w:rFonts w:ascii="Times New Roman" w:hAnsi="Times New Roman" w:cs="Times New Roman"/>
          <w:sz w:val="24"/>
          <w:szCs w:val="24"/>
        </w:rPr>
      </w:pP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lastRenderedPageBreak/>
        <w:t>Program obuhvaća slijedeće projekte:</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K100802</w:t>
      </w:r>
      <w:r w:rsidRPr="00462272">
        <w:rPr>
          <w:rFonts w:ascii="Times New Roman" w:hAnsi="Times New Roman" w:cs="Times New Roman"/>
          <w:sz w:val="24"/>
          <w:szCs w:val="24"/>
        </w:rPr>
        <w:t xml:space="preserve"> izgradnja vodovoda u iznosu od 113.513€. U 2023.g planira se ulaganje u gradnju vodovoda u Slivnici Gornjoj u iznosu od 23.926 €. Sami projekt se još financira iz izvora Hrvatskih voda. U 2023. godini planira se ulaganje u vodovodne ogranke u mjestima Općine. Program je izvršen u iznosu od 663,61€. Nastavak programa se očekuje u narodnom izvještajnom razdoblju.</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K100804</w:t>
      </w:r>
      <w:r w:rsidRPr="00462272">
        <w:rPr>
          <w:rFonts w:ascii="Times New Roman" w:hAnsi="Times New Roman" w:cs="Times New Roman"/>
          <w:sz w:val="24"/>
          <w:szCs w:val="24"/>
        </w:rPr>
        <w:t xml:space="preserve"> Izgradnja dječjih igrališta u iznosu od 8.612€ a izvršene je u iznosu od 33.119,46 €. Nabavljena je nova oprema za dječja igrališta u iznosu od </w:t>
      </w:r>
      <w:r w:rsidR="00836D59" w:rsidRPr="00462272">
        <w:rPr>
          <w:rFonts w:ascii="Times New Roman" w:hAnsi="Times New Roman" w:cs="Times New Roman"/>
          <w:sz w:val="24"/>
          <w:szCs w:val="24"/>
        </w:rPr>
        <w:t xml:space="preserve">9.334,38€. </w:t>
      </w:r>
    </w:p>
    <w:p w:rsidR="00836D59" w:rsidRPr="00462272" w:rsidRDefault="00836D59" w:rsidP="00836D59">
      <w:pPr>
        <w:pStyle w:val="NoSpacing"/>
        <w:rPr>
          <w:rFonts w:ascii="Times New Roman" w:hAnsi="Times New Roman" w:cs="Times New Roman"/>
          <w:sz w:val="24"/>
          <w:szCs w:val="24"/>
        </w:rPr>
      </w:pPr>
      <w:r w:rsidRPr="00462272">
        <w:rPr>
          <w:rFonts w:ascii="Times New Roman" w:hAnsi="Times New Roman" w:cs="Times New Roman"/>
          <w:sz w:val="24"/>
          <w:szCs w:val="24"/>
        </w:rPr>
        <w:t xml:space="preserve">Općina Posedarje prijavila se na natječaj za </w:t>
      </w:r>
      <w:r w:rsidRPr="00462272">
        <w:rPr>
          <w:rFonts w:ascii="Times New Roman" w:hAnsi="Times New Roman" w:cs="Times New Roman"/>
          <w:sz w:val="24"/>
          <w:szCs w:val="24"/>
          <w:lang w:val="hr-HR"/>
        </w:rPr>
        <w:t xml:space="preserve">Projekt ''Igra valova'' </w:t>
      </w:r>
      <w:r w:rsidRPr="00462272">
        <w:rPr>
          <w:rFonts w:ascii="Times New Roman" w:hAnsi="Times New Roman" w:cs="Times New Roman"/>
          <w:sz w:val="24"/>
          <w:szCs w:val="24"/>
        </w:rPr>
        <w:t xml:space="preserve">. U sklopu tog projekta nabvaljeno je oprema za dječje igralište u iznosu od 23.785,08€. </w:t>
      </w:r>
    </w:p>
    <w:p w:rsidR="007D4603" w:rsidRPr="00462272" w:rsidRDefault="007D4603" w:rsidP="00836D59">
      <w:pPr>
        <w:pStyle w:val="NoSpacing"/>
        <w:rPr>
          <w:rFonts w:ascii="Times New Roman" w:hAnsi="Times New Roman" w:cs="Times New Roman"/>
          <w:sz w:val="24"/>
          <w:szCs w:val="24"/>
        </w:rPr>
      </w:pPr>
      <w:r w:rsidRPr="00462272">
        <w:rPr>
          <w:rFonts w:ascii="Times New Roman" w:hAnsi="Times New Roman" w:cs="Times New Roman"/>
          <w:b/>
          <w:sz w:val="24"/>
          <w:szCs w:val="24"/>
        </w:rPr>
        <w:t>Kapitalni projekt K100805</w:t>
      </w:r>
      <w:r w:rsidRPr="00462272">
        <w:rPr>
          <w:rFonts w:ascii="Times New Roman" w:hAnsi="Times New Roman" w:cs="Times New Roman"/>
          <w:sz w:val="24"/>
          <w:szCs w:val="24"/>
        </w:rPr>
        <w:t xml:space="preserve"> rekonstrukcija groblja planirana je u iznosu od 331.807€</w:t>
      </w:r>
      <w:r w:rsidR="00836D59" w:rsidRPr="00462272">
        <w:rPr>
          <w:rFonts w:ascii="Times New Roman" w:hAnsi="Times New Roman" w:cs="Times New Roman"/>
          <w:sz w:val="24"/>
          <w:szCs w:val="24"/>
        </w:rPr>
        <w:t xml:space="preserve">. Projekt je izvršen u iznosu od 128.513,64€ </w:t>
      </w:r>
      <w:r w:rsidRPr="00462272">
        <w:rPr>
          <w:rFonts w:ascii="Times New Roman" w:hAnsi="Times New Roman" w:cs="Times New Roman"/>
          <w:sz w:val="24"/>
          <w:szCs w:val="24"/>
        </w:rPr>
        <w:t xml:space="preserve"> a odnosi se na </w:t>
      </w:r>
      <w:r w:rsidR="000F6F01" w:rsidRPr="00462272">
        <w:rPr>
          <w:rFonts w:ascii="Times New Roman" w:hAnsi="Times New Roman" w:cs="Times New Roman"/>
          <w:sz w:val="24"/>
          <w:szCs w:val="24"/>
        </w:rPr>
        <w:t>izgradnju novih grobnica na mjesnom groblju u Posedarju</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 xml:space="preserve"> Kapitalni projekt K100806</w:t>
      </w:r>
      <w:r w:rsidRPr="00462272">
        <w:rPr>
          <w:rFonts w:ascii="Times New Roman" w:hAnsi="Times New Roman" w:cs="Times New Roman"/>
          <w:sz w:val="24"/>
          <w:szCs w:val="24"/>
        </w:rPr>
        <w:t xml:space="preserve"> Izrada urbanističkih planova i projektne dokumentacije planirana je u iznosu od 326.951€ a </w:t>
      </w:r>
      <w:r w:rsidR="000F6F01" w:rsidRPr="00462272">
        <w:rPr>
          <w:rFonts w:ascii="Times New Roman" w:hAnsi="Times New Roman" w:cs="Times New Roman"/>
          <w:sz w:val="24"/>
          <w:szCs w:val="24"/>
        </w:rPr>
        <w:t>izvršen je u iznosu od 38.577,41€.</w:t>
      </w:r>
      <w:r w:rsidRPr="00462272">
        <w:rPr>
          <w:rFonts w:ascii="Times New Roman" w:hAnsi="Times New Roman" w:cs="Times New Roman"/>
          <w:sz w:val="24"/>
          <w:szCs w:val="24"/>
        </w:rPr>
        <w:t>odnosi se na slijedeće projekte:</w:t>
      </w:r>
    </w:p>
    <w:p w:rsidR="000F6F01" w:rsidRPr="00462272" w:rsidRDefault="000F6F01"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t>- projekt za sportski centar u Podgradini u iznosu od 6.250,00€</w:t>
      </w:r>
    </w:p>
    <w:p w:rsidR="000F6F01" w:rsidRPr="00462272" w:rsidRDefault="000F6F01"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t>-projekt uređenja luke u Posedarju u iznosu od 31.000,00€</w:t>
      </w:r>
    </w:p>
    <w:p w:rsidR="000F6F01" w:rsidRPr="00462272" w:rsidRDefault="000F6F01"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t>- detalj plan Poslovne zone u Posedarju/Slivnica u iznosu od 13.886,12€</w:t>
      </w:r>
    </w:p>
    <w:p w:rsidR="000F6F01" w:rsidRPr="00462272" w:rsidRDefault="000F6F01"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t>- projekt traj</w:t>
      </w:r>
      <w:r w:rsidR="008B0AAC">
        <w:rPr>
          <w:rFonts w:ascii="Times New Roman" w:hAnsi="Times New Roman" w:cs="Times New Roman"/>
          <w:sz w:val="24"/>
          <w:szCs w:val="24"/>
        </w:rPr>
        <w:t>n</w:t>
      </w:r>
      <w:r w:rsidRPr="00462272">
        <w:rPr>
          <w:rFonts w:ascii="Times New Roman" w:hAnsi="Times New Roman" w:cs="Times New Roman"/>
          <w:sz w:val="24"/>
          <w:szCs w:val="24"/>
        </w:rPr>
        <w:t>e regulacije prometa u Posedarju u iznosu od 1.875,00€</w:t>
      </w:r>
    </w:p>
    <w:p w:rsidR="000F6F01" w:rsidRPr="00462272" w:rsidRDefault="000F6F01"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t>- izmjene i dopune prostornog plana u iznosu od 7.691,29€</w:t>
      </w:r>
    </w:p>
    <w:p w:rsidR="000F6F01" w:rsidRPr="00462272" w:rsidRDefault="000F6F01"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t>- projektna dokumentacija uređenje trga na Obali Ante Damira Klanca u iznosu od 4.750,00€</w:t>
      </w:r>
    </w:p>
    <w:p w:rsidR="007D4603" w:rsidRPr="00462272" w:rsidRDefault="000F6F01" w:rsidP="000F6F01">
      <w:pPr>
        <w:spacing w:after="0"/>
        <w:jc w:val="both"/>
        <w:rPr>
          <w:rFonts w:ascii="Times New Roman" w:hAnsi="Times New Roman" w:cs="Times New Roman"/>
          <w:sz w:val="24"/>
          <w:szCs w:val="24"/>
        </w:rPr>
      </w:pPr>
      <w:r w:rsidRPr="00462272">
        <w:rPr>
          <w:rFonts w:ascii="Times New Roman" w:hAnsi="Times New Roman" w:cs="Times New Roman"/>
          <w:sz w:val="24"/>
          <w:szCs w:val="24"/>
        </w:rPr>
        <w:t>- geotehnički elaborat orintološke šetnice u iznosu od 4.750,00€.</w:t>
      </w:r>
    </w:p>
    <w:p w:rsidR="00B66F19"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K100807</w:t>
      </w:r>
      <w:r w:rsidRPr="00462272">
        <w:rPr>
          <w:rFonts w:ascii="Times New Roman" w:hAnsi="Times New Roman" w:cs="Times New Roman"/>
          <w:sz w:val="24"/>
          <w:szCs w:val="24"/>
        </w:rPr>
        <w:t xml:space="preserve"> Izgradnja prometnica planiran je u iznosu od 106.825,00€,  </w:t>
      </w:r>
      <w:r w:rsidR="00245A80" w:rsidRPr="00462272">
        <w:rPr>
          <w:rFonts w:ascii="Times New Roman" w:hAnsi="Times New Roman" w:cs="Times New Roman"/>
          <w:sz w:val="24"/>
          <w:szCs w:val="24"/>
        </w:rPr>
        <w:t xml:space="preserve">a </w:t>
      </w:r>
      <w:r w:rsidR="00B66F19" w:rsidRPr="00462272">
        <w:rPr>
          <w:rFonts w:ascii="Times New Roman" w:hAnsi="Times New Roman" w:cs="Times New Roman"/>
          <w:sz w:val="24"/>
          <w:szCs w:val="24"/>
        </w:rPr>
        <w:t>izvršena je u iznosu od 7.080,70€.</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K100811</w:t>
      </w:r>
      <w:r w:rsidRPr="00462272">
        <w:rPr>
          <w:rFonts w:ascii="Times New Roman" w:hAnsi="Times New Roman" w:cs="Times New Roman"/>
          <w:sz w:val="24"/>
          <w:szCs w:val="24"/>
        </w:rPr>
        <w:t xml:space="preserve"> Izgradnja autobusnih stajališta planirana je u iznosu od 2.654€</w:t>
      </w:r>
      <w:r w:rsidR="00B66F19" w:rsidRPr="00462272">
        <w:rPr>
          <w:rFonts w:ascii="Times New Roman" w:hAnsi="Times New Roman" w:cs="Times New Roman"/>
          <w:sz w:val="24"/>
          <w:szCs w:val="24"/>
        </w:rPr>
        <w:t xml:space="preserve"> a izvršen je u iznosu od 7.297,50€</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K100812 Izgradnja parkinga</w:t>
      </w:r>
      <w:r w:rsidRPr="00462272">
        <w:rPr>
          <w:rFonts w:ascii="Times New Roman" w:hAnsi="Times New Roman" w:cs="Times New Roman"/>
          <w:sz w:val="24"/>
          <w:szCs w:val="24"/>
        </w:rPr>
        <w:t xml:space="preserve"> u iznosu od 6.636€ a odnosi se na asfaltiranje i ugradnju rubnika na parkingu uz rivu Posedarje.</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K100814</w:t>
      </w:r>
      <w:r w:rsidRPr="00462272">
        <w:rPr>
          <w:rFonts w:ascii="Times New Roman" w:hAnsi="Times New Roman" w:cs="Times New Roman"/>
          <w:sz w:val="24"/>
          <w:szCs w:val="24"/>
        </w:rPr>
        <w:t xml:space="preserve"> Izgradnja Poslovne zone Posedarje/Slivnica planiran je u iznosu od 398.169€ a obuhvaća izgradnju vodovda u iznosu od 132.723€ te gradnju cesta u iznosu od 265.446€</w:t>
      </w:r>
      <w:r w:rsidR="00B66F19" w:rsidRPr="00462272">
        <w:rPr>
          <w:rFonts w:ascii="Times New Roman" w:hAnsi="Times New Roman" w:cs="Times New Roman"/>
          <w:sz w:val="24"/>
          <w:szCs w:val="24"/>
        </w:rPr>
        <w:t>. Projekt je izvršen u iznosu od 46.431,31€ a odnosi se na usluge građevinskih radova na izgradnji puteva u zoni.</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K100815</w:t>
      </w:r>
      <w:r w:rsidRPr="00462272">
        <w:rPr>
          <w:rFonts w:ascii="Times New Roman" w:hAnsi="Times New Roman" w:cs="Times New Roman"/>
          <w:sz w:val="24"/>
          <w:szCs w:val="24"/>
        </w:rPr>
        <w:t xml:space="preserve"> Izgradnja vanjske rasvjete planiran je u iznosu od 26.545€ a odnosi</w:t>
      </w:r>
      <w:r w:rsidR="00B66F19" w:rsidRPr="00462272">
        <w:rPr>
          <w:rFonts w:ascii="Times New Roman" w:hAnsi="Times New Roman" w:cs="Times New Roman"/>
          <w:sz w:val="24"/>
          <w:szCs w:val="24"/>
        </w:rPr>
        <w:t xml:space="preserve"> se na nabavku solarne rasvjete a projekt je izvršen u iznosu od 17.272,50€.</w:t>
      </w:r>
    </w:p>
    <w:p w:rsidR="007D4603" w:rsidRPr="00462272" w:rsidRDefault="00B66F19"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K100822</w:t>
      </w:r>
      <w:r w:rsidRPr="00462272">
        <w:rPr>
          <w:rFonts w:ascii="Times New Roman" w:hAnsi="Times New Roman" w:cs="Times New Roman"/>
          <w:sz w:val="24"/>
          <w:szCs w:val="24"/>
        </w:rPr>
        <w:t xml:space="preserve"> Rekonstukcija vanjske rasvjete planiran je u iznosu od 128.741,00€ a izvršen je u iznosu od 82.453,75€.</w:t>
      </w:r>
    </w:p>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K100822</w:t>
      </w:r>
      <w:r w:rsidRPr="00462272">
        <w:rPr>
          <w:rFonts w:ascii="Times New Roman" w:hAnsi="Times New Roman" w:cs="Times New Roman"/>
          <w:sz w:val="24"/>
          <w:szCs w:val="24"/>
        </w:rPr>
        <w:t xml:space="preserve"> Izgradnja komunalne infrastrukture u Čelinci planiran je u iznosu od 128.741,00€.</w:t>
      </w:r>
    </w:p>
    <w:p w:rsidR="007D4603" w:rsidRPr="00462272" w:rsidRDefault="007D4603" w:rsidP="007D4603">
      <w:pPr>
        <w:spacing w:after="0"/>
        <w:jc w:val="both"/>
        <w:rPr>
          <w:rFonts w:ascii="Times New Roman" w:hAnsi="Times New Roman" w:cs="Times New Roman"/>
          <w:sz w:val="24"/>
          <w:szCs w:val="24"/>
        </w:rPr>
      </w:pPr>
    </w:p>
    <w:tbl>
      <w:tblPr>
        <w:tblStyle w:val="TableGrid5"/>
        <w:tblW w:w="0" w:type="auto"/>
        <w:tblLook w:val="04A0" w:firstRow="1" w:lastRow="0" w:firstColumn="1" w:lastColumn="0" w:noHBand="0" w:noVBand="1"/>
      </w:tblPr>
      <w:tblGrid>
        <w:gridCol w:w="2023"/>
        <w:gridCol w:w="7327"/>
      </w:tblGrid>
      <w:tr w:rsidR="007D4603" w:rsidRPr="00462272" w:rsidTr="00245A80">
        <w:tc>
          <w:tcPr>
            <w:tcW w:w="2023" w:type="dxa"/>
            <w:shd w:val="clear" w:color="auto" w:fill="9CC2E5" w:themeFill="accent1" w:themeFillTint="99"/>
          </w:tcPr>
          <w:p w:rsidR="007D4603" w:rsidRPr="00462272" w:rsidRDefault="007D4603" w:rsidP="006630CC">
            <w:pPr>
              <w:jc w:val="both"/>
              <w:rPr>
                <w:rFonts w:ascii="Times New Roman" w:hAnsi="Times New Roman" w:cs="Times New Roman"/>
                <w:sz w:val="24"/>
                <w:szCs w:val="24"/>
              </w:rPr>
            </w:pPr>
          </w:p>
          <w:p w:rsidR="007D4603" w:rsidRPr="00462272" w:rsidRDefault="007D4603" w:rsidP="006630CC">
            <w:pPr>
              <w:jc w:val="both"/>
              <w:rPr>
                <w:rFonts w:ascii="Times New Roman" w:hAnsi="Times New Roman" w:cs="Times New Roman"/>
                <w:sz w:val="24"/>
                <w:szCs w:val="24"/>
              </w:rPr>
            </w:pPr>
            <w:r w:rsidRPr="00462272">
              <w:rPr>
                <w:rFonts w:ascii="Times New Roman" w:hAnsi="Times New Roman" w:cs="Times New Roman"/>
                <w:sz w:val="24"/>
                <w:szCs w:val="24"/>
              </w:rPr>
              <w:lastRenderedPageBreak/>
              <w:t>Naziv programa</w:t>
            </w:r>
          </w:p>
        </w:tc>
        <w:tc>
          <w:tcPr>
            <w:tcW w:w="7327" w:type="dxa"/>
            <w:shd w:val="clear" w:color="auto" w:fill="DEEAF6" w:themeFill="accent1" w:themeFillTint="33"/>
          </w:tcPr>
          <w:p w:rsidR="007D4603" w:rsidRPr="00462272" w:rsidRDefault="007D4603" w:rsidP="006630CC">
            <w:pPr>
              <w:jc w:val="both"/>
              <w:rPr>
                <w:rFonts w:ascii="Times New Roman" w:hAnsi="Times New Roman" w:cs="Times New Roman"/>
                <w:sz w:val="24"/>
                <w:szCs w:val="24"/>
              </w:rPr>
            </w:pPr>
          </w:p>
          <w:p w:rsidR="007D4603" w:rsidRPr="00462272" w:rsidRDefault="007D4603" w:rsidP="006630CC">
            <w:pPr>
              <w:jc w:val="both"/>
              <w:rPr>
                <w:rFonts w:ascii="Times New Roman" w:hAnsi="Times New Roman" w:cs="Times New Roman"/>
                <w:sz w:val="24"/>
                <w:szCs w:val="24"/>
              </w:rPr>
            </w:pPr>
          </w:p>
          <w:p w:rsidR="007D4603" w:rsidRPr="00462272" w:rsidRDefault="007D4603" w:rsidP="006630CC">
            <w:pPr>
              <w:jc w:val="both"/>
              <w:rPr>
                <w:rFonts w:ascii="Times New Roman" w:hAnsi="Times New Roman" w:cs="Times New Roman"/>
                <w:sz w:val="24"/>
                <w:szCs w:val="24"/>
              </w:rPr>
            </w:pPr>
            <w:r w:rsidRPr="00462272">
              <w:rPr>
                <w:rFonts w:ascii="Times New Roman" w:hAnsi="Times New Roman" w:cs="Times New Roman"/>
                <w:sz w:val="24"/>
                <w:szCs w:val="24"/>
              </w:rPr>
              <w:t>0108 Izgradnja komunalne infrastrukture</w:t>
            </w:r>
          </w:p>
        </w:tc>
      </w:tr>
      <w:tr w:rsidR="007D4603" w:rsidRPr="00462272" w:rsidTr="00245A80">
        <w:tc>
          <w:tcPr>
            <w:tcW w:w="2023" w:type="dxa"/>
            <w:shd w:val="clear" w:color="auto" w:fill="9CC2E5" w:themeFill="accent1" w:themeFillTint="99"/>
          </w:tcPr>
          <w:p w:rsidR="007D4603" w:rsidRPr="00462272" w:rsidRDefault="007D4603" w:rsidP="006630CC">
            <w:pPr>
              <w:jc w:val="both"/>
              <w:rPr>
                <w:rFonts w:ascii="Times New Roman" w:hAnsi="Times New Roman" w:cs="Times New Roman"/>
                <w:sz w:val="24"/>
                <w:szCs w:val="24"/>
              </w:rPr>
            </w:pPr>
          </w:p>
          <w:p w:rsidR="007D4603" w:rsidRPr="00462272" w:rsidRDefault="007D4603" w:rsidP="006630CC">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327" w:type="dxa"/>
            <w:shd w:val="clear" w:color="auto" w:fill="DEEAF6" w:themeFill="accent1" w:themeFillTint="33"/>
          </w:tcPr>
          <w:p w:rsidR="007D4603" w:rsidRPr="00462272" w:rsidRDefault="007D4603" w:rsidP="007D4603">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komunalnom gospodarstvu (NN 68/18, 110/18, 32/20)</w:t>
            </w:r>
          </w:p>
          <w:p w:rsidR="007D4603" w:rsidRPr="00462272" w:rsidRDefault="007D4603" w:rsidP="007D4603">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gradnji (NN 153/13, 20/17, 39/19)</w:t>
            </w:r>
          </w:p>
          <w:p w:rsidR="007D4603" w:rsidRPr="00462272" w:rsidRDefault="007D4603" w:rsidP="007D4603">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prostornom uređenju (NN 153/13, 65/17, 114/18, 39/19, 98/19)</w:t>
            </w:r>
          </w:p>
          <w:p w:rsidR="007D4603" w:rsidRPr="00462272" w:rsidRDefault="007D4603" w:rsidP="007D4603">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Pravilnik o jednostavnim i drugim građevinama i radovima (NN 112/17)</w:t>
            </w:r>
          </w:p>
          <w:p w:rsidR="007D4603" w:rsidRPr="00462272" w:rsidRDefault="007D4603" w:rsidP="007D4603">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poslovima i djelatnostima prostornog uređenja i gradnje (NN 78/15, 118/18)</w:t>
            </w:r>
          </w:p>
        </w:tc>
      </w:tr>
      <w:tr w:rsidR="007D4603" w:rsidRPr="00462272" w:rsidTr="00245A80">
        <w:tc>
          <w:tcPr>
            <w:tcW w:w="2023" w:type="dxa"/>
            <w:shd w:val="clear" w:color="auto" w:fill="9CC2E5" w:themeFill="accent1" w:themeFillTint="99"/>
          </w:tcPr>
          <w:p w:rsidR="007D4603" w:rsidRPr="00462272" w:rsidRDefault="007D4603" w:rsidP="006630CC">
            <w:pPr>
              <w:rPr>
                <w:rFonts w:ascii="Times New Roman" w:hAnsi="Times New Roman" w:cs="Times New Roman"/>
                <w:sz w:val="24"/>
                <w:szCs w:val="24"/>
              </w:rPr>
            </w:pPr>
            <w:r w:rsidRPr="00462272">
              <w:rPr>
                <w:rFonts w:ascii="Times New Roman" w:hAnsi="Times New Roman" w:cs="Times New Roman"/>
                <w:sz w:val="24"/>
                <w:szCs w:val="24"/>
              </w:rPr>
              <w:t xml:space="preserve">Opis programa (aktivnosti) </w:t>
            </w:r>
          </w:p>
        </w:tc>
        <w:tc>
          <w:tcPr>
            <w:tcW w:w="7327" w:type="dxa"/>
            <w:shd w:val="clear" w:color="auto" w:fill="DEEAF6" w:themeFill="accent1" w:themeFillTint="33"/>
          </w:tcPr>
          <w:p w:rsidR="007D4603" w:rsidRPr="00462272" w:rsidRDefault="007D4603" w:rsidP="007D4603">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K100802Izgradnja vodovoda</w:t>
            </w:r>
          </w:p>
          <w:p w:rsidR="007D4603" w:rsidRPr="00462272" w:rsidRDefault="007D4603" w:rsidP="007D4603">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K100803 Izgradnja kanalizacijskog sustava</w:t>
            </w:r>
          </w:p>
          <w:p w:rsidR="007D4603" w:rsidRPr="00462272" w:rsidRDefault="007D4603" w:rsidP="007D4603">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K100804 Izgradnja dječjih igrališta</w:t>
            </w:r>
          </w:p>
          <w:p w:rsidR="007D4603" w:rsidRPr="00462272" w:rsidRDefault="007D4603" w:rsidP="007D4603">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K100805 Rekonstrukcija groblja</w:t>
            </w:r>
          </w:p>
          <w:p w:rsidR="007D4603" w:rsidRPr="00462272" w:rsidRDefault="007D4603" w:rsidP="007D4603">
            <w:pPr>
              <w:numPr>
                <w:ilvl w:val="0"/>
                <w:numId w:val="20"/>
              </w:numPr>
              <w:spacing w:after="0" w:line="240" w:lineRule="auto"/>
              <w:rPr>
                <w:rFonts w:ascii="Times New Roman" w:hAnsi="Times New Roman" w:cs="Times New Roman"/>
                <w:sz w:val="24"/>
                <w:szCs w:val="24"/>
              </w:rPr>
            </w:pPr>
            <w:r w:rsidRPr="00462272">
              <w:rPr>
                <w:rFonts w:ascii="Times New Roman" w:hAnsi="Times New Roman" w:cs="Times New Roman"/>
                <w:sz w:val="24"/>
                <w:szCs w:val="24"/>
              </w:rPr>
              <w:t>Kapitalni projekt K100806 Izrada urbanističkih planova i projektne dokumentacije</w:t>
            </w:r>
          </w:p>
          <w:p w:rsidR="007D4603" w:rsidRPr="00462272" w:rsidRDefault="007D4603" w:rsidP="007D4603">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K1008007 Izgradnja prometnica</w:t>
            </w:r>
          </w:p>
          <w:p w:rsidR="007D4603" w:rsidRPr="00462272" w:rsidRDefault="007D4603" w:rsidP="007D4603">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K100811 Izgradnja autobusnih stajališta</w:t>
            </w:r>
          </w:p>
          <w:p w:rsidR="007D4603" w:rsidRPr="00462272" w:rsidRDefault="007D4603" w:rsidP="007D4603">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K100812 Uređenje parkinga</w:t>
            </w:r>
          </w:p>
          <w:p w:rsidR="007D4603" w:rsidRPr="00462272" w:rsidRDefault="007D4603" w:rsidP="007D4603">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K100814 Izgradnja Poslovne zone Posedarje/Slivnica</w:t>
            </w:r>
          </w:p>
          <w:p w:rsidR="007D4603" w:rsidRPr="00462272" w:rsidRDefault="007D4603" w:rsidP="007D4603">
            <w:pPr>
              <w:numPr>
                <w:ilvl w:val="0"/>
                <w:numId w:val="20"/>
              </w:numPr>
              <w:spacing w:after="0" w:line="240" w:lineRule="auto"/>
              <w:rPr>
                <w:rFonts w:ascii="Times New Roman" w:hAnsi="Times New Roman" w:cs="Times New Roman"/>
                <w:sz w:val="24"/>
                <w:szCs w:val="24"/>
              </w:rPr>
            </w:pPr>
            <w:r w:rsidRPr="00462272">
              <w:rPr>
                <w:rFonts w:ascii="Times New Roman" w:hAnsi="Times New Roman" w:cs="Times New Roman"/>
                <w:sz w:val="24"/>
                <w:szCs w:val="24"/>
              </w:rPr>
              <w:t>Kapitalni projekt K100815 Izgradnja vanjske rasvjete</w:t>
            </w:r>
          </w:p>
          <w:p w:rsidR="007D4603" w:rsidRPr="00462272" w:rsidRDefault="007D4603" w:rsidP="007D4603">
            <w:pPr>
              <w:numPr>
                <w:ilvl w:val="0"/>
                <w:numId w:val="20"/>
              </w:numPr>
              <w:spacing w:after="0" w:line="240" w:lineRule="auto"/>
              <w:rPr>
                <w:rFonts w:ascii="Times New Roman" w:hAnsi="Times New Roman" w:cs="Times New Roman"/>
                <w:sz w:val="24"/>
                <w:szCs w:val="24"/>
              </w:rPr>
            </w:pPr>
            <w:r w:rsidRPr="00462272">
              <w:rPr>
                <w:rFonts w:ascii="Times New Roman" w:hAnsi="Times New Roman" w:cs="Times New Roman"/>
                <w:sz w:val="24"/>
                <w:szCs w:val="24"/>
              </w:rPr>
              <w:t>Kapitalni projekt  K100816 Sanacija potpornog zida u Tunjaricama/Posedarje</w:t>
            </w:r>
          </w:p>
          <w:p w:rsidR="007D4603" w:rsidRPr="00462272" w:rsidRDefault="007D4603" w:rsidP="007D4603">
            <w:pPr>
              <w:numPr>
                <w:ilvl w:val="0"/>
                <w:numId w:val="20"/>
              </w:numPr>
              <w:spacing w:after="0" w:line="240" w:lineRule="auto"/>
              <w:rPr>
                <w:rFonts w:ascii="Times New Roman" w:hAnsi="Times New Roman" w:cs="Times New Roman"/>
                <w:sz w:val="24"/>
                <w:szCs w:val="24"/>
              </w:rPr>
            </w:pPr>
            <w:r w:rsidRPr="00462272">
              <w:rPr>
                <w:rFonts w:ascii="Times New Roman" w:hAnsi="Times New Roman" w:cs="Times New Roman"/>
                <w:sz w:val="24"/>
                <w:szCs w:val="24"/>
              </w:rPr>
              <w:t>Kapitalni projekt K100821 Nabava bine za razna događanja</w:t>
            </w:r>
          </w:p>
          <w:p w:rsidR="007D4603" w:rsidRPr="00462272" w:rsidRDefault="007D4603" w:rsidP="007D4603">
            <w:pPr>
              <w:numPr>
                <w:ilvl w:val="0"/>
                <w:numId w:val="20"/>
              </w:numPr>
              <w:spacing w:after="0" w:line="240" w:lineRule="auto"/>
              <w:rPr>
                <w:rFonts w:ascii="Times New Roman" w:hAnsi="Times New Roman" w:cs="Times New Roman"/>
                <w:sz w:val="24"/>
                <w:szCs w:val="24"/>
              </w:rPr>
            </w:pPr>
            <w:r w:rsidRPr="00462272">
              <w:rPr>
                <w:rFonts w:ascii="Times New Roman" w:hAnsi="Times New Roman" w:cs="Times New Roman"/>
                <w:sz w:val="24"/>
                <w:szCs w:val="24"/>
              </w:rPr>
              <w:t>Kapitalni projekt K100822 Izgradnja komunalne infrastrukture u Čelinci</w:t>
            </w:r>
          </w:p>
          <w:p w:rsidR="007D4603" w:rsidRPr="00462272" w:rsidRDefault="007D4603" w:rsidP="007D4603">
            <w:pPr>
              <w:numPr>
                <w:ilvl w:val="0"/>
                <w:numId w:val="20"/>
              </w:numPr>
              <w:spacing w:after="0" w:line="240" w:lineRule="auto"/>
              <w:rPr>
                <w:rFonts w:ascii="Times New Roman" w:hAnsi="Times New Roman" w:cs="Times New Roman"/>
                <w:sz w:val="24"/>
                <w:szCs w:val="24"/>
              </w:rPr>
            </w:pPr>
            <w:r w:rsidRPr="00462272">
              <w:rPr>
                <w:rFonts w:ascii="Times New Roman" w:hAnsi="Times New Roman" w:cs="Times New Roman"/>
                <w:sz w:val="24"/>
                <w:szCs w:val="24"/>
              </w:rPr>
              <w:t xml:space="preserve">Kapitalni projekt K100823 Izgradnja kružnog toka na raskrižju Sveti Duh/Podgradina  </w:t>
            </w:r>
          </w:p>
          <w:p w:rsidR="007D4603" w:rsidRPr="00462272" w:rsidRDefault="007D4603" w:rsidP="006630CC">
            <w:pPr>
              <w:spacing w:line="240" w:lineRule="auto"/>
              <w:ind w:left="720"/>
              <w:rPr>
                <w:rFonts w:ascii="Times New Roman" w:hAnsi="Times New Roman" w:cs="Times New Roman"/>
                <w:sz w:val="24"/>
                <w:szCs w:val="24"/>
              </w:rPr>
            </w:pPr>
          </w:p>
          <w:p w:rsidR="007D4603" w:rsidRPr="00462272" w:rsidRDefault="007D4603" w:rsidP="006630CC">
            <w:pPr>
              <w:spacing w:line="240" w:lineRule="auto"/>
              <w:ind w:left="720"/>
              <w:rPr>
                <w:rFonts w:ascii="Times New Roman" w:hAnsi="Times New Roman" w:cs="Times New Roman"/>
                <w:sz w:val="24"/>
                <w:szCs w:val="24"/>
              </w:rPr>
            </w:pPr>
          </w:p>
        </w:tc>
      </w:tr>
      <w:tr w:rsidR="007D4603" w:rsidRPr="00462272" w:rsidTr="00245A80">
        <w:tc>
          <w:tcPr>
            <w:tcW w:w="2023" w:type="dxa"/>
            <w:shd w:val="clear" w:color="auto" w:fill="9CC2E5" w:themeFill="accent1" w:themeFillTint="99"/>
          </w:tcPr>
          <w:p w:rsidR="007D4603" w:rsidRPr="00462272" w:rsidRDefault="007D4603" w:rsidP="006630CC">
            <w:pPr>
              <w:jc w:val="both"/>
              <w:rPr>
                <w:rFonts w:ascii="Times New Roman" w:hAnsi="Times New Roman" w:cs="Times New Roman"/>
                <w:sz w:val="24"/>
                <w:szCs w:val="24"/>
              </w:rPr>
            </w:pPr>
          </w:p>
          <w:p w:rsidR="007D4603" w:rsidRPr="00462272" w:rsidRDefault="007D4603" w:rsidP="006630CC">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327" w:type="dxa"/>
            <w:shd w:val="clear" w:color="auto" w:fill="DEEAF6" w:themeFill="accent1" w:themeFillTint="33"/>
          </w:tcPr>
          <w:p w:rsidR="007D4603" w:rsidRPr="00462272" w:rsidRDefault="007D4603" w:rsidP="006630CC">
            <w:pPr>
              <w:suppressAutoHyphens/>
              <w:autoSpaceDN w:val="0"/>
              <w:spacing w:after="120"/>
              <w:jc w:val="both"/>
              <w:textAlignment w:val="baseline"/>
              <w:rPr>
                <w:rFonts w:ascii="Times New Roman" w:eastAsia="Calibri" w:hAnsi="Times New Roman" w:cs="Times New Roman"/>
                <w:sz w:val="24"/>
                <w:szCs w:val="24"/>
              </w:rPr>
            </w:pPr>
            <w:r w:rsidRPr="00462272">
              <w:rPr>
                <w:rFonts w:ascii="Times New Roman" w:eastAsia="Calibri" w:hAnsi="Times New Roman" w:cs="Times New Roman"/>
                <w:sz w:val="24"/>
                <w:szCs w:val="24"/>
              </w:rPr>
              <w:t>Procjenjuje se da će projekti biti realizirani sukladno smjernicama i programskim aktivnostima.</w:t>
            </w:r>
          </w:p>
          <w:p w:rsidR="007D4603" w:rsidRPr="00462272" w:rsidRDefault="007D4603" w:rsidP="006630CC">
            <w:pPr>
              <w:jc w:val="both"/>
              <w:rPr>
                <w:rFonts w:ascii="Times New Roman" w:hAnsi="Times New Roman" w:cs="Times New Roman"/>
                <w:sz w:val="24"/>
                <w:szCs w:val="24"/>
              </w:rPr>
            </w:pPr>
          </w:p>
        </w:tc>
      </w:tr>
      <w:tr w:rsidR="007D4603" w:rsidRPr="00462272" w:rsidTr="00245A80">
        <w:tc>
          <w:tcPr>
            <w:tcW w:w="2023" w:type="dxa"/>
            <w:shd w:val="clear" w:color="auto" w:fill="9CC2E5" w:themeFill="accent1" w:themeFillTint="99"/>
          </w:tcPr>
          <w:p w:rsidR="007D4603" w:rsidRPr="00462272" w:rsidRDefault="007D4603" w:rsidP="006630CC">
            <w:pPr>
              <w:jc w:val="both"/>
              <w:rPr>
                <w:rFonts w:ascii="Times New Roman" w:hAnsi="Times New Roman" w:cs="Times New Roman"/>
                <w:sz w:val="24"/>
                <w:szCs w:val="24"/>
              </w:rPr>
            </w:pPr>
            <w:r w:rsidRPr="00462272">
              <w:rPr>
                <w:rFonts w:ascii="Times New Roman" w:hAnsi="Times New Roman" w:cs="Times New Roman"/>
                <w:sz w:val="24"/>
                <w:szCs w:val="24"/>
              </w:rPr>
              <w:t>Planirana sredstva za provedbu</w:t>
            </w:r>
          </w:p>
        </w:tc>
        <w:tc>
          <w:tcPr>
            <w:tcW w:w="7327" w:type="dxa"/>
            <w:shd w:val="clear" w:color="auto" w:fill="DEEAF6" w:themeFill="accent1" w:themeFillTint="33"/>
          </w:tcPr>
          <w:p w:rsidR="007D4603" w:rsidRPr="00462272" w:rsidRDefault="007D4603" w:rsidP="007D4603">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2023. godina = 1.548.136,00€</w:t>
            </w:r>
          </w:p>
          <w:p w:rsidR="007D4603" w:rsidRPr="00462272" w:rsidRDefault="00B66F19" w:rsidP="007D4603">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izvršeno 1-6/23 godine</w:t>
            </w:r>
            <w:r w:rsidR="007D4603" w:rsidRPr="00462272">
              <w:rPr>
                <w:rFonts w:ascii="Times New Roman" w:hAnsi="Times New Roman" w:cs="Times New Roman"/>
                <w:sz w:val="24"/>
                <w:szCs w:val="24"/>
              </w:rPr>
              <w:t xml:space="preserve"> = </w:t>
            </w:r>
            <w:r w:rsidRPr="00462272">
              <w:rPr>
                <w:rFonts w:ascii="Times New Roman" w:hAnsi="Times New Roman" w:cs="Times New Roman"/>
                <w:sz w:val="24"/>
                <w:szCs w:val="24"/>
              </w:rPr>
              <w:t>361.409,88</w:t>
            </w:r>
            <w:r w:rsidR="007D4603" w:rsidRPr="00462272">
              <w:rPr>
                <w:rFonts w:ascii="Times New Roman" w:hAnsi="Times New Roman" w:cs="Times New Roman"/>
                <w:sz w:val="24"/>
                <w:szCs w:val="24"/>
              </w:rPr>
              <w:t>€</w:t>
            </w:r>
          </w:p>
          <w:p w:rsidR="007D4603" w:rsidRPr="00462272" w:rsidRDefault="007D4603" w:rsidP="00B66F19">
            <w:pPr>
              <w:spacing w:after="0" w:line="256" w:lineRule="auto"/>
              <w:ind w:left="720"/>
              <w:contextualSpacing/>
              <w:jc w:val="both"/>
              <w:rPr>
                <w:rFonts w:ascii="Times New Roman" w:hAnsi="Times New Roman" w:cs="Times New Roman"/>
                <w:sz w:val="24"/>
                <w:szCs w:val="24"/>
              </w:rPr>
            </w:pPr>
          </w:p>
        </w:tc>
      </w:tr>
      <w:tr w:rsidR="007D4603" w:rsidRPr="00462272" w:rsidTr="00245A80">
        <w:tc>
          <w:tcPr>
            <w:tcW w:w="2023" w:type="dxa"/>
            <w:shd w:val="clear" w:color="auto" w:fill="9CC2E5" w:themeFill="accent1" w:themeFillTint="99"/>
          </w:tcPr>
          <w:p w:rsidR="007D4603" w:rsidRPr="00462272" w:rsidRDefault="007D4603" w:rsidP="006630CC">
            <w:pPr>
              <w:jc w:val="both"/>
              <w:rPr>
                <w:rFonts w:ascii="Times New Roman" w:hAnsi="Times New Roman" w:cs="Times New Roman"/>
                <w:sz w:val="24"/>
                <w:szCs w:val="24"/>
              </w:rPr>
            </w:pPr>
            <w:r w:rsidRPr="00462272">
              <w:rPr>
                <w:rFonts w:ascii="Times New Roman" w:hAnsi="Times New Roman" w:cs="Times New Roman"/>
                <w:sz w:val="24"/>
                <w:szCs w:val="24"/>
              </w:rPr>
              <w:lastRenderedPageBreak/>
              <w:t>Pokazatelj rezultata</w:t>
            </w:r>
          </w:p>
        </w:tc>
        <w:tc>
          <w:tcPr>
            <w:tcW w:w="7327" w:type="dxa"/>
            <w:shd w:val="clear" w:color="auto" w:fill="DEEAF6" w:themeFill="accent1" w:themeFillTint="33"/>
          </w:tcPr>
          <w:p w:rsidR="007D4603" w:rsidRPr="00462272" w:rsidRDefault="007D4603" w:rsidP="006630CC">
            <w:pPr>
              <w:jc w:val="both"/>
              <w:rPr>
                <w:rFonts w:ascii="Times New Roman" w:hAnsi="Times New Roman" w:cs="Times New Roman"/>
                <w:sz w:val="24"/>
                <w:szCs w:val="24"/>
              </w:rPr>
            </w:pPr>
            <w:r w:rsidRPr="00462272">
              <w:rPr>
                <w:rFonts w:ascii="Times New Roman" w:hAnsi="Times New Roman" w:cs="Times New Roman"/>
                <w:sz w:val="24"/>
                <w:szCs w:val="24"/>
              </w:rPr>
              <w:t xml:space="preserve">Izgradnja komunalne infrastrukture kroz predložene projekte u cilju povećanje kvalitete života i stanovanja. </w:t>
            </w:r>
          </w:p>
        </w:tc>
      </w:tr>
      <w:tr w:rsidR="00245A80" w:rsidRPr="00462272" w:rsidTr="00245A80">
        <w:tc>
          <w:tcPr>
            <w:tcW w:w="2023" w:type="dxa"/>
            <w:shd w:val="clear" w:color="auto" w:fill="9CC2E5" w:themeFill="accent1" w:themeFillTint="99"/>
          </w:tcPr>
          <w:p w:rsidR="00245A80" w:rsidRPr="00462272" w:rsidRDefault="00245A80" w:rsidP="006630CC">
            <w:pPr>
              <w:jc w:val="both"/>
              <w:rPr>
                <w:rFonts w:ascii="Times New Roman" w:hAnsi="Times New Roman" w:cs="Times New Roman"/>
                <w:sz w:val="24"/>
                <w:szCs w:val="24"/>
              </w:rPr>
            </w:pPr>
            <w:r w:rsidRPr="00462272">
              <w:rPr>
                <w:rFonts w:ascii="Times New Roman" w:hAnsi="Times New Roman" w:cs="Times New Roman"/>
                <w:sz w:val="24"/>
                <w:szCs w:val="24"/>
              </w:rPr>
              <w:t>Ostvareni ciljevi:</w:t>
            </w:r>
          </w:p>
        </w:tc>
        <w:tc>
          <w:tcPr>
            <w:tcW w:w="7327" w:type="dxa"/>
            <w:shd w:val="clear" w:color="auto" w:fill="DEEAF6" w:themeFill="accent1" w:themeFillTint="33"/>
          </w:tcPr>
          <w:p w:rsidR="00245A80"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Ciljevi ovog programa ostvareni su od 23,60% od plana. Nastavak izvršavanja  programa očekuje se u narednom izvještajnom razdoblju.</w:t>
            </w:r>
          </w:p>
          <w:p w:rsidR="00165BC7" w:rsidRPr="00462272" w:rsidRDefault="00165BC7" w:rsidP="006630CC">
            <w:pPr>
              <w:jc w:val="both"/>
              <w:rPr>
                <w:rFonts w:ascii="Times New Roman" w:hAnsi="Times New Roman" w:cs="Times New Roman"/>
                <w:sz w:val="24"/>
                <w:szCs w:val="24"/>
              </w:rPr>
            </w:pPr>
          </w:p>
        </w:tc>
      </w:tr>
    </w:tbl>
    <w:p w:rsidR="007D4603" w:rsidRPr="00462272" w:rsidRDefault="007D4603" w:rsidP="007D4603">
      <w:pPr>
        <w:spacing w:after="0"/>
        <w:jc w:val="both"/>
        <w:rPr>
          <w:rFonts w:ascii="Times New Roman" w:hAnsi="Times New Roman" w:cs="Times New Roman"/>
          <w:sz w:val="24"/>
          <w:szCs w:val="24"/>
        </w:rPr>
      </w:pPr>
      <w:r w:rsidRPr="00462272">
        <w:rPr>
          <w:rFonts w:ascii="Times New Roman" w:hAnsi="Times New Roman" w:cs="Times New Roman"/>
          <w:sz w:val="24"/>
          <w:szCs w:val="24"/>
        </w:rPr>
        <w:t>.</w:t>
      </w:r>
    </w:p>
    <w:p w:rsidR="00165BC7" w:rsidRPr="00462272" w:rsidRDefault="00165BC7" w:rsidP="00165BC7">
      <w:pPr>
        <w:spacing w:after="0"/>
        <w:jc w:val="both"/>
        <w:rPr>
          <w:rFonts w:ascii="Times New Roman" w:hAnsi="Times New Roman" w:cs="Times New Roman"/>
          <w:sz w:val="24"/>
          <w:szCs w:val="24"/>
        </w:rPr>
      </w:pPr>
    </w:p>
    <w:p w:rsidR="00165BC7" w:rsidRPr="00462272" w:rsidRDefault="00165BC7" w:rsidP="00165BC7">
      <w:pPr>
        <w:spacing w:after="0"/>
        <w:jc w:val="both"/>
        <w:rPr>
          <w:rFonts w:ascii="Times New Roman" w:hAnsi="Times New Roman" w:cs="Times New Roman"/>
          <w:sz w:val="24"/>
          <w:szCs w:val="24"/>
        </w:rPr>
      </w:pPr>
      <w:r w:rsidRPr="00462272">
        <w:rPr>
          <w:rFonts w:ascii="Times New Roman" w:hAnsi="Times New Roman" w:cs="Times New Roman"/>
          <w:b/>
          <w:sz w:val="24"/>
          <w:szCs w:val="24"/>
        </w:rPr>
        <w:t xml:space="preserve">Program 1009 Promicanje kulture </w:t>
      </w:r>
      <w:r w:rsidRPr="00462272">
        <w:rPr>
          <w:rFonts w:ascii="Times New Roman" w:hAnsi="Times New Roman" w:cs="Times New Roman"/>
          <w:sz w:val="24"/>
          <w:szCs w:val="24"/>
        </w:rPr>
        <w:t>planiran je u iznosu od 19.922€ a  izvršen je u iznosu od 331,81€ i obuhvaća aktivnosti:</w:t>
      </w:r>
    </w:p>
    <w:p w:rsidR="00165BC7" w:rsidRPr="00462272" w:rsidRDefault="00165BC7" w:rsidP="00165BC7">
      <w:pPr>
        <w:pStyle w:val="NoSpacing"/>
        <w:jc w:val="both"/>
        <w:rPr>
          <w:rFonts w:ascii="Times New Roman" w:hAnsi="Times New Roman" w:cs="Times New Roman"/>
          <w:sz w:val="24"/>
          <w:szCs w:val="24"/>
        </w:rPr>
      </w:pPr>
      <w:r w:rsidRPr="00462272">
        <w:rPr>
          <w:rFonts w:ascii="Times New Roman" w:hAnsi="Times New Roman" w:cs="Times New Roman"/>
          <w:b/>
          <w:sz w:val="24"/>
          <w:szCs w:val="24"/>
        </w:rPr>
        <w:t>Aktivnost A100901</w:t>
      </w:r>
      <w:r w:rsidRPr="00462272">
        <w:rPr>
          <w:rFonts w:ascii="Times New Roman" w:hAnsi="Times New Roman" w:cs="Times New Roman"/>
          <w:sz w:val="24"/>
          <w:szCs w:val="24"/>
        </w:rPr>
        <w:t xml:space="preserve"> kulturne manifestacije planirana u iznosu od 14.599€. Troškovi vezani za ovu aktivnost odnose se na sufinanciranje bibliobusa u iznosu od 1.327€  te tekuće donacije udrugama u iznosu od 13.272€ provest će se temeljem javnog natječaja koji je raspisan tijekom  2022. godine sukladno Pravilniku o financiranju javnih potreba Općine Posedarje. Izvršenje programa u iznosu od 331,81€ odnosi se  na sufinanciranje bibliobusa.</w:t>
      </w:r>
    </w:p>
    <w:p w:rsidR="00165BC7" w:rsidRDefault="00165BC7" w:rsidP="00165BC7">
      <w:pPr>
        <w:spacing w:after="0"/>
        <w:jc w:val="both"/>
        <w:rPr>
          <w:rFonts w:ascii="Times New Roman" w:hAnsi="Times New Roman" w:cs="Times New Roman"/>
          <w:sz w:val="24"/>
          <w:szCs w:val="24"/>
        </w:rPr>
      </w:pPr>
      <w:r w:rsidRPr="00462272">
        <w:rPr>
          <w:rFonts w:ascii="Times New Roman" w:hAnsi="Times New Roman" w:cs="Times New Roman"/>
          <w:b/>
          <w:sz w:val="24"/>
          <w:szCs w:val="24"/>
        </w:rPr>
        <w:t>Aktivnost A100903</w:t>
      </w:r>
      <w:r w:rsidRPr="00462272">
        <w:rPr>
          <w:rFonts w:ascii="Times New Roman" w:hAnsi="Times New Roman" w:cs="Times New Roman"/>
          <w:sz w:val="24"/>
          <w:szCs w:val="24"/>
        </w:rPr>
        <w:t xml:space="preserve"> religija planirana u iznosu od 5.323€.</w:t>
      </w:r>
    </w:p>
    <w:p w:rsidR="008B0AAC" w:rsidRPr="00462272" w:rsidRDefault="008B0AAC" w:rsidP="00165BC7">
      <w:pPr>
        <w:spacing w:after="0"/>
        <w:jc w:val="both"/>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2028"/>
        <w:gridCol w:w="7322"/>
      </w:tblGrid>
      <w:tr w:rsidR="00165BC7" w:rsidRPr="00462272" w:rsidTr="00165BC7">
        <w:tc>
          <w:tcPr>
            <w:tcW w:w="2028" w:type="dxa"/>
            <w:shd w:val="clear" w:color="auto" w:fill="9CC2E5" w:themeFill="accent1" w:themeFillTint="99"/>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322" w:type="dxa"/>
            <w:shd w:val="clear" w:color="auto" w:fill="DEEAF6" w:themeFill="accent1" w:themeFillTint="33"/>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1009 Promicanje kulture</w:t>
            </w:r>
          </w:p>
        </w:tc>
      </w:tr>
      <w:tr w:rsidR="00165BC7" w:rsidRPr="00462272" w:rsidTr="00165BC7">
        <w:tc>
          <w:tcPr>
            <w:tcW w:w="2028" w:type="dxa"/>
            <w:shd w:val="clear" w:color="auto" w:fill="9CC2E5" w:themeFill="accent1" w:themeFillTint="99"/>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322" w:type="dxa"/>
            <w:shd w:val="clear" w:color="auto" w:fill="DEEAF6" w:themeFill="accent1" w:themeFillTint="33"/>
          </w:tcPr>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lokalnoj i područnoj (regionalnoj) samoupravi (NN 33/01, 60/01, 129/05, 109/07, 125/08, 36/09, 36/09, 150/11, 144/12, 19/13, 137/15, 123/17, 98/19,144/20)</w:t>
            </w:r>
          </w:p>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udrugama (NN 74/14, 70/17, 98/19)</w:t>
            </w:r>
          </w:p>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Uredba o kriterijima, mjerilima i postupcima financiranja i ugovaranja programa i projekata od interesa za opće dobro koje provode udruge (NN 26/15)</w:t>
            </w:r>
          </w:p>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Pravilnik o financiranju javnih potreba Općine Posedarje (Službeni glasnik Općine Posedarje 04/18)</w:t>
            </w:r>
          </w:p>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financiranju javnih potreba u kulturi (NN 47/90, 27/93, 38/09)</w:t>
            </w:r>
          </w:p>
        </w:tc>
      </w:tr>
      <w:tr w:rsidR="00165BC7" w:rsidRPr="00462272" w:rsidTr="00165BC7">
        <w:tc>
          <w:tcPr>
            <w:tcW w:w="2028" w:type="dxa"/>
            <w:shd w:val="clear" w:color="auto" w:fill="9CC2E5" w:themeFill="accent1" w:themeFillTint="99"/>
          </w:tcPr>
          <w:p w:rsidR="00165BC7" w:rsidRPr="00462272" w:rsidRDefault="00165BC7" w:rsidP="006630CC">
            <w:pPr>
              <w:rPr>
                <w:rFonts w:ascii="Times New Roman" w:hAnsi="Times New Roman" w:cs="Times New Roman"/>
                <w:sz w:val="24"/>
                <w:szCs w:val="24"/>
              </w:rPr>
            </w:pPr>
            <w:r w:rsidRPr="00462272">
              <w:rPr>
                <w:rFonts w:ascii="Times New Roman" w:hAnsi="Times New Roman" w:cs="Times New Roman"/>
                <w:sz w:val="24"/>
                <w:szCs w:val="24"/>
              </w:rPr>
              <w:t xml:space="preserve">Opis programa (aktivnosti) </w:t>
            </w:r>
          </w:p>
        </w:tc>
        <w:tc>
          <w:tcPr>
            <w:tcW w:w="7322" w:type="dxa"/>
            <w:shd w:val="clear" w:color="auto" w:fill="DEEAF6" w:themeFill="accent1" w:themeFillTint="33"/>
          </w:tcPr>
          <w:p w:rsidR="00165BC7" w:rsidRPr="00462272" w:rsidRDefault="00165BC7" w:rsidP="00165BC7">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A100901Kulturne manifestacije</w:t>
            </w:r>
          </w:p>
          <w:p w:rsidR="00165BC7" w:rsidRPr="00462272" w:rsidRDefault="00165BC7" w:rsidP="00165BC7">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A100903 Religija</w:t>
            </w:r>
          </w:p>
          <w:p w:rsidR="00165BC7" w:rsidRPr="00462272" w:rsidRDefault="00165BC7" w:rsidP="006630CC">
            <w:pPr>
              <w:ind w:left="720"/>
              <w:contextualSpacing/>
              <w:jc w:val="both"/>
              <w:rPr>
                <w:rFonts w:ascii="Times New Roman" w:hAnsi="Times New Roman" w:cs="Times New Roman"/>
                <w:sz w:val="24"/>
                <w:szCs w:val="24"/>
              </w:rPr>
            </w:pPr>
          </w:p>
        </w:tc>
      </w:tr>
      <w:tr w:rsidR="00165BC7" w:rsidRPr="00462272" w:rsidTr="00165BC7">
        <w:tc>
          <w:tcPr>
            <w:tcW w:w="2028" w:type="dxa"/>
            <w:shd w:val="clear" w:color="auto" w:fill="9CC2E5" w:themeFill="accent1" w:themeFillTint="99"/>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322" w:type="dxa"/>
            <w:shd w:val="clear" w:color="auto" w:fill="DEEAF6" w:themeFill="accent1" w:themeFillTint="33"/>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 xml:space="preserve">Ostvariti zadovoljstvo građana kroz poticanje i sufinanciranje; Zadovoljavanje kulturnih potreba građana kroz ostvarenje redovitog rada bibliobusa, poticanje kulturnog amaterizma i stvaralaštva, provođenje kulturnih projekata i programa, zaštitu kulturnih dobara i očuvanje kulturne baštine; Sufinanciranje djelovanje udruga koje u slobodno </w:t>
            </w:r>
            <w:r w:rsidRPr="00462272">
              <w:rPr>
                <w:rFonts w:ascii="Times New Roman" w:hAnsi="Times New Roman" w:cs="Times New Roman"/>
                <w:sz w:val="24"/>
                <w:szCs w:val="24"/>
              </w:rPr>
              <w:lastRenderedPageBreak/>
              <w:t>vrijeme okupljaju djecu, mlade i odrasle osobe sa svrhom izvođenja i poticanja aktivnosti na području glazbe, glazbeno scenske umjetnosti, dramske i likovne umjetnosti i sl.</w:t>
            </w:r>
          </w:p>
        </w:tc>
      </w:tr>
    </w:tbl>
    <w:tbl>
      <w:tblPr>
        <w:tblStyle w:val="TableGrid1"/>
        <w:tblW w:w="9351" w:type="dxa"/>
        <w:tblLook w:val="04A0" w:firstRow="1" w:lastRow="0" w:firstColumn="1" w:lastColumn="0" w:noHBand="0" w:noVBand="1"/>
      </w:tblPr>
      <w:tblGrid>
        <w:gridCol w:w="1983"/>
        <w:gridCol w:w="7368"/>
      </w:tblGrid>
      <w:tr w:rsidR="006F36EB" w:rsidRPr="00462272" w:rsidTr="006F36EB">
        <w:tc>
          <w:tcPr>
            <w:tcW w:w="1983" w:type="dxa"/>
            <w:shd w:val="clear" w:color="auto" w:fill="9CC2E5" w:themeFill="accent1" w:themeFillTint="99"/>
          </w:tcPr>
          <w:p w:rsidR="006F36EB" w:rsidRPr="00462272" w:rsidRDefault="006F36EB" w:rsidP="006630CC">
            <w:pPr>
              <w:pStyle w:val="NoSpacing"/>
              <w:rPr>
                <w:rFonts w:ascii="Times New Roman" w:hAnsi="Times New Roman" w:cs="Times New Roman"/>
                <w:sz w:val="24"/>
                <w:szCs w:val="24"/>
              </w:rPr>
            </w:pPr>
            <w:r w:rsidRPr="00462272">
              <w:rPr>
                <w:rFonts w:ascii="Times New Roman" w:hAnsi="Times New Roman" w:cs="Times New Roman"/>
                <w:sz w:val="24"/>
                <w:szCs w:val="24"/>
              </w:rPr>
              <w:lastRenderedPageBreak/>
              <w:t>Planirana  i izvršena sredstva za provedbu</w:t>
            </w:r>
          </w:p>
        </w:tc>
        <w:tc>
          <w:tcPr>
            <w:tcW w:w="7368" w:type="dxa"/>
            <w:shd w:val="clear" w:color="auto" w:fill="DEEAF6" w:themeFill="accent1" w:themeFillTint="33"/>
          </w:tcPr>
          <w:p w:rsidR="006F36EB" w:rsidRPr="00462272" w:rsidRDefault="006F36EB" w:rsidP="006F36EB">
            <w:pPr>
              <w:pStyle w:val="ListParagraph"/>
              <w:numPr>
                <w:ilvl w:val="0"/>
                <w:numId w:val="22"/>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Planirano 2023. godina = 19.922,00€</w:t>
            </w:r>
          </w:p>
          <w:p w:rsidR="006F36EB" w:rsidRPr="00462272" w:rsidRDefault="006F36EB" w:rsidP="006F36EB">
            <w:pPr>
              <w:pStyle w:val="ListParagraph"/>
              <w:numPr>
                <w:ilvl w:val="0"/>
                <w:numId w:val="22"/>
              </w:numPr>
              <w:spacing w:after="0" w:line="256" w:lineRule="auto"/>
              <w:jc w:val="both"/>
              <w:rPr>
                <w:rFonts w:ascii="Times New Roman" w:hAnsi="Times New Roman" w:cs="Times New Roman"/>
                <w:sz w:val="24"/>
                <w:szCs w:val="24"/>
              </w:rPr>
            </w:pPr>
            <w:r w:rsidRPr="00462272">
              <w:rPr>
                <w:rFonts w:ascii="Times New Roman" w:hAnsi="Times New Roman" w:cs="Times New Roman"/>
                <w:sz w:val="24"/>
                <w:szCs w:val="24"/>
              </w:rPr>
              <w:t>Izvršeno 1-6/23 godine =331,81€</w:t>
            </w:r>
          </w:p>
        </w:tc>
      </w:tr>
      <w:tr w:rsidR="006F36EB" w:rsidRPr="00462272" w:rsidTr="006F36EB">
        <w:tc>
          <w:tcPr>
            <w:tcW w:w="1983" w:type="dxa"/>
            <w:shd w:val="clear" w:color="auto" w:fill="9CC2E5" w:themeFill="accent1" w:themeFillTint="99"/>
          </w:tcPr>
          <w:p w:rsidR="006F36EB" w:rsidRPr="00462272" w:rsidRDefault="006F36EB" w:rsidP="006630CC">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368" w:type="dxa"/>
            <w:shd w:val="clear" w:color="auto" w:fill="DEEAF6" w:themeFill="accent1" w:themeFillTint="33"/>
          </w:tcPr>
          <w:p w:rsidR="006F36EB" w:rsidRPr="00462272" w:rsidRDefault="006F36EB" w:rsidP="006630CC">
            <w:pPr>
              <w:jc w:val="both"/>
              <w:rPr>
                <w:rFonts w:ascii="Times New Roman" w:hAnsi="Times New Roman" w:cs="Times New Roman"/>
                <w:sz w:val="24"/>
                <w:szCs w:val="24"/>
              </w:rPr>
            </w:pPr>
            <w:r w:rsidRPr="00462272">
              <w:rPr>
                <w:rFonts w:ascii="Times New Roman" w:hAnsi="Times New Roman" w:cs="Times New Roman"/>
                <w:sz w:val="24"/>
                <w:szCs w:val="24"/>
              </w:rPr>
              <w:t xml:space="preserve">Izgradnja komunalne infrastrukture kroz predložene projekte u cilju povećanje kvalitete života i stanovanja. </w:t>
            </w:r>
          </w:p>
        </w:tc>
      </w:tr>
      <w:tr w:rsidR="006F36EB" w:rsidRPr="00462272" w:rsidTr="006F36EB">
        <w:tc>
          <w:tcPr>
            <w:tcW w:w="1983" w:type="dxa"/>
            <w:shd w:val="clear" w:color="auto" w:fill="9CC2E5" w:themeFill="accent1" w:themeFillTint="99"/>
          </w:tcPr>
          <w:p w:rsidR="006F36EB" w:rsidRPr="00462272" w:rsidRDefault="006F36EB" w:rsidP="006630CC">
            <w:pPr>
              <w:pStyle w:val="NoSpacing"/>
              <w:rPr>
                <w:rFonts w:ascii="Times New Roman" w:hAnsi="Times New Roman" w:cs="Times New Roman"/>
                <w:sz w:val="24"/>
                <w:szCs w:val="24"/>
              </w:rPr>
            </w:pPr>
            <w:r w:rsidRPr="00462272">
              <w:rPr>
                <w:rFonts w:ascii="Times New Roman" w:hAnsi="Times New Roman" w:cs="Times New Roman"/>
                <w:sz w:val="24"/>
                <w:szCs w:val="24"/>
              </w:rPr>
              <w:t>Ostvareni ciljevi i rezultati</w:t>
            </w:r>
          </w:p>
        </w:tc>
        <w:tc>
          <w:tcPr>
            <w:tcW w:w="7368" w:type="dxa"/>
            <w:shd w:val="clear" w:color="auto" w:fill="DEEAF6" w:themeFill="accent1" w:themeFillTint="33"/>
          </w:tcPr>
          <w:p w:rsidR="006F36EB" w:rsidRPr="00462272" w:rsidRDefault="006F36EB" w:rsidP="006630CC">
            <w:pPr>
              <w:jc w:val="both"/>
              <w:rPr>
                <w:rFonts w:ascii="Times New Roman" w:hAnsi="Times New Roman" w:cs="Times New Roman"/>
                <w:sz w:val="24"/>
                <w:szCs w:val="24"/>
              </w:rPr>
            </w:pPr>
            <w:r w:rsidRPr="00462272">
              <w:rPr>
                <w:rFonts w:ascii="Times New Roman" w:hAnsi="Times New Roman" w:cs="Times New Roman"/>
                <w:sz w:val="24"/>
                <w:szCs w:val="24"/>
              </w:rPr>
              <w:t>Zadani cilj financiranje bibliobusa je izvršen.</w:t>
            </w:r>
          </w:p>
        </w:tc>
      </w:tr>
    </w:tbl>
    <w:p w:rsidR="007D4603" w:rsidRPr="00462272" w:rsidRDefault="007D4603" w:rsidP="007D4603">
      <w:pPr>
        <w:spacing w:after="0"/>
        <w:jc w:val="both"/>
        <w:rPr>
          <w:rFonts w:ascii="Times New Roman" w:hAnsi="Times New Roman" w:cs="Times New Roman"/>
          <w:sz w:val="24"/>
          <w:szCs w:val="24"/>
        </w:rPr>
      </w:pPr>
    </w:p>
    <w:p w:rsidR="00165BC7" w:rsidRPr="00462272" w:rsidRDefault="00165BC7" w:rsidP="00165BC7">
      <w:pPr>
        <w:spacing w:after="0"/>
        <w:jc w:val="both"/>
        <w:rPr>
          <w:rFonts w:ascii="Times New Roman" w:hAnsi="Times New Roman" w:cs="Times New Roman"/>
          <w:sz w:val="24"/>
          <w:szCs w:val="24"/>
        </w:rPr>
      </w:pPr>
      <w:r w:rsidRPr="00462272">
        <w:rPr>
          <w:rFonts w:ascii="Times New Roman" w:hAnsi="Times New Roman" w:cs="Times New Roman"/>
          <w:b/>
          <w:sz w:val="24"/>
          <w:szCs w:val="24"/>
        </w:rPr>
        <w:t>Program 1010 razvoj sporta i rekreacije</w:t>
      </w:r>
      <w:r w:rsidRPr="00462272">
        <w:rPr>
          <w:rFonts w:ascii="Times New Roman" w:hAnsi="Times New Roman" w:cs="Times New Roman"/>
          <w:sz w:val="24"/>
          <w:szCs w:val="24"/>
        </w:rPr>
        <w:t xml:space="preserve"> planirano je u iznosu od 218.991€ a </w:t>
      </w:r>
      <w:r w:rsidR="006F36EB" w:rsidRPr="00462272">
        <w:rPr>
          <w:rFonts w:ascii="Times New Roman" w:hAnsi="Times New Roman" w:cs="Times New Roman"/>
          <w:sz w:val="24"/>
          <w:szCs w:val="24"/>
        </w:rPr>
        <w:t xml:space="preserve">program je izvršen u iznosu od 88.175,22 € i </w:t>
      </w:r>
      <w:r w:rsidRPr="00462272">
        <w:rPr>
          <w:rFonts w:ascii="Times New Roman" w:hAnsi="Times New Roman" w:cs="Times New Roman"/>
          <w:sz w:val="24"/>
          <w:szCs w:val="24"/>
        </w:rPr>
        <w:t>obuhvaća aktivnost i projekt i to:</w:t>
      </w:r>
    </w:p>
    <w:p w:rsidR="00165BC7" w:rsidRPr="00462272" w:rsidRDefault="00165BC7" w:rsidP="00165BC7">
      <w:pPr>
        <w:pStyle w:val="NoSpacing"/>
        <w:jc w:val="both"/>
        <w:rPr>
          <w:rFonts w:ascii="Times New Roman" w:hAnsi="Times New Roman" w:cs="Times New Roman"/>
          <w:sz w:val="24"/>
          <w:szCs w:val="24"/>
        </w:rPr>
      </w:pPr>
      <w:r w:rsidRPr="00462272">
        <w:rPr>
          <w:rFonts w:ascii="Times New Roman" w:hAnsi="Times New Roman" w:cs="Times New Roman"/>
          <w:b/>
          <w:sz w:val="24"/>
          <w:szCs w:val="24"/>
        </w:rPr>
        <w:t>Aktivnost A101001</w:t>
      </w:r>
      <w:r w:rsidRPr="00462272">
        <w:rPr>
          <w:rFonts w:ascii="Times New Roman" w:hAnsi="Times New Roman" w:cs="Times New Roman"/>
          <w:sz w:val="24"/>
          <w:szCs w:val="24"/>
        </w:rPr>
        <w:t xml:space="preserve"> Financiranje sportskih udruga planirano je u iznosu od 130.068€ a </w:t>
      </w:r>
      <w:r w:rsidR="006F36EB" w:rsidRPr="00462272">
        <w:rPr>
          <w:rFonts w:ascii="Times New Roman" w:hAnsi="Times New Roman" w:cs="Times New Roman"/>
          <w:sz w:val="24"/>
          <w:szCs w:val="24"/>
        </w:rPr>
        <w:t>izvršena je u iznosu od 71.671,94€ i odnosi se na pomoći sportskim udrugama temeljem natječaja za financiranje javnih potreba u sportu.</w:t>
      </w:r>
    </w:p>
    <w:p w:rsidR="00165BC7" w:rsidRPr="00462272" w:rsidRDefault="00165BC7" w:rsidP="00165BC7">
      <w:pPr>
        <w:spacing w:after="0"/>
        <w:jc w:val="both"/>
        <w:rPr>
          <w:rFonts w:ascii="Times New Roman" w:hAnsi="Times New Roman" w:cs="Times New Roman"/>
          <w:sz w:val="24"/>
          <w:szCs w:val="24"/>
        </w:rPr>
      </w:pPr>
      <w:r w:rsidRPr="00462272">
        <w:rPr>
          <w:rFonts w:ascii="Times New Roman" w:hAnsi="Times New Roman" w:cs="Times New Roman"/>
          <w:b/>
          <w:sz w:val="24"/>
          <w:szCs w:val="24"/>
        </w:rPr>
        <w:t>Kapitalni projekt K101002</w:t>
      </w:r>
      <w:r w:rsidRPr="00462272">
        <w:rPr>
          <w:rFonts w:ascii="Times New Roman" w:hAnsi="Times New Roman" w:cs="Times New Roman"/>
          <w:sz w:val="24"/>
          <w:szCs w:val="24"/>
        </w:rPr>
        <w:t xml:space="preserve"> Izgradnja sportskih objekata planiran je u iznosu od 88.923€ a </w:t>
      </w:r>
      <w:r w:rsidR="006630CC" w:rsidRPr="00462272">
        <w:rPr>
          <w:rFonts w:ascii="Times New Roman" w:hAnsi="Times New Roman" w:cs="Times New Roman"/>
          <w:sz w:val="24"/>
          <w:szCs w:val="24"/>
        </w:rPr>
        <w:t>a izvršen je u iznosu od 20.325,28€. Troškovi se odnose na troškove opremanja malonogometnih igrališta u iznosu od 5.779,29€ i troškove vezane uz nogometno igralište u Posedarju u iznosu od 14.545,99€.</w:t>
      </w:r>
    </w:p>
    <w:p w:rsidR="006630CC" w:rsidRPr="00462272" w:rsidRDefault="006630CC" w:rsidP="00165BC7">
      <w:pPr>
        <w:spacing w:after="0"/>
        <w:jc w:val="both"/>
        <w:rPr>
          <w:rFonts w:ascii="Times New Roman" w:hAnsi="Times New Roman" w:cs="Times New Roman"/>
          <w:sz w:val="24"/>
          <w:szCs w:val="24"/>
        </w:rPr>
      </w:pPr>
    </w:p>
    <w:tbl>
      <w:tblPr>
        <w:tblStyle w:val="TableGrid7"/>
        <w:tblW w:w="0" w:type="auto"/>
        <w:tblLook w:val="04A0" w:firstRow="1" w:lastRow="0" w:firstColumn="1" w:lastColumn="0" w:noHBand="0" w:noVBand="1"/>
      </w:tblPr>
      <w:tblGrid>
        <w:gridCol w:w="2027"/>
        <w:gridCol w:w="7323"/>
      </w:tblGrid>
      <w:tr w:rsidR="00165BC7" w:rsidRPr="00462272" w:rsidTr="006630CC">
        <w:tc>
          <w:tcPr>
            <w:tcW w:w="2093" w:type="dxa"/>
            <w:shd w:val="clear" w:color="auto" w:fill="9CC2E5" w:themeFill="accent1" w:themeFillTint="99"/>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761" w:type="dxa"/>
            <w:shd w:val="clear" w:color="auto" w:fill="DEEAF6" w:themeFill="accent1" w:themeFillTint="33"/>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shd w:val="clear" w:color="auto" w:fill="BDD6EE" w:themeFill="accent1" w:themeFillTint="66"/>
              </w:rPr>
              <w:t>1010 Razvoj sporta i rekreacije</w:t>
            </w:r>
          </w:p>
        </w:tc>
      </w:tr>
      <w:tr w:rsidR="00165BC7" w:rsidRPr="00462272" w:rsidTr="006630CC">
        <w:tc>
          <w:tcPr>
            <w:tcW w:w="2093" w:type="dxa"/>
            <w:shd w:val="clear" w:color="auto" w:fill="9CC2E5" w:themeFill="accent1" w:themeFillTint="99"/>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761" w:type="dxa"/>
            <w:shd w:val="clear" w:color="auto" w:fill="DEEAF6" w:themeFill="accent1" w:themeFillTint="33"/>
          </w:tcPr>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lokalnoj i područnoj (regionalnoj) samoupravi (NN 33/01, 60/01, 129/05, 109/07, 125/08, 36/09, 36/09, 150/11, 144/12, 19/13, 137/15, 123/17, 98/19, 144/20)</w:t>
            </w:r>
          </w:p>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udrugama (NN 74/14, 70/17, 98/19)</w:t>
            </w:r>
          </w:p>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Uredba o kriterijima, mjerilima i postupcima financiranja i ugovaranja programa i projekata od interesa za opće dobro koje provode udruge (NN 26/15)</w:t>
            </w:r>
          </w:p>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Pravilnik o financiranju javnih potreba Općine Posedarje (Službeni glasnik Općine Posedarje04/18)</w:t>
            </w:r>
          </w:p>
          <w:p w:rsidR="00165BC7" w:rsidRPr="00462272" w:rsidRDefault="00165BC7" w:rsidP="00165BC7">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sportu (NN 71/06, 150/08, 124/10, 124/11, 86/12, 94/13, 85/15, 19/16, 98/19 77/20)</w:t>
            </w:r>
          </w:p>
        </w:tc>
      </w:tr>
      <w:tr w:rsidR="00165BC7" w:rsidRPr="00462272" w:rsidTr="006630CC">
        <w:tc>
          <w:tcPr>
            <w:tcW w:w="2093" w:type="dxa"/>
            <w:shd w:val="clear" w:color="auto" w:fill="9CC2E5" w:themeFill="accent1" w:themeFillTint="99"/>
          </w:tcPr>
          <w:p w:rsidR="00165BC7" w:rsidRPr="00462272" w:rsidRDefault="00165BC7" w:rsidP="006630CC">
            <w:pPr>
              <w:rPr>
                <w:rFonts w:ascii="Times New Roman" w:hAnsi="Times New Roman" w:cs="Times New Roman"/>
                <w:sz w:val="24"/>
                <w:szCs w:val="24"/>
              </w:rPr>
            </w:pPr>
            <w:r w:rsidRPr="00462272">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165BC7" w:rsidRPr="00462272" w:rsidRDefault="00165BC7" w:rsidP="00165BC7">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A101001 Financiranje sportskih udruga</w:t>
            </w:r>
          </w:p>
          <w:p w:rsidR="00165BC7" w:rsidRPr="00462272" w:rsidRDefault="00165BC7" w:rsidP="00165BC7">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Kapitalni projekt K101002 Izgradnja sportskih objekata</w:t>
            </w:r>
          </w:p>
          <w:p w:rsidR="00165BC7" w:rsidRPr="00462272" w:rsidRDefault="00165BC7" w:rsidP="006630CC">
            <w:pPr>
              <w:jc w:val="both"/>
              <w:rPr>
                <w:rFonts w:ascii="Times New Roman" w:hAnsi="Times New Roman" w:cs="Times New Roman"/>
                <w:sz w:val="24"/>
                <w:szCs w:val="24"/>
              </w:rPr>
            </w:pPr>
          </w:p>
        </w:tc>
      </w:tr>
      <w:tr w:rsidR="00165BC7" w:rsidRPr="00462272" w:rsidTr="006630CC">
        <w:tc>
          <w:tcPr>
            <w:tcW w:w="2093" w:type="dxa"/>
            <w:shd w:val="clear" w:color="auto" w:fill="9CC2E5" w:themeFill="accent1" w:themeFillTint="99"/>
          </w:tcPr>
          <w:p w:rsidR="00165BC7" w:rsidRPr="00462272" w:rsidRDefault="00165BC7" w:rsidP="006630CC">
            <w:pPr>
              <w:jc w:val="both"/>
              <w:rPr>
                <w:rFonts w:ascii="Times New Roman" w:hAnsi="Times New Roman" w:cs="Times New Roman"/>
                <w:sz w:val="24"/>
                <w:szCs w:val="24"/>
              </w:rPr>
            </w:pPr>
          </w:p>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761" w:type="dxa"/>
            <w:shd w:val="clear" w:color="auto" w:fill="DEEAF6" w:themeFill="accent1" w:themeFillTint="33"/>
          </w:tcPr>
          <w:p w:rsidR="00165BC7" w:rsidRPr="00462272" w:rsidRDefault="00165BC7" w:rsidP="006630CC">
            <w:pPr>
              <w:suppressAutoHyphens/>
              <w:autoSpaceDN w:val="0"/>
              <w:spacing w:after="120"/>
              <w:jc w:val="both"/>
              <w:textAlignment w:val="baseline"/>
              <w:rPr>
                <w:rFonts w:ascii="Times New Roman" w:eastAsia="Calibri" w:hAnsi="Times New Roman" w:cs="Times New Roman"/>
                <w:noProof/>
                <w:sz w:val="24"/>
                <w:szCs w:val="24"/>
              </w:rPr>
            </w:pPr>
            <w:r w:rsidRPr="00462272">
              <w:rPr>
                <w:rFonts w:ascii="Times New Roman" w:eastAsia="Calibri" w:hAnsi="Times New Roman" w:cs="Times New Roman"/>
                <w:noProof/>
                <w:sz w:val="24"/>
                <w:szCs w:val="24"/>
              </w:rPr>
              <w:t xml:space="preserve"> Programom Razvoj sporta i rekreacije potiče se amaterski sport te promiče sport kao zdrav i poželjan način života. Ovim programom omogućava se djeci i mladima jednostavan ulazak u sustav sporta te se osiguravaju osnovni preduvjeti kako bi se bavili sportom što duže. </w:t>
            </w:r>
          </w:p>
          <w:p w:rsidR="00165BC7" w:rsidRPr="00462272" w:rsidRDefault="00165BC7" w:rsidP="006630CC">
            <w:pPr>
              <w:suppressAutoHyphens/>
              <w:autoSpaceDN w:val="0"/>
              <w:spacing w:after="120"/>
              <w:jc w:val="both"/>
              <w:textAlignment w:val="baseline"/>
              <w:rPr>
                <w:rFonts w:ascii="Times New Roman" w:eastAsia="Calibri" w:hAnsi="Times New Roman" w:cs="Times New Roman"/>
                <w:noProof/>
                <w:sz w:val="24"/>
                <w:szCs w:val="24"/>
              </w:rPr>
            </w:pPr>
            <w:r w:rsidRPr="00462272">
              <w:rPr>
                <w:rFonts w:ascii="Times New Roman" w:eastAsia="Calibri" w:hAnsi="Times New Roman" w:cs="Times New Roman"/>
                <w:noProof/>
                <w:sz w:val="24"/>
                <w:szCs w:val="24"/>
              </w:rPr>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rsidR="00165BC7" w:rsidRPr="00462272" w:rsidRDefault="00165BC7" w:rsidP="006630CC">
            <w:pPr>
              <w:jc w:val="both"/>
              <w:rPr>
                <w:rFonts w:ascii="Times New Roman" w:hAnsi="Times New Roman" w:cs="Times New Roman"/>
                <w:sz w:val="24"/>
                <w:szCs w:val="24"/>
              </w:rPr>
            </w:pPr>
          </w:p>
        </w:tc>
      </w:tr>
      <w:tr w:rsidR="00165BC7" w:rsidRPr="00462272" w:rsidTr="006630CC">
        <w:tc>
          <w:tcPr>
            <w:tcW w:w="2093" w:type="dxa"/>
            <w:shd w:val="clear" w:color="auto" w:fill="9CC2E5" w:themeFill="accent1" w:themeFillTint="99"/>
          </w:tcPr>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Planirana sredstva za provedbu</w:t>
            </w:r>
          </w:p>
        </w:tc>
        <w:tc>
          <w:tcPr>
            <w:tcW w:w="7761" w:type="dxa"/>
            <w:shd w:val="clear" w:color="auto" w:fill="DEEAF6" w:themeFill="accent1" w:themeFillTint="33"/>
          </w:tcPr>
          <w:p w:rsidR="00165BC7" w:rsidRPr="00462272" w:rsidRDefault="00165BC7" w:rsidP="00165BC7">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2023. godina = 218,991,00€</w:t>
            </w:r>
          </w:p>
          <w:p w:rsidR="00165BC7" w:rsidRPr="00462272" w:rsidRDefault="006630CC" w:rsidP="00165BC7">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Izvršeno 1-6/23 godine20.325,28€</w:t>
            </w:r>
          </w:p>
          <w:p w:rsidR="00165BC7" w:rsidRPr="00462272" w:rsidRDefault="00165BC7" w:rsidP="006630CC">
            <w:pPr>
              <w:spacing w:after="0" w:line="256" w:lineRule="auto"/>
              <w:ind w:left="720"/>
              <w:contextualSpacing/>
              <w:jc w:val="both"/>
              <w:rPr>
                <w:rFonts w:ascii="Times New Roman" w:hAnsi="Times New Roman" w:cs="Times New Roman"/>
                <w:sz w:val="24"/>
                <w:szCs w:val="24"/>
              </w:rPr>
            </w:pPr>
          </w:p>
        </w:tc>
      </w:tr>
      <w:tr w:rsidR="00165BC7" w:rsidRPr="00462272" w:rsidTr="006630CC">
        <w:trPr>
          <w:trHeight w:val="1110"/>
        </w:trPr>
        <w:tc>
          <w:tcPr>
            <w:tcW w:w="2093" w:type="dxa"/>
            <w:shd w:val="clear" w:color="auto" w:fill="9CC2E5" w:themeFill="accent1" w:themeFillTint="99"/>
          </w:tcPr>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761" w:type="dxa"/>
            <w:shd w:val="clear" w:color="auto" w:fill="DEEAF6" w:themeFill="accent1" w:themeFillTint="33"/>
          </w:tcPr>
          <w:p w:rsidR="00165BC7" w:rsidRPr="00462272" w:rsidRDefault="00165BC7" w:rsidP="006630CC">
            <w:pPr>
              <w:jc w:val="both"/>
              <w:rPr>
                <w:rFonts w:ascii="Times New Roman" w:hAnsi="Times New Roman" w:cs="Times New Roman"/>
                <w:sz w:val="24"/>
                <w:szCs w:val="24"/>
              </w:rPr>
            </w:pPr>
            <w:r w:rsidRPr="00462272">
              <w:rPr>
                <w:rFonts w:ascii="Times New Roman" w:hAnsi="Times New Roman" w:cs="Times New Roman"/>
                <w:sz w:val="24"/>
                <w:szCs w:val="24"/>
              </w:rPr>
              <w:t>B</w:t>
            </w:r>
            <w:r w:rsidRPr="00462272">
              <w:rPr>
                <w:rFonts w:ascii="Times New Roman" w:eastAsia="Calibri" w:hAnsi="Times New Roman" w:cs="Times New Roman"/>
                <w:sz w:val="24"/>
                <w:szCs w:val="24"/>
              </w:rPr>
              <w:t>roj aktivnih klubova, broj djece i mladih u sportskim aktivnostima i klubovima, broj utakmica i organiziranih  natjecanja, broj nagrada, te postizanje sportskih rezultata</w:t>
            </w:r>
            <w:r w:rsidRPr="00462272">
              <w:rPr>
                <w:rFonts w:ascii="Times New Roman" w:hAnsi="Times New Roman" w:cs="Times New Roman"/>
                <w:sz w:val="24"/>
                <w:szCs w:val="24"/>
              </w:rPr>
              <w:t xml:space="preserve"> kao i promicanje Općine Posedarje kroz sportska natjecanja i sportske klubove.</w:t>
            </w:r>
          </w:p>
        </w:tc>
      </w:tr>
    </w:tbl>
    <w:tbl>
      <w:tblPr>
        <w:tblStyle w:val="TableGrid1"/>
        <w:tblW w:w="9351" w:type="dxa"/>
        <w:tblLook w:val="04A0" w:firstRow="1" w:lastRow="0" w:firstColumn="1" w:lastColumn="0" w:noHBand="0" w:noVBand="1"/>
      </w:tblPr>
      <w:tblGrid>
        <w:gridCol w:w="1983"/>
        <w:gridCol w:w="7368"/>
      </w:tblGrid>
      <w:tr w:rsidR="006630CC" w:rsidRPr="00462272" w:rsidTr="006630CC">
        <w:tc>
          <w:tcPr>
            <w:tcW w:w="1983" w:type="dxa"/>
            <w:shd w:val="clear" w:color="auto" w:fill="9CC2E5" w:themeFill="accent1" w:themeFillTint="99"/>
          </w:tcPr>
          <w:p w:rsidR="006630CC" w:rsidRPr="00462272" w:rsidRDefault="006630CC" w:rsidP="006630CC">
            <w:pPr>
              <w:pStyle w:val="NoSpacing"/>
              <w:rPr>
                <w:rFonts w:ascii="Times New Roman" w:hAnsi="Times New Roman" w:cs="Times New Roman"/>
                <w:sz w:val="24"/>
                <w:szCs w:val="24"/>
              </w:rPr>
            </w:pPr>
            <w:r w:rsidRPr="00462272">
              <w:rPr>
                <w:rFonts w:ascii="Times New Roman" w:hAnsi="Times New Roman" w:cs="Times New Roman"/>
                <w:sz w:val="24"/>
                <w:szCs w:val="24"/>
              </w:rPr>
              <w:t>Ostvareni ciljevi i rezultati</w:t>
            </w:r>
          </w:p>
        </w:tc>
        <w:tc>
          <w:tcPr>
            <w:tcW w:w="7368" w:type="dxa"/>
            <w:shd w:val="clear" w:color="auto" w:fill="DEEAF6" w:themeFill="accent1" w:themeFillTint="33"/>
          </w:tcPr>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Sve sportske udruge su financirane prema planu na temelju programa javnih potreba u sportu. Svi sportski objekti su uredno održavani i ulaganja su vršene prema planu proračuna.</w:t>
            </w:r>
          </w:p>
        </w:tc>
      </w:tr>
    </w:tbl>
    <w:p w:rsidR="007D4603" w:rsidRPr="00462272" w:rsidRDefault="007D4603">
      <w:pPr>
        <w:rPr>
          <w:rFonts w:ascii="Times New Roman" w:hAnsi="Times New Roman" w:cs="Times New Roman"/>
          <w:sz w:val="24"/>
          <w:szCs w:val="24"/>
        </w:rPr>
      </w:pPr>
    </w:p>
    <w:p w:rsidR="006630CC" w:rsidRPr="00462272" w:rsidRDefault="006630CC" w:rsidP="006630CC">
      <w:pPr>
        <w:spacing w:after="0"/>
        <w:jc w:val="both"/>
        <w:rPr>
          <w:rFonts w:ascii="Times New Roman" w:hAnsi="Times New Roman" w:cs="Times New Roman"/>
          <w:sz w:val="24"/>
          <w:szCs w:val="24"/>
        </w:rPr>
      </w:pPr>
      <w:r w:rsidRPr="00462272">
        <w:rPr>
          <w:rFonts w:ascii="Times New Roman" w:hAnsi="Times New Roman" w:cs="Times New Roman"/>
          <w:b/>
          <w:sz w:val="24"/>
          <w:szCs w:val="24"/>
        </w:rPr>
        <w:t>Program 1011 Javne potrebe u školstvu</w:t>
      </w:r>
      <w:r w:rsidRPr="00462272">
        <w:rPr>
          <w:rFonts w:ascii="Times New Roman" w:hAnsi="Times New Roman" w:cs="Times New Roman"/>
          <w:sz w:val="24"/>
          <w:szCs w:val="24"/>
        </w:rPr>
        <w:t xml:space="preserve"> planirano je u iznosu od 71.205€ a</w:t>
      </w:r>
      <w:r w:rsidR="00462272" w:rsidRPr="00462272">
        <w:rPr>
          <w:rFonts w:ascii="Times New Roman" w:hAnsi="Times New Roman" w:cs="Times New Roman"/>
          <w:sz w:val="24"/>
          <w:szCs w:val="24"/>
        </w:rPr>
        <w:t xml:space="preserve"> izvršen je u iznosu od 26.292,91€ i</w:t>
      </w:r>
      <w:r w:rsidRPr="00462272">
        <w:rPr>
          <w:rFonts w:ascii="Times New Roman" w:hAnsi="Times New Roman" w:cs="Times New Roman"/>
          <w:sz w:val="24"/>
          <w:szCs w:val="24"/>
        </w:rPr>
        <w:t xml:space="preserve"> obuhvaća aktivnosti:</w:t>
      </w:r>
    </w:p>
    <w:p w:rsidR="00462272" w:rsidRPr="00462272" w:rsidRDefault="006630CC" w:rsidP="006630CC">
      <w:pPr>
        <w:spacing w:after="0"/>
        <w:jc w:val="both"/>
        <w:rPr>
          <w:rFonts w:ascii="Times New Roman" w:hAnsi="Times New Roman" w:cs="Times New Roman"/>
          <w:sz w:val="24"/>
          <w:szCs w:val="24"/>
        </w:rPr>
      </w:pPr>
      <w:r w:rsidRPr="00462272">
        <w:rPr>
          <w:rFonts w:ascii="Times New Roman" w:hAnsi="Times New Roman" w:cs="Times New Roman"/>
          <w:b/>
          <w:sz w:val="24"/>
          <w:szCs w:val="24"/>
        </w:rPr>
        <w:t>Aktivnost A101101</w:t>
      </w:r>
      <w:r w:rsidRPr="00462272">
        <w:rPr>
          <w:rFonts w:ascii="Times New Roman" w:hAnsi="Times New Roman" w:cs="Times New Roman"/>
          <w:sz w:val="24"/>
          <w:szCs w:val="24"/>
        </w:rPr>
        <w:t xml:space="preserve"> Osnovno,srednjoškolsko i visoko obrazovanje </w:t>
      </w:r>
      <w:r w:rsidR="00462272" w:rsidRPr="00462272">
        <w:rPr>
          <w:rFonts w:ascii="Times New Roman" w:hAnsi="Times New Roman" w:cs="Times New Roman"/>
          <w:sz w:val="24"/>
          <w:szCs w:val="24"/>
        </w:rPr>
        <w:t>izvršeno u iznosu od 26.292,91</w:t>
      </w:r>
      <w:r w:rsidRPr="00462272">
        <w:rPr>
          <w:rFonts w:ascii="Times New Roman" w:hAnsi="Times New Roman" w:cs="Times New Roman"/>
          <w:sz w:val="24"/>
          <w:szCs w:val="24"/>
        </w:rPr>
        <w:t xml:space="preserve">€ a obuhvaća </w:t>
      </w:r>
      <w:r w:rsidR="00462272" w:rsidRPr="00462272">
        <w:rPr>
          <w:rFonts w:ascii="Times New Roman" w:hAnsi="Times New Roman" w:cs="Times New Roman"/>
          <w:sz w:val="24"/>
          <w:szCs w:val="24"/>
        </w:rPr>
        <w:t xml:space="preserve"> naknade građanima i kućanstvima u novcu (stipedije za studente) u iznosu od 21.926,76€ te naknade građanima i kućanstvima u naravi u iznosu od 4.366,15€. (sufinanciranje prijevoza srednjoškolaca i sufinanciranje studentskog doma za jednu studenticu.)</w:t>
      </w:r>
    </w:p>
    <w:p w:rsidR="00462272" w:rsidRPr="00462272" w:rsidRDefault="00462272" w:rsidP="006630CC">
      <w:pPr>
        <w:spacing w:after="0"/>
        <w:jc w:val="both"/>
        <w:rPr>
          <w:rFonts w:ascii="Times New Roman" w:hAnsi="Times New Roman" w:cs="Times New Roman"/>
          <w:sz w:val="24"/>
          <w:szCs w:val="24"/>
        </w:rPr>
      </w:pPr>
    </w:p>
    <w:tbl>
      <w:tblPr>
        <w:tblStyle w:val="TableGrid8"/>
        <w:tblW w:w="0" w:type="auto"/>
        <w:tblLook w:val="04A0" w:firstRow="1" w:lastRow="0" w:firstColumn="1" w:lastColumn="0" w:noHBand="0" w:noVBand="1"/>
      </w:tblPr>
      <w:tblGrid>
        <w:gridCol w:w="2030"/>
        <w:gridCol w:w="7320"/>
      </w:tblGrid>
      <w:tr w:rsidR="006630CC" w:rsidRPr="00462272" w:rsidTr="006630CC">
        <w:tc>
          <w:tcPr>
            <w:tcW w:w="2093" w:type="dxa"/>
            <w:shd w:val="clear" w:color="auto" w:fill="9CC2E5" w:themeFill="accent1" w:themeFillTint="99"/>
          </w:tcPr>
          <w:p w:rsidR="006630CC" w:rsidRPr="00462272" w:rsidRDefault="006630CC" w:rsidP="006630CC">
            <w:pPr>
              <w:jc w:val="both"/>
              <w:rPr>
                <w:rFonts w:ascii="Times New Roman" w:hAnsi="Times New Roman" w:cs="Times New Roman"/>
                <w:sz w:val="24"/>
                <w:szCs w:val="24"/>
              </w:rPr>
            </w:pPr>
          </w:p>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Naziv programa</w:t>
            </w:r>
          </w:p>
        </w:tc>
        <w:tc>
          <w:tcPr>
            <w:tcW w:w="7761" w:type="dxa"/>
            <w:shd w:val="clear" w:color="auto" w:fill="DEEAF6" w:themeFill="accent1" w:themeFillTint="33"/>
          </w:tcPr>
          <w:p w:rsidR="006630CC" w:rsidRPr="00462272" w:rsidRDefault="006630CC" w:rsidP="006630CC">
            <w:pPr>
              <w:jc w:val="both"/>
              <w:rPr>
                <w:rFonts w:ascii="Times New Roman" w:hAnsi="Times New Roman" w:cs="Times New Roman"/>
                <w:sz w:val="24"/>
                <w:szCs w:val="24"/>
              </w:rPr>
            </w:pPr>
          </w:p>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1011 Javne potrebe u školstvu</w:t>
            </w:r>
          </w:p>
        </w:tc>
      </w:tr>
      <w:tr w:rsidR="006630CC" w:rsidRPr="00462272" w:rsidTr="006630CC">
        <w:tc>
          <w:tcPr>
            <w:tcW w:w="2093" w:type="dxa"/>
            <w:shd w:val="clear" w:color="auto" w:fill="9CC2E5" w:themeFill="accent1" w:themeFillTint="99"/>
          </w:tcPr>
          <w:p w:rsidR="006630CC" w:rsidRPr="00462272" w:rsidRDefault="006630CC" w:rsidP="006630CC">
            <w:pPr>
              <w:jc w:val="both"/>
              <w:rPr>
                <w:rFonts w:ascii="Times New Roman" w:hAnsi="Times New Roman" w:cs="Times New Roman"/>
                <w:sz w:val="24"/>
                <w:szCs w:val="24"/>
              </w:rPr>
            </w:pPr>
          </w:p>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Zakonska osnova</w:t>
            </w:r>
          </w:p>
        </w:tc>
        <w:tc>
          <w:tcPr>
            <w:tcW w:w="7761" w:type="dxa"/>
            <w:shd w:val="clear" w:color="auto" w:fill="DEEAF6" w:themeFill="accent1" w:themeFillTint="33"/>
          </w:tcPr>
          <w:p w:rsidR="006630CC" w:rsidRPr="00462272" w:rsidRDefault="006630CC" w:rsidP="006630C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Zakon o lokalnoj i područnoj (regionalnoj) samoupravi (NN 33/01, 60/01, 129/05, 109/07, 125/08, 36/09, 36/09, 150/11, 144/12, 19/13, 137/15, 123/17, 98/19,144/20)</w:t>
            </w:r>
          </w:p>
          <w:p w:rsidR="006630CC" w:rsidRPr="00462272" w:rsidRDefault="006630CC" w:rsidP="006630C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lastRenderedPageBreak/>
              <w:t>Zakon o odgoju i obrazovanju u osnovnoj i srednjoj školi (NN 87/08, 86/09, 92/10, 105/10, 90/11, 5/12, 16/12, 86/12, 126/12, 94/13, 152/14, 07/17, 68/18, 98/19, 64/20)</w:t>
            </w:r>
          </w:p>
          <w:p w:rsidR="006630CC" w:rsidRPr="00462272" w:rsidRDefault="006630CC" w:rsidP="006630C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Pravilnik o stipendiranju i odobravanju drugih oblika potpore učenicima i studentima u Općini Posedarje (Službeni glasnik Općine Posedarje 01/00)</w:t>
            </w:r>
          </w:p>
          <w:p w:rsidR="006630CC" w:rsidRPr="00462272" w:rsidRDefault="006630CC" w:rsidP="006630CC">
            <w:pPr>
              <w:numPr>
                <w:ilvl w:val="0"/>
                <w:numId w:val="21"/>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Odluka o kriterijima i načinu financiranja troškova javnog prijevoza redovitih učenika srednjih škola za školsku godinu 2021/2022.</w:t>
            </w:r>
          </w:p>
        </w:tc>
      </w:tr>
      <w:tr w:rsidR="006630CC" w:rsidRPr="00462272" w:rsidTr="006630CC">
        <w:tc>
          <w:tcPr>
            <w:tcW w:w="2093" w:type="dxa"/>
            <w:shd w:val="clear" w:color="auto" w:fill="9CC2E5" w:themeFill="accent1" w:themeFillTint="99"/>
          </w:tcPr>
          <w:p w:rsidR="006630CC" w:rsidRPr="00462272" w:rsidRDefault="006630CC" w:rsidP="006630CC">
            <w:pPr>
              <w:rPr>
                <w:rFonts w:ascii="Times New Roman" w:hAnsi="Times New Roman" w:cs="Times New Roman"/>
                <w:sz w:val="24"/>
                <w:szCs w:val="24"/>
              </w:rPr>
            </w:pPr>
            <w:r w:rsidRPr="00462272">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6630CC" w:rsidRPr="00462272" w:rsidRDefault="006630CC" w:rsidP="006630CC">
            <w:pPr>
              <w:numPr>
                <w:ilvl w:val="0"/>
                <w:numId w:val="20"/>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Aktivnost A101101 Osnovno, srednjoškolsko i visoko obrazovanje</w:t>
            </w:r>
          </w:p>
          <w:p w:rsidR="006630CC" w:rsidRPr="00462272" w:rsidRDefault="006630CC" w:rsidP="006630CC">
            <w:pPr>
              <w:ind w:left="720"/>
              <w:contextualSpacing/>
              <w:jc w:val="both"/>
              <w:rPr>
                <w:rFonts w:ascii="Times New Roman" w:hAnsi="Times New Roman" w:cs="Times New Roman"/>
                <w:sz w:val="24"/>
                <w:szCs w:val="24"/>
              </w:rPr>
            </w:pPr>
          </w:p>
        </w:tc>
      </w:tr>
      <w:tr w:rsidR="006630CC" w:rsidRPr="00462272" w:rsidTr="006630CC">
        <w:tc>
          <w:tcPr>
            <w:tcW w:w="2093" w:type="dxa"/>
            <w:shd w:val="clear" w:color="auto" w:fill="9CC2E5" w:themeFill="accent1" w:themeFillTint="99"/>
          </w:tcPr>
          <w:p w:rsidR="006630CC" w:rsidRPr="00462272" w:rsidRDefault="006630CC" w:rsidP="006630CC">
            <w:pPr>
              <w:jc w:val="both"/>
              <w:rPr>
                <w:rFonts w:ascii="Times New Roman" w:hAnsi="Times New Roman" w:cs="Times New Roman"/>
                <w:sz w:val="24"/>
                <w:szCs w:val="24"/>
              </w:rPr>
            </w:pPr>
          </w:p>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Ciljevi programa</w:t>
            </w:r>
          </w:p>
        </w:tc>
        <w:tc>
          <w:tcPr>
            <w:tcW w:w="7761" w:type="dxa"/>
            <w:shd w:val="clear" w:color="auto" w:fill="DEEAF6" w:themeFill="accent1" w:themeFillTint="33"/>
          </w:tcPr>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Ostvariti zadovoljstvo građana kroz poticanje i sufinanciranje; Dodjela stipendija studentima; Osiguravanja radnih materijala učenicima osnovne škole; Osiguravanja besplatnog prijevoza učenicima srednje škole.</w:t>
            </w:r>
          </w:p>
        </w:tc>
      </w:tr>
      <w:tr w:rsidR="006630CC" w:rsidRPr="00462272" w:rsidTr="006630CC">
        <w:tc>
          <w:tcPr>
            <w:tcW w:w="2093" w:type="dxa"/>
            <w:shd w:val="clear" w:color="auto" w:fill="9CC2E5" w:themeFill="accent1" w:themeFillTint="99"/>
          </w:tcPr>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Planirana sredstva za provedbu</w:t>
            </w:r>
          </w:p>
        </w:tc>
        <w:tc>
          <w:tcPr>
            <w:tcW w:w="7761" w:type="dxa"/>
            <w:shd w:val="clear" w:color="auto" w:fill="DEEAF6" w:themeFill="accent1" w:themeFillTint="33"/>
          </w:tcPr>
          <w:p w:rsidR="006630CC" w:rsidRPr="00462272" w:rsidRDefault="006630CC" w:rsidP="006630CC">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2023. godina =71.205,00</w:t>
            </w:r>
          </w:p>
          <w:p w:rsidR="006630CC" w:rsidRPr="00462272" w:rsidRDefault="00462272" w:rsidP="006630CC">
            <w:pPr>
              <w:numPr>
                <w:ilvl w:val="0"/>
                <w:numId w:val="22"/>
              </w:numPr>
              <w:spacing w:after="0" w:line="256" w:lineRule="auto"/>
              <w:contextualSpacing/>
              <w:jc w:val="both"/>
              <w:rPr>
                <w:rFonts w:ascii="Times New Roman" w:hAnsi="Times New Roman" w:cs="Times New Roman"/>
                <w:sz w:val="24"/>
                <w:szCs w:val="24"/>
              </w:rPr>
            </w:pPr>
            <w:r w:rsidRPr="00462272">
              <w:rPr>
                <w:rFonts w:ascii="Times New Roman" w:hAnsi="Times New Roman" w:cs="Times New Roman"/>
                <w:sz w:val="24"/>
                <w:szCs w:val="24"/>
              </w:rPr>
              <w:t>Izvršeno od 1-6/23 godine</w:t>
            </w:r>
            <w:r w:rsidR="006630CC" w:rsidRPr="00462272">
              <w:rPr>
                <w:rFonts w:ascii="Times New Roman" w:hAnsi="Times New Roman" w:cs="Times New Roman"/>
                <w:sz w:val="24"/>
                <w:szCs w:val="24"/>
              </w:rPr>
              <w:t xml:space="preserve"> = </w:t>
            </w:r>
            <w:r w:rsidRPr="00462272">
              <w:rPr>
                <w:rFonts w:ascii="Times New Roman" w:hAnsi="Times New Roman" w:cs="Times New Roman"/>
                <w:sz w:val="24"/>
                <w:szCs w:val="24"/>
              </w:rPr>
              <w:t xml:space="preserve">26.292,91€ </w:t>
            </w:r>
          </w:p>
          <w:p w:rsidR="006630CC" w:rsidRPr="00462272" w:rsidRDefault="006630CC" w:rsidP="00462272">
            <w:pPr>
              <w:spacing w:after="0" w:line="256" w:lineRule="auto"/>
              <w:ind w:left="720"/>
              <w:contextualSpacing/>
              <w:jc w:val="both"/>
              <w:rPr>
                <w:rFonts w:ascii="Times New Roman" w:hAnsi="Times New Roman" w:cs="Times New Roman"/>
                <w:sz w:val="24"/>
                <w:szCs w:val="24"/>
              </w:rPr>
            </w:pPr>
          </w:p>
        </w:tc>
      </w:tr>
      <w:tr w:rsidR="006630CC" w:rsidRPr="00462272" w:rsidTr="006630CC">
        <w:trPr>
          <w:trHeight w:val="1110"/>
        </w:trPr>
        <w:tc>
          <w:tcPr>
            <w:tcW w:w="2093" w:type="dxa"/>
            <w:shd w:val="clear" w:color="auto" w:fill="9CC2E5" w:themeFill="accent1" w:themeFillTint="99"/>
          </w:tcPr>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Pokazatelj rezultata</w:t>
            </w:r>
          </w:p>
        </w:tc>
        <w:tc>
          <w:tcPr>
            <w:tcW w:w="7761" w:type="dxa"/>
            <w:shd w:val="clear" w:color="auto" w:fill="DEEAF6" w:themeFill="accent1" w:themeFillTint="33"/>
          </w:tcPr>
          <w:p w:rsidR="006630CC" w:rsidRPr="00462272" w:rsidRDefault="006630CC" w:rsidP="006630CC">
            <w:pPr>
              <w:jc w:val="both"/>
              <w:rPr>
                <w:rFonts w:ascii="Times New Roman" w:hAnsi="Times New Roman" w:cs="Times New Roman"/>
                <w:sz w:val="24"/>
                <w:szCs w:val="24"/>
              </w:rPr>
            </w:pPr>
            <w:r w:rsidRPr="00462272">
              <w:rPr>
                <w:rFonts w:ascii="Times New Roman" w:hAnsi="Times New Roman" w:cs="Times New Roman"/>
                <w:sz w:val="24"/>
                <w:szCs w:val="24"/>
              </w:rPr>
              <w:t xml:space="preserve">Broj dodijeljenih stipendija; Broj dodijeljenih radnih materijala; Broj subvencija prijevoza učenicima srednje škole; Uspješno stjecanje srednjoškolskog i akademskog obrazovanja za što veći broj djece i mladih; </w:t>
            </w:r>
          </w:p>
        </w:tc>
      </w:tr>
    </w:tbl>
    <w:tbl>
      <w:tblPr>
        <w:tblStyle w:val="TableGrid1"/>
        <w:tblW w:w="9351" w:type="dxa"/>
        <w:tblLook w:val="04A0" w:firstRow="1" w:lastRow="0" w:firstColumn="1" w:lastColumn="0" w:noHBand="0" w:noVBand="1"/>
      </w:tblPr>
      <w:tblGrid>
        <w:gridCol w:w="1980"/>
        <w:gridCol w:w="7371"/>
      </w:tblGrid>
      <w:tr w:rsidR="00462272" w:rsidRPr="00462272" w:rsidTr="00462272">
        <w:tc>
          <w:tcPr>
            <w:tcW w:w="1980" w:type="dxa"/>
            <w:shd w:val="clear" w:color="auto" w:fill="9CC2E5" w:themeFill="accent1" w:themeFillTint="99"/>
          </w:tcPr>
          <w:p w:rsidR="00462272" w:rsidRPr="00462272" w:rsidRDefault="00462272" w:rsidP="00A917B8">
            <w:pPr>
              <w:pStyle w:val="NoSpacing"/>
              <w:rPr>
                <w:rFonts w:ascii="Times New Roman" w:hAnsi="Times New Roman" w:cs="Times New Roman"/>
                <w:sz w:val="24"/>
                <w:szCs w:val="24"/>
              </w:rPr>
            </w:pPr>
            <w:r w:rsidRPr="00462272">
              <w:rPr>
                <w:rFonts w:ascii="Times New Roman" w:hAnsi="Times New Roman" w:cs="Times New Roman"/>
                <w:sz w:val="24"/>
                <w:szCs w:val="24"/>
              </w:rPr>
              <w:t>Ostvareni ciljevi i rezultati</w:t>
            </w:r>
          </w:p>
        </w:tc>
        <w:tc>
          <w:tcPr>
            <w:tcW w:w="7371" w:type="dxa"/>
            <w:shd w:val="clear" w:color="auto" w:fill="DEEAF6" w:themeFill="accent1" w:themeFillTint="33"/>
          </w:tcPr>
          <w:p w:rsidR="00462272" w:rsidRPr="00462272" w:rsidRDefault="00462272" w:rsidP="00A917B8">
            <w:pPr>
              <w:jc w:val="both"/>
              <w:rPr>
                <w:rFonts w:ascii="Times New Roman" w:hAnsi="Times New Roman" w:cs="Times New Roman"/>
                <w:sz w:val="24"/>
                <w:szCs w:val="24"/>
              </w:rPr>
            </w:pPr>
            <w:r>
              <w:rPr>
                <w:rFonts w:ascii="Times New Roman" w:hAnsi="Times New Roman" w:cs="Times New Roman"/>
                <w:sz w:val="24"/>
                <w:szCs w:val="24"/>
              </w:rPr>
              <w:t>Stipendije su redovno isplaćene svim studentima i troškovi prijevoza srednjoškolaca uredno plaćeno i boravak studentice u studentskom domu uredno plaćen.</w:t>
            </w:r>
          </w:p>
        </w:tc>
      </w:tr>
    </w:tbl>
    <w:p w:rsidR="006630CC" w:rsidRDefault="006630CC">
      <w:pPr>
        <w:rPr>
          <w:rFonts w:ascii="Times New Roman" w:hAnsi="Times New Roman" w:cs="Times New Roman"/>
          <w:sz w:val="24"/>
          <w:szCs w:val="24"/>
        </w:rPr>
      </w:pPr>
    </w:p>
    <w:p w:rsidR="0051076C" w:rsidRDefault="0051076C" w:rsidP="0051076C">
      <w:pPr>
        <w:spacing w:after="0"/>
        <w:jc w:val="both"/>
        <w:rPr>
          <w:rFonts w:ascii="Times New Roman" w:hAnsi="Times New Roman" w:cs="Times New Roman"/>
          <w:sz w:val="24"/>
          <w:szCs w:val="24"/>
        </w:rPr>
      </w:pPr>
    </w:p>
    <w:p w:rsidR="0051076C" w:rsidRDefault="0051076C" w:rsidP="0051076C">
      <w:pPr>
        <w:spacing w:after="0"/>
        <w:jc w:val="both"/>
        <w:rPr>
          <w:rFonts w:ascii="Times New Roman" w:hAnsi="Times New Roman" w:cs="Times New Roman"/>
          <w:sz w:val="24"/>
          <w:szCs w:val="24"/>
        </w:rPr>
      </w:pPr>
      <w:r w:rsidRPr="009C1CF8">
        <w:rPr>
          <w:rFonts w:ascii="Times New Roman" w:hAnsi="Times New Roman" w:cs="Times New Roman"/>
          <w:b/>
          <w:sz w:val="24"/>
          <w:szCs w:val="24"/>
        </w:rPr>
        <w:t>Program 1012</w:t>
      </w:r>
      <w:r>
        <w:rPr>
          <w:rFonts w:ascii="Times New Roman" w:hAnsi="Times New Roman" w:cs="Times New Roman"/>
          <w:sz w:val="24"/>
          <w:szCs w:val="24"/>
        </w:rPr>
        <w:t xml:space="preserve"> općinski program socijalne skrbi planiran je u iznosu od 43.400€</w:t>
      </w:r>
      <w:r>
        <w:rPr>
          <w:rFonts w:ascii="Times New Roman" w:hAnsi="Times New Roman" w:cs="Times New Roman"/>
          <w:sz w:val="24"/>
          <w:szCs w:val="24"/>
        </w:rPr>
        <w:t xml:space="preserve"> a izvršen je u iznosu od 35.270,84€</w:t>
      </w:r>
      <w:r>
        <w:rPr>
          <w:rFonts w:ascii="Times New Roman" w:hAnsi="Times New Roman" w:cs="Times New Roman"/>
          <w:sz w:val="24"/>
          <w:szCs w:val="24"/>
        </w:rPr>
        <w:t xml:space="preserve"> a obuhvaća aktivnost:</w:t>
      </w:r>
    </w:p>
    <w:p w:rsidR="0051076C" w:rsidRDefault="0051076C" w:rsidP="0051076C">
      <w:pPr>
        <w:spacing w:after="0"/>
        <w:jc w:val="both"/>
        <w:rPr>
          <w:rFonts w:ascii="Times New Roman" w:hAnsi="Times New Roman" w:cs="Times New Roman"/>
          <w:sz w:val="24"/>
          <w:szCs w:val="24"/>
        </w:rPr>
      </w:pPr>
      <w:r w:rsidRPr="0067015B">
        <w:rPr>
          <w:rFonts w:ascii="Times New Roman" w:hAnsi="Times New Roman" w:cs="Times New Roman"/>
          <w:b/>
          <w:sz w:val="24"/>
          <w:szCs w:val="24"/>
        </w:rPr>
        <w:t>Aktivnost A101201</w:t>
      </w:r>
      <w:r>
        <w:rPr>
          <w:rFonts w:ascii="Times New Roman" w:hAnsi="Times New Roman" w:cs="Times New Roman"/>
          <w:sz w:val="24"/>
          <w:szCs w:val="24"/>
        </w:rPr>
        <w:t xml:space="preserve"> Naknade građanima i kućanstvima </w:t>
      </w:r>
      <w:r>
        <w:rPr>
          <w:rFonts w:ascii="Times New Roman" w:hAnsi="Times New Roman" w:cs="Times New Roman"/>
          <w:sz w:val="24"/>
          <w:szCs w:val="24"/>
        </w:rPr>
        <w:t xml:space="preserve">izvršen </w:t>
      </w:r>
      <w:r>
        <w:rPr>
          <w:rFonts w:ascii="Times New Roman" w:hAnsi="Times New Roman" w:cs="Times New Roman"/>
          <w:sz w:val="24"/>
          <w:szCs w:val="24"/>
        </w:rPr>
        <w:t xml:space="preserve">u iznosu od </w:t>
      </w:r>
      <w:r>
        <w:rPr>
          <w:rFonts w:ascii="Times New Roman" w:hAnsi="Times New Roman" w:cs="Times New Roman"/>
          <w:sz w:val="24"/>
          <w:szCs w:val="24"/>
        </w:rPr>
        <w:t>35.270,84€</w:t>
      </w:r>
      <w:r>
        <w:rPr>
          <w:rFonts w:ascii="Times New Roman" w:hAnsi="Times New Roman" w:cs="Times New Roman"/>
          <w:sz w:val="24"/>
          <w:szCs w:val="24"/>
        </w:rPr>
        <w:t xml:space="preserve"> a obuhvaća tekuće pomoći proračunskim korisnicima drugih proračuna (sufinanciranje boravka djece u Latici)</w:t>
      </w:r>
      <w:r>
        <w:rPr>
          <w:rFonts w:ascii="Times New Roman" w:hAnsi="Times New Roman" w:cs="Times New Roman"/>
          <w:sz w:val="24"/>
          <w:szCs w:val="24"/>
        </w:rPr>
        <w:t xml:space="preserve"> u iznosu od 1.274,18€ </w:t>
      </w:r>
      <w:r>
        <w:rPr>
          <w:rFonts w:ascii="Times New Roman" w:hAnsi="Times New Roman" w:cs="Times New Roman"/>
          <w:sz w:val="24"/>
          <w:szCs w:val="24"/>
        </w:rPr>
        <w:t>,</w:t>
      </w:r>
      <w:r w:rsidR="008B0AAC">
        <w:rPr>
          <w:rFonts w:ascii="Times New Roman" w:hAnsi="Times New Roman" w:cs="Times New Roman"/>
          <w:sz w:val="24"/>
          <w:szCs w:val="24"/>
        </w:rPr>
        <w:t xml:space="preserve"> </w:t>
      </w:r>
      <w:r>
        <w:rPr>
          <w:rFonts w:ascii="Times New Roman" w:hAnsi="Times New Roman" w:cs="Times New Roman"/>
          <w:sz w:val="24"/>
          <w:szCs w:val="24"/>
        </w:rPr>
        <w:t>porodiljne naknade i oprema za novorođenčad</w:t>
      </w:r>
      <w:r>
        <w:rPr>
          <w:rFonts w:ascii="Times New Roman" w:hAnsi="Times New Roman" w:cs="Times New Roman"/>
          <w:sz w:val="24"/>
          <w:szCs w:val="24"/>
        </w:rPr>
        <w:t xml:space="preserve"> u iznosu od 21.796,34€</w:t>
      </w:r>
      <w:r>
        <w:rPr>
          <w:rFonts w:ascii="Times New Roman" w:hAnsi="Times New Roman" w:cs="Times New Roman"/>
          <w:sz w:val="24"/>
          <w:szCs w:val="24"/>
        </w:rPr>
        <w:t>, sufinanciranje cijene prijevoza djece u vrtić Latica</w:t>
      </w:r>
      <w:r>
        <w:rPr>
          <w:rFonts w:ascii="Times New Roman" w:hAnsi="Times New Roman" w:cs="Times New Roman"/>
          <w:sz w:val="24"/>
          <w:szCs w:val="24"/>
        </w:rPr>
        <w:t xml:space="preserve"> u iznosu od 511€</w:t>
      </w:r>
      <w:r>
        <w:rPr>
          <w:rFonts w:ascii="Times New Roman" w:hAnsi="Times New Roman" w:cs="Times New Roman"/>
          <w:sz w:val="24"/>
          <w:szCs w:val="24"/>
        </w:rPr>
        <w:t xml:space="preserve"> ,</w:t>
      </w:r>
      <w:r w:rsidR="008B0AAC">
        <w:rPr>
          <w:rFonts w:ascii="Times New Roman" w:hAnsi="Times New Roman" w:cs="Times New Roman"/>
          <w:sz w:val="24"/>
          <w:szCs w:val="24"/>
        </w:rPr>
        <w:t>troškovi stanovanja a odnose</w:t>
      </w:r>
      <w:r>
        <w:rPr>
          <w:rFonts w:ascii="Times New Roman" w:hAnsi="Times New Roman" w:cs="Times New Roman"/>
          <w:sz w:val="24"/>
          <w:szCs w:val="24"/>
        </w:rPr>
        <w:t xml:space="preserve"> se na plaćanja troškova smještaja jedne studentice u studentskom domu i troškove stanovanja koji se temelje na novom zakonu o socijalnojn skrbi</w:t>
      </w:r>
      <w:r>
        <w:rPr>
          <w:rFonts w:ascii="Times New Roman" w:hAnsi="Times New Roman" w:cs="Times New Roman"/>
          <w:sz w:val="24"/>
          <w:szCs w:val="24"/>
        </w:rPr>
        <w:t xml:space="preserve"> u iznosu od 1.983,54€</w:t>
      </w:r>
      <w:r>
        <w:rPr>
          <w:rFonts w:ascii="Times New Roman" w:hAnsi="Times New Roman" w:cs="Times New Roman"/>
          <w:sz w:val="24"/>
          <w:szCs w:val="24"/>
        </w:rPr>
        <w:t>, tekuće donacije građanima i kućanstvim</w:t>
      </w:r>
      <w:r>
        <w:rPr>
          <w:rFonts w:ascii="Times New Roman" w:hAnsi="Times New Roman" w:cs="Times New Roman"/>
          <w:sz w:val="24"/>
          <w:szCs w:val="24"/>
        </w:rPr>
        <w:t xml:space="preserve"> u iznosu od 2.322,65€</w:t>
      </w:r>
      <w:r>
        <w:rPr>
          <w:rFonts w:ascii="Times New Roman" w:hAnsi="Times New Roman" w:cs="Times New Roman"/>
          <w:sz w:val="24"/>
          <w:szCs w:val="24"/>
        </w:rPr>
        <w:t>, te ostale tekuće donacije (Crveni križ )</w:t>
      </w:r>
      <w:r>
        <w:rPr>
          <w:rFonts w:ascii="Times New Roman" w:hAnsi="Times New Roman" w:cs="Times New Roman"/>
          <w:sz w:val="24"/>
          <w:szCs w:val="24"/>
        </w:rPr>
        <w:t xml:space="preserve"> na temelju zakonske osnove u iznosu od 7.383,13€.</w:t>
      </w:r>
    </w:p>
    <w:p w:rsidR="0051076C" w:rsidRDefault="0051076C" w:rsidP="0051076C">
      <w:pPr>
        <w:spacing w:after="0"/>
        <w:jc w:val="both"/>
        <w:rPr>
          <w:rFonts w:ascii="Times New Roman" w:hAnsi="Times New Roman" w:cs="Times New Roman"/>
          <w:sz w:val="24"/>
          <w:szCs w:val="24"/>
        </w:rPr>
      </w:pPr>
    </w:p>
    <w:tbl>
      <w:tblPr>
        <w:tblStyle w:val="TableGrid9"/>
        <w:tblW w:w="0" w:type="auto"/>
        <w:tblLook w:val="04A0" w:firstRow="1" w:lastRow="0" w:firstColumn="1" w:lastColumn="0" w:noHBand="0" w:noVBand="1"/>
      </w:tblPr>
      <w:tblGrid>
        <w:gridCol w:w="2031"/>
        <w:gridCol w:w="7319"/>
      </w:tblGrid>
      <w:tr w:rsidR="0051076C" w:rsidRPr="0051076C" w:rsidTr="0051076C">
        <w:trPr>
          <w:trHeight w:val="502"/>
        </w:trPr>
        <w:tc>
          <w:tcPr>
            <w:tcW w:w="2031"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lastRenderedPageBreak/>
              <w:t>Naziv programa</w:t>
            </w:r>
          </w:p>
        </w:tc>
        <w:tc>
          <w:tcPr>
            <w:tcW w:w="7319"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lastRenderedPageBreak/>
              <w:t>1012 Općinski program socijalne skrbi</w:t>
            </w:r>
          </w:p>
        </w:tc>
      </w:tr>
      <w:tr w:rsidR="0051076C" w:rsidRPr="0051076C" w:rsidTr="0051076C">
        <w:tc>
          <w:tcPr>
            <w:tcW w:w="2031"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Zakonska osnova</w:t>
            </w:r>
          </w:p>
        </w:tc>
        <w:tc>
          <w:tcPr>
            <w:tcW w:w="7319" w:type="dxa"/>
            <w:shd w:val="clear" w:color="auto" w:fill="DEEAF6" w:themeFill="accent1" w:themeFillTint="33"/>
          </w:tcPr>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Zakon o lokalnoj i područnoj (regionalnoj) samoupravi (NN 33/01, 60/01, 129/05, 109/07, 125/08, 36/09, 36/09, 150/11, 144/12, 19/13, 137/15, 123/17, 98/19,144/20)</w:t>
            </w:r>
          </w:p>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Zakon o socijalnoj skrbi (NN 157/13, 152/14, 99/15, 52/16, 16/17, 130/17, 98/19)</w:t>
            </w:r>
          </w:p>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Odluka o socijalnoj skrbi Općine Posedarje (Službeni glasnik Posedarje  01/16)</w:t>
            </w:r>
          </w:p>
          <w:p w:rsidR="0051076C" w:rsidRPr="0051076C" w:rsidRDefault="0051076C" w:rsidP="00A917B8">
            <w:pPr>
              <w:ind w:left="720"/>
              <w:contextualSpacing/>
              <w:jc w:val="both"/>
              <w:rPr>
                <w:rFonts w:ascii="Times New Roman" w:hAnsi="Times New Roman" w:cs="Times New Roman"/>
                <w:sz w:val="24"/>
                <w:szCs w:val="24"/>
              </w:rPr>
            </w:pPr>
          </w:p>
        </w:tc>
      </w:tr>
      <w:tr w:rsidR="0051076C" w:rsidRPr="0051076C" w:rsidTr="0051076C">
        <w:tc>
          <w:tcPr>
            <w:tcW w:w="2031" w:type="dxa"/>
            <w:shd w:val="clear" w:color="auto" w:fill="9CC2E5" w:themeFill="accent1" w:themeFillTint="99"/>
          </w:tcPr>
          <w:p w:rsidR="0051076C" w:rsidRPr="0051076C" w:rsidRDefault="0051076C" w:rsidP="00A917B8">
            <w:pPr>
              <w:rPr>
                <w:rFonts w:ascii="Times New Roman" w:hAnsi="Times New Roman" w:cs="Times New Roman"/>
                <w:sz w:val="24"/>
                <w:szCs w:val="24"/>
              </w:rPr>
            </w:pPr>
            <w:r w:rsidRPr="0051076C">
              <w:rPr>
                <w:rFonts w:ascii="Times New Roman" w:hAnsi="Times New Roman" w:cs="Times New Roman"/>
                <w:sz w:val="24"/>
                <w:szCs w:val="24"/>
                <w:shd w:val="clear" w:color="auto" w:fill="9CC2E5" w:themeFill="accent1" w:themeFillTint="99"/>
              </w:rPr>
              <w:t>Opis programa</w:t>
            </w:r>
            <w:r w:rsidRPr="0051076C">
              <w:rPr>
                <w:rFonts w:ascii="Times New Roman" w:hAnsi="Times New Roman" w:cs="Times New Roman"/>
                <w:sz w:val="24"/>
                <w:szCs w:val="24"/>
              </w:rPr>
              <w:t xml:space="preserve"> (</w:t>
            </w:r>
            <w:r w:rsidRPr="0051076C">
              <w:rPr>
                <w:rFonts w:ascii="Times New Roman" w:hAnsi="Times New Roman" w:cs="Times New Roman"/>
                <w:sz w:val="24"/>
                <w:szCs w:val="24"/>
                <w:shd w:val="clear" w:color="auto" w:fill="9CC2E5" w:themeFill="accent1" w:themeFillTint="99"/>
              </w:rPr>
              <w:t>aktivnosti)</w:t>
            </w:r>
            <w:r w:rsidRPr="0051076C">
              <w:rPr>
                <w:rFonts w:ascii="Times New Roman" w:hAnsi="Times New Roman" w:cs="Times New Roman"/>
                <w:sz w:val="24"/>
                <w:szCs w:val="24"/>
              </w:rPr>
              <w:t xml:space="preserve"> </w:t>
            </w:r>
          </w:p>
        </w:tc>
        <w:tc>
          <w:tcPr>
            <w:tcW w:w="7319" w:type="dxa"/>
            <w:shd w:val="clear" w:color="auto" w:fill="DEEAF6" w:themeFill="accent1" w:themeFillTint="33"/>
          </w:tcPr>
          <w:p w:rsidR="0051076C" w:rsidRPr="0051076C" w:rsidRDefault="0051076C" w:rsidP="0051076C">
            <w:pPr>
              <w:numPr>
                <w:ilvl w:val="0"/>
                <w:numId w:val="20"/>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Aktivnost A101201 Naknade građanima i kućanstvima</w:t>
            </w:r>
          </w:p>
          <w:p w:rsidR="0051076C" w:rsidRPr="0051076C" w:rsidRDefault="0051076C" w:rsidP="00A917B8">
            <w:pPr>
              <w:ind w:left="360"/>
              <w:jc w:val="both"/>
              <w:rPr>
                <w:rFonts w:ascii="Times New Roman" w:hAnsi="Times New Roman" w:cs="Times New Roman"/>
                <w:sz w:val="24"/>
                <w:szCs w:val="24"/>
              </w:rPr>
            </w:pPr>
          </w:p>
        </w:tc>
      </w:tr>
      <w:tr w:rsidR="0051076C" w:rsidRPr="0051076C" w:rsidTr="0051076C">
        <w:tc>
          <w:tcPr>
            <w:tcW w:w="2031"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Ciljevi programa</w:t>
            </w:r>
          </w:p>
        </w:tc>
        <w:tc>
          <w:tcPr>
            <w:tcW w:w="7319"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 xml:space="preserve">Povećanje osnovnih životnih uvjeta socijalno ugroženim obiteljima i kućanstvima; Povećanje zadovoljstva stanovništva. </w:t>
            </w:r>
          </w:p>
        </w:tc>
      </w:tr>
      <w:tr w:rsidR="0051076C" w:rsidRPr="0051076C" w:rsidTr="0051076C">
        <w:tc>
          <w:tcPr>
            <w:tcW w:w="2031"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Planirana sredstva za provedbu</w:t>
            </w:r>
          </w:p>
        </w:tc>
        <w:tc>
          <w:tcPr>
            <w:tcW w:w="7319" w:type="dxa"/>
            <w:shd w:val="clear" w:color="auto" w:fill="DEEAF6" w:themeFill="accent1" w:themeFillTint="33"/>
          </w:tcPr>
          <w:p w:rsidR="0051076C" w:rsidRPr="0051076C" w:rsidRDefault="0051076C" w:rsidP="0051076C">
            <w:pPr>
              <w:numPr>
                <w:ilvl w:val="0"/>
                <w:numId w:val="22"/>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2023. godina =43.400,00€</w:t>
            </w:r>
          </w:p>
          <w:p w:rsidR="0051076C" w:rsidRPr="0051076C" w:rsidRDefault="0051076C" w:rsidP="0051076C">
            <w:pPr>
              <w:numPr>
                <w:ilvl w:val="0"/>
                <w:numId w:val="22"/>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izvršeno 1-6/23 godine</w:t>
            </w:r>
            <w:r w:rsidRPr="0051076C">
              <w:rPr>
                <w:rFonts w:ascii="Times New Roman" w:hAnsi="Times New Roman" w:cs="Times New Roman"/>
                <w:sz w:val="24"/>
                <w:szCs w:val="24"/>
              </w:rPr>
              <w:t xml:space="preserve"> = </w:t>
            </w:r>
            <w:r w:rsidRPr="0051076C">
              <w:rPr>
                <w:rFonts w:ascii="Times New Roman" w:hAnsi="Times New Roman" w:cs="Times New Roman"/>
                <w:sz w:val="24"/>
                <w:szCs w:val="24"/>
              </w:rPr>
              <w:t>35.270,84€</w:t>
            </w:r>
          </w:p>
          <w:p w:rsidR="0051076C" w:rsidRPr="0051076C" w:rsidRDefault="0051076C" w:rsidP="0051076C">
            <w:pPr>
              <w:spacing w:after="0" w:line="256" w:lineRule="auto"/>
              <w:ind w:left="720"/>
              <w:contextualSpacing/>
              <w:jc w:val="both"/>
              <w:rPr>
                <w:rFonts w:ascii="Times New Roman" w:hAnsi="Times New Roman" w:cs="Times New Roman"/>
                <w:sz w:val="24"/>
                <w:szCs w:val="24"/>
              </w:rPr>
            </w:pPr>
          </w:p>
        </w:tc>
      </w:tr>
      <w:tr w:rsidR="0051076C" w:rsidRPr="0051076C" w:rsidTr="0051076C">
        <w:trPr>
          <w:trHeight w:val="569"/>
        </w:trPr>
        <w:tc>
          <w:tcPr>
            <w:tcW w:w="2031"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Pokazatelj rezultata</w:t>
            </w:r>
          </w:p>
        </w:tc>
        <w:tc>
          <w:tcPr>
            <w:tcW w:w="7319"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 xml:space="preserve">Isplata naknada prema programu socijalne zaštite. </w:t>
            </w:r>
          </w:p>
        </w:tc>
      </w:tr>
      <w:tr w:rsidR="0051076C" w:rsidRPr="0051076C" w:rsidTr="0051076C">
        <w:trPr>
          <w:trHeight w:val="569"/>
        </w:trPr>
        <w:tc>
          <w:tcPr>
            <w:tcW w:w="2031"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r>
              <w:rPr>
                <w:rFonts w:ascii="Times New Roman" w:hAnsi="Times New Roman" w:cs="Times New Roman"/>
                <w:sz w:val="24"/>
                <w:szCs w:val="24"/>
              </w:rPr>
              <w:t>Ostvarebi ciljevi</w:t>
            </w:r>
          </w:p>
        </w:tc>
        <w:tc>
          <w:tcPr>
            <w:tcW w:w="7319"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r w:rsidRPr="0051076C">
              <w:rPr>
                <w:rFonts w:ascii="Times New Roman" w:eastAsiaTheme="minorHAnsi" w:hAnsi="Times New Roman" w:cs="Times New Roman"/>
                <w:sz w:val="24"/>
                <w:szCs w:val="24"/>
                <w:lang w:eastAsia="en-US"/>
              </w:rPr>
              <w:t>Povećanje ostalih životnih uvjeta socijalno ugroženim obiteljima i kućanstvima. Cilj je ostvaren u skladu s planom, odnosno zaprimljenim zahtjevima</w:t>
            </w:r>
          </w:p>
        </w:tc>
      </w:tr>
    </w:tbl>
    <w:p w:rsidR="0051076C" w:rsidRPr="0051076C" w:rsidRDefault="0051076C" w:rsidP="0051076C">
      <w:pPr>
        <w:spacing w:after="0"/>
        <w:jc w:val="both"/>
        <w:rPr>
          <w:rFonts w:ascii="Times New Roman" w:hAnsi="Times New Roman" w:cs="Times New Roman"/>
          <w:sz w:val="24"/>
          <w:szCs w:val="24"/>
        </w:rPr>
      </w:pPr>
    </w:p>
    <w:p w:rsidR="0051076C" w:rsidRPr="0051076C" w:rsidRDefault="0051076C" w:rsidP="0051076C">
      <w:pPr>
        <w:spacing w:after="0"/>
        <w:jc w:val="both"/>
        <w:rPr>
          <w:rFonts w:ascii="Times New Roman" w:hAnsi="Times New Roman" w:cs="Times New Roman"/>
          <w:sz w:val="24"/>
          <w:szCs w:val="24"/>
        </w:rPr>
      </w:pP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sz w:val="24"/>
          <w:szCs w:val="24"/>
        </w:rPr>
        <w:t>Program</w:t>
      </w:r>
      <w:r w:rsidRPr="0051076C">
        <w:rPr>
          <w:rFonts w:ascii="Times New Roman" w:hAnsi="Times New Roman" w:cs="Times New Roman"/>
          <w:b/>
          <w:sz w:val="24"/>
          <w:szCs w:val="24"/>
        </w:rPr>
        <w:t xml:space="preserve"> Održavanje objekata u vlasništvu Općine Posedarje </w:t>
      </w:r>
      <w:r w:rsidRPr="0051076C">
        <w:rPr>
          <w:rFonts w:ascii="Times New Roman" w:hAnsi="Times New Roman" w:cs="Times New Roman"/>
          <w:sz w:val="24"/>
          <w:szCs w:val="24"/>
        </w:rPr>
        <w:t>planiran je u iznosu od 59.739,00€ a obuhvaća troškove održavanje općinskih  objekata koji nisu obuhvaćeni ostalim programima i aktivnostima.</w:t>
      </w:r>
      <w:r>
        <w:rPr>
          <w:rFonts w:ascii="Times New Roman" w:hAnsi="Times New Roman" w:cs="Times New Roman"/>
          <w:sz w:val="24"/>
          <w:szCs w:val="24"/>
        </w:rPr>
        <w:t xml:space="preserve"> Program je izvršen u iznosu od </w:t>
      </w:r>
      <w:r w:rsidR="00D34AA2">
        <w:rPr>
          <w:rFonts w:ascii="Times New Roman" w:hAnsi="Times New Roman" w:cs="Times New Roman"/>
          <w:sz w:val="24"/>
          <w:szCs w:val="24"/>
        </w:rPr>
        <w:t xml:space="preserve">12.729,74€. </w:t>
      </w:r>
    </w:p>
    <w:p w:rsidR="0051076C" w:rsidRPr="0051076C" w:rsidRDefault="0051076C" w:rsidP="0051076C">
      <w:pPr>
        <w:spacing w:after="0"/>
        <w:jc w:val="both"/>
        <w:rPr>
          <w:rFonts w:ascii="Times New Roman" w:hAnsi="Times New Roman" w:cs="Times New Roman"/>
          <w:sz w:val="24"/>
          <w:szCs w:val="24"/>
        </w:rPr>
      </w:pPr>
    </w:p>
    <w:tbl>
      <w:tblPr>
        <w:tblStyle w:val="TableGrid10"/>
        <w:tblW w:w="0" w:type="auto"/>
        <w:tblLook w:val="04A0" w:firstRow="1" w:lastRow="0" w:firstColumn="1" w:lastColumn="0" w:noHBand="0" w:noVBand="1"/>
      </w:tblPr>
      <w:tblGrid>
        <w:gridCol w:w="2031"/>
        <w:gridCol w:w="7319"/>
      </w:tblGrid>
      <w:tr w:rsidR="0051076C" w:rsidRPr="0051076C" w:rsidTr="00A917B8">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Naziv programa</w:t>
            </w:r>
          </w:p>
        </w:tc>
        <w:tc>
          <w:tcPr>
            <w:tcW w:w="7761"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1016  Održavanje općinskih objekata u vlasništvu Općine Posedarje</w:t>
            </w:r>
          </w:p>
        </w:tc>
      </w:tr>
      <w:tr w:rsidR="0051076C" w:rsidRPr="0051076C" w:rsidTr="00A917B8">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Zakonska osnova</w:t>
            </w:r>
          </w:p>
        </w:tc>
        <w:tc>
          <w:tcPr>
            <w:tcW w:w="7761" w:type="dxa"/>
            <w:shd w:val="clear" w:color="auto" w:fill="DEEAF6" w:themeFill="accent1" w:themeFillTint="33"/>
          </w:tcPr>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Zakon o gradnji (NN 153/13, 20/17, 39/19)</w:t>
            </w:r>
          </w:p>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Zakon o prostornom uređenju (NN 153/13, 65/17, 114/18, 39/19, 98/19)</w:t>
            </w:r>
          </w:p>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Zakon o poslovima i djelatnostima prostornog uređenja i gradnje (NN 78/15, 118/18)</w:t>
            </w:r>
          </w:p>
        </w:tc>
      </w:tr>
      <w:tr w:rsidR="0051076C" w:rsidRPr="0051076C" w:rsidTr="00A917B8">
        <w:tc>
          <w:tcPr>
            <w:tcW w:w="2093" w:type="dxa"/>
            <w:shd w:val="clear" w:color="auto" w:fill="9CC2E5" w:themeFill="accent1" w:themeFillTint="99"/>
          </w:tcPr>
          <w:p w:rsidR="0051076C" w:rsidRPr="0051076C" w:rsidRDefault="0051076C" w:rsidP="00A917B8">
            <w:pPr>
              <w:rPr>
                <w:rFonts w:ascii="Times New Roman" w:hAnsi="Times New Roman" w:cs="Times New Roman"/>
                <w:sz w:val="24"/>
                <w:szCs w:val="24"/>
              </w:rPr>
            </w:pPr>
            <w:r w:rsidRPr="0051076C">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51076C" w:rsidRPr="0051076C" w:rsidRDefault="0051076C" w:rsidP="0051076C">
            <w:pPr>
              <w:numPr>
                <w:ilvl w:val="0"/>
                <w:numId w:val="20"/>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 xml:space="preserve">A101601 Održavanje objekata u vlasništvu Općine </w:t>
            </w:r>
          </w:p>
          <w:p w:rsidR="0051076C" w:rsidRPr="0051076C" w:rsidRDefault="0051076C" w:rsidP="00A917B8">
            <w:pPr>
              <w:ind w:left="720"/>
              <w:contextualSpacing/>
              <w:jc w:val="both"/>
              <w:rPr>
                <w:rFonts w:ascii="Times New Roman" w:hAnsi="Times New Roman" w:cs="Times New Roman"/>
                <w:sz w:val="24"/>
                <w:szCs w:val="24"/>
              </w:rPr>
            </w:pPr>
          </w:p>
        </w:tc>
      </w:tr>
      <w:tr w:rsidR="0051076C" w:rsidRPr="0051076C" w:rsidTr="00A917B8">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Ciljevi programa</w:t>
            </w:r>
          </w:p>
        </w:tc>
        <w:tc>
          <w:tcPr>
            <w:tcW w:w="7761"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Održavanje općinskih objekata u urednom stanju; Uređenje općinskih objekata.</w:t>
            </w:r>
          </w:p>
        </w:tc>
      </w:tr>
      <w:tr w:rsidR="0051076C" w:rsidRPr="0051076C" w:rsidTr="00A917B8">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Planirana sredstva za provedbu</w:t>
            </w:r>
          </w:p>
        </w:tc>
        <w:tc>
          <w:tcPr>
            <w:tcW w:w="7761" w:type="dxa"/>
            <w:shd w:val="clear" w:color="auto" w:fill="DEEAF6" w:themeFill="accent1" w:themeFillTint="33"/>
          </w:tcPr>
          <w:p w:rsidR="0051076C" w:rsidRPr="0051076C" w:rsidRDefault="0051076C" w:rsidP="0051076C">
            <w:pPr>
              <w:numPr>
                <w:ilvl w:val="0"/>
                <w:numId w:val="22"/>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2023. godina = 59.739,00€</w:t>
            </w:r>
          </w:p>
          <w:p w:rsidR="0051076C" w:rsidRPr="0051076C" w:rsidRDefault="00D34AA2" w:rsidP="0051076C">
            <w:pPr>
              <w:numPr>
                <w:ilvl w:val="0"/>
                <w:numId w:val="22"/>
              </w:numPr>
              <w:spacing w:after="0" w:line="256" w:lineRule="auto"/>
              <w:contextualSpacing/>
              <w:jc w:val="both"/>
              <w:rPr>
                <w:rFonts w:ascii="Times New Roman" w:hAnsi="Times New Roman" w:cs="Times New Roman"/>
                <w:sz w:val="24"/>
                <w:szCs w:val="24"/>
              </w:rPr>
            </w:pPr>
            <w:r>
              <w:rPr>
                <w:rFonts w:ascii="Times New Roman" w:hAnsi="Times New Roman" w:cs="Times New Roman"/>
                <w:sz w:val="24"/>
                <w:szCs w:val="24"/>
              </w:rPr>
              <w:t>Izvršeno 1-6/23. godine</w:t>
            </w:r>
            <w:r w:rsidR="0051076C" w:rsidRPr="0051076C">
              <w:rPr>
                <w:rFonts w:ascii="Times New Roman" w:hAnsi="Times New Roman" w:cs="Times New Roman"/>
                <w:sz w:val="24"/>
                <w:szCs w:val="24"/>
              </w:rPr>
              <w:t xml:space="preserve"> = </w:t>
            </w:r>
            <w:r>
              <w:rPr>
                <w:rFonts w:ascii="Times New Roman" w:hAnsi="Times New Roman" w:cs="Times New Roman"/>
                <w:sz w:val="24"/>
                <w:szCs w:val="24"/>
              </w:rPr>
              <w:t>12.729,44€</w:t>
            </w:r>
          </w:p>
          <w:p w:rsidR="0051076C" w:rsidRPr="0051076C" w:rsidRDefault="0051076C" w:rsidP="00D34AA2">
            <w:pPr>
              <w:spacing w:after="0" w:line="256" w:lineRule="auto"/>
              <w:ind w:left="720"/>
              <w:contextualSpacing/>
              <w:jc w:val="both"/>
              <w:rPr>
                <w:rFonts w:ascii="Times New Roman" w:hAnsi="Times New Roman" w:cs="Times New Roman"/>
                <w:sz w:val="24"/>
                <w:szCs w:val="24"/>
              </w:rPr>
            </w:pPr>
          </w:p>
        </w:tc>
      </w:tr>
    </w:tbl>
    <w:tbl>
      <w:tblPr>
        <w:tblStyle w:val="TableGrid9"/>
        <w:tblW w:w="0" w:type="auto"/>
        <w:tblLook w:val="04A0" w:firstRow="1" w:lastRow="0" w:firstColumn="1" w:lastColumn="0" w:noHBand="0" w:noVBand="1"/>
      </w:tblPr>
      <w:tblGrid>
        <w:gridCol w:w="2031"/>
        <w:gridCol w:w="7319"/>
      </w:tblGrid>
      <w:tr w:rsidR="00D34AA2" w:rsidRPr="0051076C" w:rsidTr="00A917B8">
        <w:trPr>
          <w:trHeight w:val="569"/>
        </w:trPr>
        <w:tc>
          <w:tcPr>
            <w:tcW w:w="2031" w:type="dxa"/>
            <w:shd w:val="clear" w:color="auto" w:fill="9CC2E5" w:themeFill="accent1" w:themeFillTint="99"/>
          </w:tcPr>
          <w:p w:rsidR="00D34AA2" w:rsidRPr="0051076C" w:rsidRDefault="00D34AA2" w:rsidP="00A917B8">
            <w:pPr>
              <w:jc w:val="both"/>
              <w:rPr>
                <w:rFonts w:ascii="Times New Roman" w:hAnsi="Times New Roman" w:cs="Times New Roman"/>
                <w:sz w:val="24"/>
                <w:szCs w:val="24"/>
              </w:rPr>
            </w:pPr>
            <w:r w:rsidRPr="0051076C">
              <w:rPr>
                <w:rFonts w:ascii="Times New Roman" w:hAnsi="Times New Roman" w:cs="Times New Roman"/>
                <w:sz w:val="24"/>
                <w:szCs w:val="24"/>
              </w:rPr>
              <w:t>Pokazatelj rezultata</w:t>
            </w:r>
          </w:p>
        </w:tc>
        <w:tc>
          <w:tcPr>
            <w:tcW w:w="7319" w:type="dxa"/>
            <w:shd w:val="clear" w:color="auto" w:fill="DEEAF6" w:themeFill="accent1" w:themeFillTint="33"/>
          </w:tcPr>
          <w:p w:rsidR="00D34AA2" w:rsidRPr="0051076C" w:rsidRDefault="00006EE8" w:rsidP="00A917B8">
            <w:pPr>
              <w:jc w:val="both"/>
              <w:rPr>
                <w:rFonts w:ascii="Times New Roman" w:hAnsi="Times New Roman" w:cs="Times New Roman"/>
                <w:sz w:val="24"/>
                <w:szCs w:val="24"/>
              </w:rPr>
            </w:pPr>
            <w:r>
              <w:rPr>
                <w:rFonts w:ascii="Times New Roman" w:hAnsi="Times New Roman" w:cs="Times New Roman"/>
                <w:sz w:val="24"/>
                <w:szCs w:val="24"/>
              </w:rPr>
              <w:t>Tekuće održavanje objekata u vlasništvu Općine Posedarje.</w:t>
            </w:r>
          </w:p>
        </w:tc>
      </w:tr>
      <w:tr w:rsidR="00D34AA2" w:rsidRPr="0051076C" w:rsidTr="00A917B8">
        <w:trPr>
          <w:trHeight w:val="569"/>
        </w:trPr>
        <w:tc>
          <w:tcPr>
            <w:tcW w:w="2031" w:type="dxa"/>
            <w:shd w:val="clear" w:color="auto" w:fill="9CC2E5" w:themeFill="accent1" w:themeFillTint="99"/>
          </w:tcPr>
          <w:p w:rsidR="00D34AA2" w:rsidRPr="0051076C" w:rsidRDefault="00D34AA2" w:rsidP="00006EE8">
            <w:pPr>
              <w:jc w:val="both"/>
              <w:rPr>
                <w:rFonts w:ascii="Times New Roman" w:hAnsi="Times New Roman" w:cs="Times New Roman"/>
                <w:sz w:val="24"/>
                <w:szCs w:val="24"/>
              </w:rPr>
            </w:pPr>
            <w:r>
              <w:rPr>
                <w:rFonts w:ascii="Times New Roman" w:hAnsi="Times New Roman" w:cs="Times New Roman"/>
                <w:sz w:val="24"/>
                <w:szCs w:val="24"/>
              </w:rPr>
              <w:t>Ostvare</w:t>
            </w:r>
            <w:r w:rsidR="00006EE8">
              <w:rPr>
                <w:rFonts w:ascii="Times New Roman" w:hAnsi="Times New Roman" w:cs="Times New Roman"/>
                <w:sz w:val="24"/>
                <w:szCs w:val="24"/>
              </w:rPr>
              <w:t>ni</w:t>
            </w:r>
            <w:r>
              <w:rPr>
                <w:rFonts w:ascii="Times New Roman" w:hAnsi="Times New Roman" w:cs="Times New Roman"/>
                <w:sz w:val="24"/>
                <w:szCs w:val="24"/>
              </w:rPr>
              <w:t xml:space="preserve"> ciljevi</w:t>
            </w:r>
          </w:p>
        </w:tc>
        <w:tc>
          <w:tcPr>
            <w:tcW w:w="7319" w:type="dxa"/>
            <w:shd w:val="clear" w:color="auto" w:fill="DEEAF6" w:themeFill="accent1" w:themeFillTint="33"/>
          </w:tcPr>
          <w:p w:rsidR="00D34AA2" w:rsidRPr="0051076C" w:rsidRDefault="00006EE8" w:rsidP="00A917B8">
            <w:pPr>
              <w:jc w:val="both"/>
              <w:rPr>
                <w:rFonts w:ascii="Times New Roman" w:hAnsi="Times New Roman" w:cs="Times New Roman"/>
                <w:sz w:val="24"/>
                <w:szCs w:val="24"/>
              </w:rPr>
            </w:pPr>
            <w:r>
              <w:rPr>
                <w:rFonts w:ascii="Times New Roman" w:hAnsi="Times New Roman" w:cs="Times New Roman"/>
                <w:sz w:val="24"/>
                <w:szCs w:val="24"/>
              </w:rPr>
              <w:t>Općinski objekti su uredno održavani.</w:t>
            </w:r>
          </w:p>
        </w:tc>
      </w:tr>
    </w:tbl>
    <w:p w:rsidR="0051076C" w:rsidRPr="0051076C" w:rsidRDefault="0051076C" w:rsidP="0051076C">
      <w:pPr>
        <w:spacing w:after="0"/>
        <w:jc w:val="both"/>
        <w:rPr>
          <w:rFonts w:ascii="Times New Roman" w:hAnsi="Times New Roman" w:cs="Times New Roman"/>
          <w:sz w:val="24"/>
          <w:szCs w:val="24"/>
        </w:rPr>
      </w:pP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sz w:val="24"/>
          <w:szCs w:val="24"/>
        </w:rPr>
        <w:t>Proračunski korisnik 47070 Dječji vrtić Cvrčak Posedarje planiran je u iznosu od 331.807€</w:t>
      </w:r>
      <w:r w:rsidR="00006EE8">
        <w:rPr>
          <w:rFonts w:ascii="Times New Roman" w:hAnsi="Times New Roman" w:cs="Times New Roman"/>
          <w:sz w:val="24"/>
          <w:szCs w:val="24"/>
        </w:rPr>
        <w:t xml:space="preserve"> a izvršen je u iznosu od 166.209,54€.</w:t>
      </w: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sz w:val="24"/>
          <w:szCs w:val="24"/>
        </w:rPr>
        <w:t>Obuhvaća aktivnost:</w:t>
      </w: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b/>
          <w:sz w:val="24"/>
          <w:szCs w:val="24"/>
        </w:rPr>
        <w:t>A101102 Financiranje dječjeg vrtića Cvrčak Posedarje</w:t>
      </w:r>
      <w:r w:rsidRPr="0051076C">
        <w:rPr>
          <w:rFonts w:ascii="Times New Roman" w:hAnsi="Times New Roman" w:cs="Times New Roman"/>
          <w:sz w:val="24"/>
          <w:szCs w:val="24"/>
        </w:rPr>
        <w:t xml:space="preserve"> u iznosu od  </w:t>
      </w:r>
      <w:r w:rsidR="00006EE8">
        <w:rPr>
          <w:rFonts w:ascii="Times New Roman" w:hAnsi="Times New Roman" w:cs="Times New Roman"/>
          <w:sz w:val="24"/>
          <w:szCs w:val="24"/>
        </w:rPr>
        <w:t>109.359,33€</w:t>
      </w:r>
      <w:r w:rsidRPr="0051076C">
        <w:rPr>
          <w:rFonts w:ascii="Times New Roman" w:hAnsi="Times New Roman" w:cs="Times New Roman"/>
          <w:sz w:val="24"/>
          <w:szCs w:val="24"/>
        </w:rPr>
        <w:t xml:space="preserve"> što Općina Posedarje financira iz svog proračuna a odnosi se na bruto plaće, ostale rashode za zaposlene, rashode za materijal i energiju, ostale nespomenute rashode poslovanja. </w:t>
      </w:r>
    </w:p>
    <w:p w:rsid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b/>
          <w:sz w:val="24"/>
          <w:szCs w:val="24"/>
        </w:rPr>
        <w:t>Aktivnost A101103 Financiranje dječjeg vrtića Cvrčak posedarje van riznice</w:t>
      </w:r>
      <w:r w:rsidRPr="0051076C">
        <w:rPr>
          <w:rFonts w:ascii="Times New Roman" w:hAnsi="Times New Roman" w:cs="Times New Roman"/>
          <w:sz w:val="24"/>
          <w:szCs w:val="24"/>
        </w:rPr>
        <w:t xml:space="preserve">  u iznosu od </w:t>
      </w:r>
      <w:r w:rsidR="00006EE8">
        <w:rPr>
          <w:rFonts w:ascii="Times New Roman" w:hAnsi="Times New Roman" w:cs="Times New Roman"/>
          <w:sz w:val="24"/>
          <w:szCs w:val="24"/>
        </w:rPr>
        <w:t>31.869,47€</w:t>
      </w:r>
      <w:r w:rsidRPr="0051076C">
        <w:rPr>
          <w:rFonts w:ascii="Times New Roman" w:hAnsi="Times New Roman" w:cs="Times New Roman"/>
          <w:sz w:val="24"/>
          <w:szCs w:val="24"/>
        </w:rPr>
        <w:t xml:space="preserve"> obuhvaća troškove vrtića koje vrtić financira iz svog proračuna.</w:t>
      </w:r>
    </w:p>
    <w:p w:rsidR="00ED0748" w:rsidRDefault="00ED0748" w:rsidP="0051076C">
      <w:pPr>
        <w:spacing w:after="0"/>
        <w:jc w:val="both"/>
        <w:rPr>
          <w:rFonts w:ascii="Times New Roman" w:hAnsi="Times New Roman" w:cs="Times New Roman"/>
          <w:sz w:val="24"/>
          <w:szCs w:val="24"/>
        </w:rPr>
      </w:pPr>
      <w:r>
        <w:rPr>
          <w:rFonts w:ascii="Times New Roman" w:hAnsi="Times New Roman" w:cs="Times New Roman"/>
          <w:sz w:val="24"/>
          <w:szCs w:val="24"/>
        </w:rPr>
        <w:t>U izvještajnom razdoblju iako nije bilo planirano planom proračuna za 2023. godinu izvršeni su radovi na ugradnji novog biopročišćivača za potrebe vrtića . Rashodi su prikazani kroz projekt:</w:t>
      </w:r>
    </w:p>
    <w:p w:rsidR="00ED0748" w:rsidRPr="00ED0748" w:rsidRDefault="00ED0748" w:rsidP="0051076C">
      <w:pPr>
        <w:spacing w:after="0"/>
        <w:jc w:val="both"/>
        <w:rPr>
          <w:rFonts w:ascii="Times New Roman" w:hAnsi="Times New Roman" w:cs="Times New Roman"/>
          <w:b/>
          <w:sz w:val="24"/>
          <w:szCs w:val="24"/>
        </w:rPr>
      </w:pPr>
      <w:r w:rsidRPr="00ED0748">
        <w:rPr>
          <w:rFonts w:ascii="Times New Roman" w:hAnsi="Times New Roman" w:cs="Times New Roman"/>
          <w:b/>
          <w:sz w:val="24"/>
          <w:szCs w:val="24"/>
        </w:rPr>
        <w:t>K101105 Kapitalni projekt: Nabava biopročišćovača</w:t>
      </w:r>
      <w:r>
        <w:rPr>
          <w:rFonts w:ascii="Times New Roman" w:hAnsi="Times New Roman" w:cs="Times New Roman"/>
          <w:b/>
          <w:sz w:val="24"/>
          <w:szCs w:val="24"/>
        </w:rPr>
        <w:t xml:space="preserve"> </w:t>
      </w:r>
      <w:r w:rsidRPr="00ED0748">
        <w:rPr>
          <w:rFonts w:ascii="Times New Roman" w:hAnsi="Times New Roman" w:cs="Times New Roman"/>
          <w:sz w:val="24"/>
          <w:szCs w:val="24"/>
        </w:rPr>
        <w:t>koji je izvršen u iznosu od 24.9810,74€.</w:t>
      </w:r>
    </w:p>
    <w:p w:rsidR="00006EE8" w:rsidRPr="0051076C" w:rsidRDefault="00006EE8" w:rsidP="0051076C">
      <w:pPr>
        <w:spacing w:after="0"/>
        <w:jc w:val="both"/>
        <w:rPr>
          <w:rFonts w:ascii="Times New Roman" w:hAnsi="Times New Roman" w:cs="Times New Roman"/>
          <w:sz w:val="24"/>
          <w:szCs w:val="24"/>
        </w:rPr>
      </w:pPr>
    </w:p>
    <w:p w:rsidR="0051076C" w:rsidRPr="0051076C" w:rsidRDefault="0051076C" w:rsidP="0051076C">
      <w:pPr>
        <w:spacing w:after="0"/>
        <w:jc w:val="both"/>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2024"/>
        <w:gridCol w:w="7326"/>
      </w:tblGrid>
      <w:tr w:rsidR="0051076C" w:rsidRPr="0051076C" w:rsidTr="00A917B8">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Naziv programa</w:t>
            </w:r>
          </w:p>
        </w:tc>
        <w:tc>
          <w:tcPr>
            <w:tcW w:w="7761"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1011 Javne potrebe u školstvu</w:t>
            </w:r>
          </w:p>
        </w:tc>
      </w:tr>
      <w:tr w:rsidR="0051076C" w:rsidRPr="0051076C" w:rsidTr="00A917B8">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Zakonska osnova</w:t>
            </w:r>
          </w:p>
        </w:tc>
        <w:tc>
          <w:tcPr>
            <w:tcW w:w="7761" w:type="dxa"/>
            <w:shd w:val="clear" w:color="auto" w:fill="DEEAF6" w:themeFill="accent1" w:themeFillTint="33"/>
          </w:tcPr>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Zakon o lokalnoj i područnoj (regionalnoj) samoupravi (NN 33/01, 60/01, 129/05, 109/07, 125/08, 36/09, 36/09, 150/11, 144/12, 19/13, 137/15, 123/17, 98/19,144/20)</w:t>
            </w:r>
          </w:p>
          <w:p w:rsidR="0051076C" w:rsidRPr="0051076C" w:rsidRDefault="0051076C" w:rsidP="0051076C">
            <w:pPr>
              <w:numPr>
                <w:ilvl w:val="0"/>
                <w:numId w:val="30"/>
              </w:numPr>
              <w:rPr>
                <w:rFonts w:ascii="Times New Roman" w:hAnsi="Times New Roman" w:cs="Times New Roman"/>
                <w:sz w:val="24"/>
                <w:szCs w:val="24"/>
              </w:rPr>
            </w:pPr>
            <w:r w:rsidRPr="0051076C">
              <w:rPr>
                <w:rFonts w:ascii="Times New Roman" w:eastAsia="Calibri" w:hAnsi="Times New Roman" w:cs="Times New Roman"/>
                <w:sz w:val="24"/>
                <w:szCs w:val="24"/>
              </w:rPr>
              <w:t>Zakon o pred</w:t>
            </w:r>
            <w:r w:rsidRPr="0051076C">
              <w:rPr>
                <w:rFonts w:ascii="Times New Roman" w:hAnsi="Times New Roman" w:cs="Times New Roman"/>
                <w:sz w:val="24"/>
                <w:szCs w:val="24"/>
              </w:rPr>
              <w:t xml:space="preserve">školskom odgoju i obrazovanju (NN </w:t>
            </w:r>
            <w:r w:rsidRPr="0051076C">
              <w:rPr>
                <w:rFonts w:ascii="Times New Roman" w:eastAsia="Calibri" w:hAnsi="Times New Roman" w:cs="Times New Roman"/>
                <w:sz w:val="24"/>
                <w:szCs w:val="24"/>
              </w:rPr>
              <w:t>10/97,107/07,94/13)</w:t>
            </w:r>
          </w:p>
        </w:tc>
      </w:tr>
      <w:tr w:rsidR="0051076C" w:rsidRPr="0051076C" w:rsidTr="00A917B8">
        <w:tc>
          <w:tcPr>
            <w:tcW w:w="2093" w:type="dxa"/>
            <w:shd w:val="clear" w:color="auto" w:fill="9CC2E5" w:themeFill="accent1" w:themeFillTint="99"/>
          </w:tcPr>
          <w:p w:rsidR="0051076C" w:rsidRPr="0051076C" w:rsidRDefault="0051076C" w:rsidP="00A917B8">
            <w:pPr>
              <w:rPr>
                <w:rFonts w:ascii="Times New Roman" w:hAnsi="Times New Roman" w:cs="Times New Roman"/>
                <w:sz w:val="24"/>
                <w:szCs w:val="24"/>
              </w:rPr>
            </w:pPr>
            <w:r w:rsidRPr="0051076C">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51076C" w:rsidRPr="0051076C" w:rsidRDefault="0051076C" w:rsidP="0051076C">
            <w:pPr>
              <w:numPr>
                <w:ilvl w:val="0"/>
                <w:numId w:val="20"/>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Aktivnost A101102 Financiranje Dječjeg vrtića Cvrčak posedarje</w:t>
            </w:r>
          </w:p>
        </w:tc>
      </w:tr>
      <w:tr w:rsidR="0051076C" w:rsidRPr="0051076C" w:rsidTr="00A917B8">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Ciljevi programa</w:t>
            </w:r>
          </w:p>
        </w:tc>
        <w:tc>
          <w:tcPr>
            <w:tcW w:w="7761"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Sufinancirati djelatnost predškolskog odgoja i obrazovanja radi što većeg obuhvata djece predškolskim programima i što kvalitetnijeg provođenja programa.</w:t>
            </w:r>
          </w:p>
        </w:tc>
      </w:tr>
      <w:tr w:rsidR="0051076C" w:rsidRPr="0051076C" w:rsidTr="00A917B8">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Planirana sredstva za provedbu</w:t>
            </w:r>
          </w:p>
        </w:tc>
        <w:tc>
          <w:tcPr>
            <w:tcW w:w="7761" w:type="dxa"/>
            <w:shd w:val="clear" w:color="auto" w:fill="DEEAF6" w:themeFill="accent1" w:themeFillTint="33"/>
          </w:tcPr>
          <w:p w:rsidR="0051076C" w:rsidRPr="0051076C" w:rsidRDefault="0051076C" w:rsidP="0051076C">
            <w:pPr>
              <w:numPr>
                <w:ilvl w:val="0"/>
                <w:numId w:val="22"/>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2023. godina = 331.807,00€</w:t>
            </w:r>
          </w:p>
          <w:p w:rsidR="0051076C" w:rsidRPr="0051076C" w:rsidRDefault="00ED0748" w:rsidP="0051076C">
            <w:pPr>
              <w:numPr>
                <w:ilvl w:val="0"/>
                <w:numId w:val="22"/>
              </w:numPr>
              <w:spacing w:after="0" w:line="256" w:lineRule="auto"/>
              <w:contextualSpacing/>
              <w:jc w:val="both"/>
              <w:rPr>
                <w:rFonts w:ascii="Times New Roman" w:hAnsi="Times New Roman" w:cs="Times New Roman"/>
                <w:sz w:val="24"/>
                <w:szCs w:val="24"/>
              </w:rPr>
            </w:pPr>
            <w:r>
              <w:rPr>
                <w:rFonts w:ascii="Times New Roman" w:hAnsi="Times New Roman" w:cs="Times New Roman"/>
                <w:sz w:val="24"/>
                <w:szCs w:val="24"/>
              </w:rPr>
              <w:t>Izvršeno 1-6/23 godine=166.209,54€</w:t>
            </w:r>
          </w:p>
        </w:tc>
      </w:tr>
      <w:tr w:rsidR="0051076C" w:rsidRPr="0051076C" w:rsidTr="00A917B8">
        <w:trPr>
          <w:trHeight w:val="695"/>
        </w:trPr>
        <w:tc>
          <w:tcPr>
            <w:tcW w:w="2093"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Pokazatelj rezultata</w:t>
            </w:r>
          </w:p>
        </w:tc>
        <w:tc>
          <w:tcPr>
            <w:tcW w:w="7761"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Broj upisane djece, uz poštivanje propisima određenih standarda, kroz kvalitetne programe koji se provode u vrtiću.</w:t>
            </w:r>
          </w:p>
        </w:tc>
      </w:tr>
    </w:tbl>
    <w:tbl>
      <w:tblPr>
        <w:tblStyle w:val="TableGrid2"/>
        <w:tblW w:w="9351" w:type="dxa"/>
        <w:tblLook w:val="04A0" w:firstRow="1" w:lastRow="0" w:firstColumn="1" w:lastColumn="0" w:noHBand="0" w:noVBand="1"/>
      </w:tblPr>
      <w:tblGrid>
        <w:gridCol w:w="1980"/>
        <w:gridCol w:w="7371"/>
      </w:tblGrid>
      <w:tr w:rsidR="00ED0748" w:rsidRPr="00E60E9C" w:rsidTr="00ED0748">
        <w:trPr>
          <w:trHeight w:val="695"/>
        </w:trPr>
        <w:tc>
          <w:tcPr>
            <w:tcW w:w="1980" w:type="dxa"/>
            <w:shd w:val="clear" w:color="auto" w:fill="9CC2E5" w:themeFill="accent1" w:themeFillTint="99"/>
          </w:tcPr>
          <w:p w:rsidR="00ED0748" w:rsidRDefault="00ED0748" w:rsidP="00A917B8">
            <w:pPr>
              <w:jc w:val="both"/>
              <w:rPr>
                <w:rFonts w:ascii="Times New Roman" w:hAnsi="Times New Roman" w:cs="Times New Roman"/>
                <w:sz w:val="24"/>
                <w:szCs w:val="24"/>
              </w:rPr>
            </w:pPr>
            <w:r>
              <w:rPr>
                <w:rFonts w:ascii="Times New Roman" w:hAnsi="Times New Roman" w:cs="Times New Roman"/>
                <w:sz w:val="24"/>
                <w:szCs w:val="24"/>
              </w:rPr>
              <w:t>Ostvareni ciljevi</w:t>
            </w:r>
          </w:p>
        </w:tc>
        <w:tc>
          <w:tcPr>
            <w:tcW w:w="7371" w:type="dxa"/>
            <w:shd w:val="clear" w:color="auto" w:fill="DEEAF6" w:themeFill="accent1" w:themeFillTint="33"/>
          </w:tcPr>
          <w:p w:rsidR="00ED0748" w:rsidRPr="00E60E9C" w:rsidRDefault="00F019D3" w:rsidP="00A917B8">
            <w:pPr>
              <w:jc w:val="both"/>
              <w:rPr>
                <w:rFonts w:ascii="Times New Roman" w:hAnsi="Times New Roman" w:cs="Times New Roman"/>
                <w:sz w:val="24"/>
                <w:szCs w:val="24"/>
              </w:rPr>
            </w:pPr>
            <w:r>
              <w:rPr>
                <w:rFonts w:ascii="Times New Roman" w:hAnsi="Times New Roman" w:cs="Times New Roman"/>
                <w:sz w:val="24"/>
                <w:szCs w:val="24"/>
              </w:rPr>
              <w:t xml:space="preserve"> Financirani su svi planirani rashodi vrtića .</w:t>
            </w:r>
          </w:p>
        </w:tc>
      </w:tr>
    </w:tbl>
    <w:p w:rsidR="0051076C" w:rsidRPr="0051076C" w:rsidRDefault="0051076C" w:rsidP="0051076C">
      <w:pPr>
        <w:spacing w:after="0"/>
        <w:jc w:val="both"/>
        <w:rPr>
          <w:rFonts w:ascii="Times New Roman" w:hAnsi="Times New Roman" w:cs="Times New Roman"/>
          <w:sz w:val="24"/>
          <w:szCs w:val="24"/>
        </w:rPr>
      </w:pP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b/>
          <w:sz w:val="24"/>
          <w:szCs w:val="24"/>
        </w:rPr>
        <w:t>Program 1015 Djelatnost vlastitog komunalnog</w:t>
      </w:r>
      <w:r w:rsidRPr="0051076C">
        <w:rPr>
          <w:rFonts w:ascii="Times New Roman" w:hAnsi="Times New Roman" w:cs="Times New Roman"/>
          <w:sz w:val="24"/>
          <w:szCs w:val="24"/>
        </w:rPr>
        <w:t xml:space="preserve"> </w:t>
      </w:r>
      <w:r w:rsidRPr="0051076C">
        <w:rPr>
          <w:rFonts w:ascii="Times New Roman" w:hAnsi="Times New Roman" w:cs="Times New Roman"/>
          <w:b/>
          <w:sz w:val="24"/>
          <w:szCs w:val="24"/>
        </w:rPr>
        <w:t>pogona</w:t>
      </w:r>
      <w:r w:rsidRPr="0051076C">
        <w:rPr>
          <w:rFonts w:ascii="Times New Roman" w:hAnsi="Times New Roman" w:cs="Times New Roman"/>
          <w:sz w:val="24"/>
          <w:szCs w:val="24"/>
        </w:rPr>
        <w:t xml:space="preserve"> planiran je u iznosu od 264.775€</w:t>
      </w:r>
      <w:r w:rsidR="00ED0748">
        <w:rPr>
          <w:rFonts w:ascii="Times New Roman" w:hAnsi="Times New Roman" w:cs="Times New Roman"/>
          <w:sz w:val="24"/>
          <w:szCs w:val="24"/>
        </w:rPr>
        <w:t xml:space="preserve"> a izvršen je u iznosu od 106.522,85€.</w:t>
      </w: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sz w:val="24"/>
          <w:szCs w:val="24"/>
        </w:rPr>
        <w:t>Obuhvaća aktivnost i projekt i to:</w:t>
      </w: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b/>
          <w:sz w:val="24"/>
          <w:szCs w:val="24"/>
        </w:rPr>
        <w:t>Aktivnost A101501</w:t>
      </w:r>
      <w:r w:rsidRPr="0051076C">
        <w:rPr>
          <w:rFonts w:ascii="Times New Roman" w:hAnsi="Times New Roman" w:cs="Times New Roman"/>
          <w:sz w:val="24"/>
          <w:szCs w:val="24"/>
        </w:rPr>
        <w:t xml:space="preserve"> redovita djelatnost vlastitog komunalnog pogona u iznosu od </w:t>
      </w:r>
      <w:r w:rsidR="00ED0748">
        <w:rPr>
          <w:rFonts w:ascii="Times New Roman" w:hAnsi="Times New Roman" w:cs="Times New Roman"/>
          <w:sz w:val="24"/>
          <w:szCs w:val="24"/>
        </w:rPr>
        <w:t>96.177,42€</w:t>
      </w:r>
      <w:r w:rsidRPr="0051076C">
        <w:rPr>
          <w:rFonts w:ascii="Times New Roman" w:hAnsi="Times New Roman" w:cs="Times New Roman"/>
          <w:sz w:val="24"/>
          <w:szCs w:val="24"/>
        </w:rPr>
        <w:t xml:space="preserve"> a obuhvaća rashode za zaposlene, materijalne rashode.</w:t>
      </w: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b/>
          <w:sz w:val="24"/>
          <w:szCs w:val="24"/>
        </w:rPr>
        <w:t xml:space="preserve">Aktivnost A101502 </w:t>
      </w:r>
      <w:r w:rsidRPr="0051076C">
        <w:rPr>
          <w:rFonts w:ascii="Times New Roman" w:hAnsi="Times New Roman" w:cs="Times New Roman"/>
          <w:sz w:val="24"/>
          <w:szCs w:val="24"/>
        </w:rPr>
        <w:t xml:space="preserve">Naplata parkinga u iznosu od </w:t>
      </w:r>
      <w:r w:rsidR="00ED0748">
        <w:rPr>
          <w:rFonts w:ascii="Times New Roman" w:hAnsi="Times New Roman" w:cs="Times New Roman"/>
          <w:sz w:val="24"/>
          <w:szCs w:val="24"/>
        </w:rPr>
        <w:t>4.292,57€</w:t>
      </w:r>
      <w:r w:rsidRPr="0051076C">
        <w:rPr>
          <w:rFonts w:ascii="Times New Roman" w:hAnsi="Times New Roman" w:cs="Times New Roman"/>
          <w:b/>
          <w:sz w:val="24"/>
          <w:szCs w:val="24"/>
        </w:rPr>
        <w:t xml:space="preserve"> </w:t>
      </w:r>
      <w:r w:rsidRPr="0051076C">
        <w:rPr>
          <w:rFonts w:ascii="Times New Roman" w:hAnsi="Times New Roman" w:cs="Times New Roman"/>
          <w:sz w:val="24"/>
          <w:szCs w:val="24"/>
        </w:rPr>
        <w:t>a</w:t>
      </w:r>
      <w:r w:rsidRPr="0051076C">
        <w:rPr>
          <w:rFonts w:ascii="Times New Roman" w:hAnsi="Times New Roman" w:cs="Times New Roman"/>
          <w:b/>
          <w:sz w:val="24"/>
          <w:szCs w:val="24"/>
        </w:rPr>
        <w:t xml:space="preserve"> </w:t>
      </w:r>
      <w:r w:rsidRPr="0051076C">
        <w:rPr>
          <w:rFonts w:ascii="Times New Roman" w:hAnsi="Times New Roman" w:cs="Times New Roman"/>
          <w:sz w:val="24"/>
          <w:szCs w:val="24"/>
        </w:rPr>
        <w:t>obuhvaća sve materijalne rashode oko organizacije naplate parkinga.</w:t>
      </w:r>
    </w:p>
    <w:p w:rsidR="0051076C" w:rsidRPr="0051076C" w:rsidRDefault="0051076C" w:rsidP="0051076C">
      <w:pPr>
        <w:spacing w:after="0"/>
        <w:jc w:val="both"/>
        <w:rPr>
          <w:rFonts w:ascii="Times New Roman" w:hAnsi="Times New Roman" w:cs="Times New Roman"/>
          <w:sz w:val="24"/>
          <w:szCs w:val="24"/>
        </w:rPr>
      </w:pPr>
      <w:r w:rsidRPr="0051076C">
        <w:rPr>
          <w:rFonts w:ascii="Times New Roman" w:hAnsi="Times New Roman" w:cs="Times New Roman"/>
          <w:b/>
          <w:sz w:val="24"/>
          <w:szCs w:val="24"/>
        </w:rPr>
        <w:t>Kapitalni projekt K101501</w:t>
      </w:r>
      <w:r w:rsidRPr="0051076C">
        <w:rPr>
          <w:rFonts w:ascii="Times New Roman" w:hAnsi="Times New Roman" w:cs="Times New Roman"/>
          <w:sz w:val="24"/>
          <w:szCs w:val="24"/>
        </w:rPr>
        <w:t xml:space="preserve"> Opremanje vlastitog komunalnog pogona odnosi se na kupnju opreme za vlastiti komunalni pogon u iznosu od </w:t>
      </w:r>
      <w:r w:rsidR="00ED0748">
        <w:rPr>
          <w:rFonts w:ascii="Times New Roman" w:hAnsi="Times New Roman" w:cs="Times New Roman"/>
          <w:sz w:val="24"/>
          <w:szCs w:val="24"/>
        </w:rPr>
        <w:t>6.052,86</w:t>
      </w:r>
      <w:r w:rsidRPr="0051076C">
        <w:rPr>
          <w:rFonts w:ascii="Times New Roman" w:hAnsi="Times New Roman" w:cs="Times New Roman"/>
          <w:sz w:val="24"/>
          <w:szCs w:val="24"/>
        </w:rPr>
        <w:t>€.</w:t>
      </w:r>
    </w:p>
    <w:p w:rsidR="0051076C" w:rsidRPr="0051076C" w:rsidRDefault="0051076C" w:rsidP="0051076C">
      <w:pPr>
        <w:spacing w:after="0"/>
        <w:jc w:val="both"/>
        <w:rPr>
          <w:rFonts w:ascii="Times New Roman" w:hAnsi="Times New Roman" w:cs="Times New Roman"/>
          <w:sz w:val="24"/>
          <w:szCs w:val="24"/>
        </w:rPr>
      </w:pPr>
    </w:p>
    <w:tbl>
      <w:tblPr>
        <w:tblStyle w:val="TableGrid12"/>
        <w:tblW w:w="0" w:type="auto"/>
        <w:tblLook w:val="04A0" w:firstRow="1" w:lastRow="0" w:firstColumn="1" w:lastColumn="0" w:noHBand="0" w:noVBand="1"/>
      </w:tblPr>
      <w:tblGrid>
        <w:gridCol w:w="2024"/>
        <w:gridCol w:w="7326"/>
      </w:tblGrid>
      <w:tr w:rsidR="0051076C" w:rsidRPr="0051076C" w:rsidTr="00ED0748">
        <w:tc>
          <w:tcPr>
            <w:tcW w:w="2024"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Naziv programa</w:t>
            </w:r>
          </w:p>
        </w:tc>
        <w:tc>
          <w:tcPr>
            <w:tcW w:w="7326" w:type="dxa"/>
            <w:shd w:val="clear" w:color="auto" w:fill="DEEAF6" w:themeFill="accent1" w:themeFillTint="33"/>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1015 Djelatnost vlastitog komunalnog pogona</w:t>
            </w:r>
          </w:p>
        </w:tc>
      </w:tr>
      <w:tr w:rsidR="0051076C" w:rsidRPr="0051076C" w:rsidTr="00ED0748">
        <w:tc>
          <w:tcPr>
            <w:tcW w:w="2024"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Zakonska osnova</w:t>
            </w:r>
          </w:p>
        </w:tc>
        <w:tc>
          <w:tcPr>
            <w:tcW w:w="7326" w:type="dxa"/>
            <w:shd w:val="clear" w:color="auto" w:fill="DEEAF6" w:themeFill="accent1" w:themeFillTint="33"/>
          </w:tcPr>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Zakon o lokalnoj i područnoj (regionalnoj) samoupravi (NN 33/01, 60/01, 129/05, 109/07, 125/08, 36/09, 36/09, 150/11, 144/12, 19/13, 137/15, 123/17, 98/19,144/20)</w:t>
            </w:r>
          </w:p>
          <w:p w:rsidR="0051076C" w:rsidRPr="0051076C" w:rsidRDefault="0051076C" w:rsidP="0051076C">
            <w:pPr>
              <w:numPr>
                <w:ilvl w:val="0"/>
                <w:numId w:val="21"/>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Odluka o osnivanju vlastitog komunalnog pogona (Službeni glasnik Općine Posedarje 14/18)</w:t>
            </w:r>
          </w:p>
        </w:tc>
      </w:tr>
      <w:tr w:rsidR="0051076C" w:rsidRPr="0051076C" w:rsidTr="00ED0748">
        <w:tc>
          <w:tcPr>
            <w:tcW w:w="2024" w:type="dxa"/>
            <w:shd w:val="clear" w:color="auto" w:fill="9CC2E5" w:themeFill="accent1" w:themeFillTint="99"/>
          </w:tcPr>
          <w:p w:rsidR="0051076C" w:rsidRPr="0051076C" w:rsidRDefault="0051076C" w:rsidP="00A917B8">
            <w:pPr>
              <w:rPr>
                <w:rFonts w:ascii="Times New Roman" w:hAnsi="Times New Roman" w:cs="Times New Roman"/>
                <w:sz w:val="24"/>
                <w:szCs w:val="24"/>
              </w:rPr>
            </w:pPr>
            <w:r w:rsidRPr="0051076C">
              <w:rPr>
                <w:rFonts w:ascii="Times New Roman" w:hAnsi="Times New Roman" w:cs="Times New Roman"/>
                <w:sz w:val="24"/>
                <w:szCs w:val="24"/>
              </w:rPr>
              <w:t xml:space="preserve">Opis programa (aktivnosti) </w:t>
            </w:r>
          </w:p>
        </w:tc>
        <w:tc>
          <w:tcPr>
            <w:tcW w:w="7326" w:type="dxa"/>
            <w:shd w:val="clear" w:color="auto" w:fill="DEEAF6" w:themeFill="accent1" w:themeFillTint="33"/>
          </w:tcPr>
          <w:p w:rsidR="0051076C" w:rsidRPr="0051076C" w:rsidRDefault="0051076C" w:rsidP="0051076C">
            <w:pPr>
              <w:numPr>
                <w:ilvl w:val="0"/>
                <w:numId w:val="20"/>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Aktivnost A101501 Redoviti rad vlastitog komunalnog pogona</w:t>
            </w:r>
          </w:p>
          <w:p w:rsidR="0051076C" w:rsidRPr="0051076C" w:rsidRDefault="0051076C" w:rsidP="0051076C">
            <w:pPr>
              <w:numPr>
                <w:ilvl w:val="0"/>
                <w:numId w:val="20"/>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Kapitalni projekt K101501 Opremanje vlastitog komunalnog pogona</w:t>
            </w:r>
          </w:p>
        </w:tc>
      </w:tr>
      <w:tr w:rsidR="0051076C" w:rsidRPr="0051076C" w:rsidTr="00ED0748">
        <w:tc>
          <w:tcPr>
            <w:tcW w:w="2024"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p>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Ciljevi programa</w:t>
            </w:r>
          </w:p>
        </w:tc>
        <w:tc>
          <w:tcPr>
            <w:tcW w:w="7326" w:type="dxa"/>
            <w:shd w:val="clear" w:color="auto" w:fill="DEEAF6" w:themeFill="accent1" w:themeFillTint="33"/>
          </w:tcPr>
          <w:p w:rsidR="0051076C" w:rsidRPr="0051076C" w:rsidRDefault="0051076C" w:rsidP="00A917B8">
            <w:pPr>
              <w:suppressAutoHyphens/>
              <w:autoSpaceDN w:val="0"/>
              <w:spacing w:after="120"/>
              <w:jc w:val="both"/>
              <w:textAlignment w:val="baseline"/>
              <w:rPr>
                <w:rFonts w:ascii="Times New Roman" w:eastAsia="Calibri" w:hAnsi="Times New Roman" w:cs="Times New Roman"/>
                <w:sz w:val="24"/>
                <w:szCs w:val="24"/>
              </w:rPr>
            </w:pPr>
            <w:r w:rsidRPr="0051076C">
              <w:rPr>
                <w:rFonts w:ascii="Times New Roman" w:eastAsia="Calibri" w:hAnsi="Times New Roman" w:cs="Times New Roman"/>
                <w:sz w:val="24"/>
                <w:szCs w:val="24"/>
              </w:rPr>
              <w:t xml:space="preserve">Cilj programa je osigurati sredstva za plaće djelatnika i ostalih materijalnih troškova nužnih za nesmetano obavljanje poslova iz svog djelokruga; Osigurati sredstva za nabavu materijala koji je potreban za redovito obavljanje poslova iz nadležnosti pogona; Osigurati sredstva za nabavku opreme za redovito funkcioniranje pogona  </w:t>
            </w:r>
          </w:p>
          <w:p w:rsidR="0051076C" w:rsidRPr="0051076C" w:rsidRDefault="0051076C" w:rsidP="00A917B8">
            <w:pPr>
              <w:jc w:val="both"/>
              <w:rPr>
                <w:rFonts w:ascii="Times New Roman" w:hAnsi="Times New Roman" w:cs="Times New Roman"/>
                <w:sz w:val="24"/>
                <w:szCs w:val="24"/>
              </w:rPr>
            </w:pPr>
          </w:p>
        </w:tc>
      </w:tr>
      <w:tr w:rsidR="0051076C" w:rsidRPr="0051076C" w:rsidTr="00ED0748">
        <w:tc>
          <w:tcPr>
            <w:tcW w:w="2024"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lastRenderedPageBreak/>
              <w:t>Planirana sredstva za provedbu</w:t>
            </w:r>
          </w:p>
        </w:tc>
        <w:tc>
          <w:tcPr>
            <w:tcW w:w="7326" w:type="dxa"/>
            <w:shd w:val="clear" w:color="auto" w:fill="DEEAF6" w:themeFill="accent1" w:themeFillTint="33"/>
          </w:tcPr>
          <w:p w:rsidR="0051076C" w:rsidRPr="0051076C" w:rsidRDefault="0051076C" w:rsidP="0051076C">
            <w:pPr>
              <w:numPr>
                <w:ilvl w:val="0"/>
                <w:numId w:val="22"/>
              </w:numPr>
              <w:spacing w:after="0" w:line="256" w:lineRule="auto"/>
              <w:contextualSpacing/>
              <w:jc w:val="both"/>
              <w:rPr>
                <w:rFonts w:ascii="Times New Roman" w:hAnsi="Times New Roman" w:cs="Times New Roman"/>
                <w:sz w:val="24"/>
                <w:szCs w:val="24"/>
              </w:rPr>
            </w:pPr>
            <w:r w:rsidRPr="0051076C">
              <w:rPr>
                <w:rFonts w:ascii="Times New Roman" w:hAnsi="Times New Roman" w:cs="Times New Roman"/>
                <w:sz w:val="24"/>
                <w:szCs w:val="24"/>
              </w:rPr>
              <w:t>2023. godina = 264.775,00€</w:t>
            </w:r>
          </w:p>
          <w:p w:rsidR="0051076C" w:rsidRPr="0051076C" w:rsidRDefault="00ED0748" w:rsidP="0051076C">
            <w:pPr>
              <w:numPr>
                <w:ilvl w:val="0"/>
                <w:numId w:val="22"/>
              </w:numPr>
              <w:spacing w:after="0" w:line="256" w:lineRule="auto"/>
              <w:contextualSpacing/>
              <w:jc w:val="both"/>
              <w:rPr>
                <w:rFonts w:ascii="Times New Roman" w:hAnsi="Times New Roman" w:cs="Times New Roman"/>
                <w:sz w:val="24"/>
                <w:szCs w:val="24"/>
              </w:rPr>
            </w:pPr>
            <w:r>
              <w:rPr>
                <w:rFonts w:ascii="Times New Roman" w:hAnsi="Times New Roman" w:cs="Times New Roman"/>
                <w:sz w:val="24"/>
                <w:szCs w:val="24"/>
              </w:rPr>
              <w:t>Izvršeno 1-6/23. godine=106.522,85€</w:t>
            </w:r>
          </w:p>
        </w:tc>
      </w:tr>
      <w:tr w:rsidR="0051076C" w:rsidRPr="0051076C" w:rsidTr="00ED0748">
        <w:trPr>
          <w:trHeight w:val="694"/>
        </w:trPr>
        <w:tc>
          <w:tcPr>
            <w:tcW w:w="2024" w:type="dxa"/>
            <w:shd w:val="clear" w:color="auto" w:fill="9CC2E5" w:themeFill="accent1" w:themeFillTint="99"/>
          </w:tcPr>
          <w:p w:rsidR="0051076C" w:rsidRPr="0051076C" w:rsidRDefault="0051076C" w:rsidP="00A917B8">
            <w:pPr>
              <w:jc w:val="both"/>
              <w:rPr>
                <w:rFonts w:ascii="Times New Roman" w:hAnsi="Times New Roman" w:cs="Times New Roman"/>
                <w:sz w:val="24"/>
                <w:szCs w:val="24"/>
              </w:rPr>
            </w:pPr>
            <w:r w:rsidRPr="0051076C">
              <w:rPr>
                <w:rFonts w:ascii="Times New Roman" w:hAnsi="Times New Roman" w:cs="Times New Roman"/>
                <w:sz w:val="24"/>
                <w:szCs w:val="24"/>
              </w:rPr>
              <w:t>Pokazatelj rezultata</w:t>
            </w:r>
          </w:p>
        </w:tc>
        <w:tc>
          <w:tcPr>
            <w:tcW w:w="7326" w:type="dxa"/>
            <w:shd w:val="clear" w:color="auto" w:fill="DEEAF6" w:themeFill="accent1" w:themeFillTint="33"/>
            <w:vAlign w:val="center"/>
          </w:tcPr>
          <w:p w:rsidR="0051076C" w:rsidRPr="0051076C" w:rsidRDefault="0051076C" w:rsidP="00A917B8">
            <w:pPr>
              <w:suppressAutoHyphens/>
              <w:autoSpaceDN w:val="0"/>
              <w:spacing w:after="120"/>
              <w:jc w:val="both"/>
              <w:textAlignment w:val="baseline"/>
              <w:rPr>
                <w:rFonts w:ascii="Times New Roman" w:eastAsia="Calibri" w:hAnsi="Times New Roman" w:cs="Times New Roman"/>
                <w:sz w:val="24"/>
                <w:szCs w:val="24"/>
              </w:rPr>
            </w:pPr>
            <w:r w:rsidRPr="0051076C">
              <w:rPr>
                <w:rFonts w:ascii="Times New Roman" w:eastAsia="Calibri" w:hAnsi="Times New Roman" w:cs="Times New Roman"/>
                <w:sz w:val="24"/>
                <w:szCs w:val="24"/>
              </w:rPr>
              <w:t>Racionalno financiranje rashoda za zaposlene u skladu sa  zakonom, propisima i internim aktima; Ispunjenje preduvjeta za redovno obavljanje poslova iz djelokruga rada kroz osiguranje sredstava; Nabavom nove opreme stvorit će se uvjeti za kvalitetniji rad Vlastitog pogona.</w:t>
            </w:r>
          </w:p>
        </w:tc>
      </w:tr>
      <w:tr w:rsidR="00ED0748" w:rsidRPr="0051076C" w:rsidTr="00ED0748">
        <w:trPr>
          <w:trHeight w:val="694"/>
        </w:trPr>
        <w:tc>
          <w:tcPr>
            <w:tcW w:w="2024" w:type="dxa"/>
            <w:shd w:val="clear" w:color="auto" w:fill="9CC2E5" w:themeFill="accent1" w:themeFillTint="99"/>
          </w:tcPr>
          <w:p w:rsidR="00ED0748" w:rsidRPr="0051076C" w:rsidRDefault="00F019D3" w:rsidP="00A917B8">
            <w:pPr>
              <w:jc w:val="both"/>
              <w:rPr>
                <w:rFonts w:ascii="Times New Roman" w:hAnsi="Times New Roman" w:cs="Times New Roman"/>
                <w:sz w:val="24"/>
                <w:szCs w:val="24"/>
              </w:rPr>
            </w:pPr>
            <w:r>
              <w:rPr>
                <w:rFonts w:ascii="Times New Roman" w:hAnsi="Times New Roman" w:cs="Times New Roman"/>
                <w:sz w:val="24"/>
                <w:szCs w:val="24"/>
              </w:rPr>
              <w:t>Ostvareni ciljevi</w:t>
            </w:r>
          </w:p>
        </w:tc>
        <w:tc>
          <w:tcPr>
            <w:tcW w:w="7326" w:type="dxa"/>
            <w:shd w:val="clear" w:color="auto" w:fill="DEEAF6" w:themeFill="accent1" w:themeFillTint="33"/>
            <w:vAlign w:val="center"/>
          </w:tcPr>
          <w:p w:rsidR="00ED0748" w:rsidRPr="0051076C" w:rsidRDefault="00F019D3" w:rsidP="00A917B8">
            <w:pPr>
              <w:suppressAutoHyphens/>
              <w:autoSpaceDN w:val="0"/>
              <w:spacing w:after="1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Planirani rashodi za djelatnike vlastitog komunalnog pogona su ureno izvršeni, nabavljena je planirana oprema za potrebe pogona.</w:t>
            </w:r>
          </w:p>
        </w:tc>
      </w:tr>
    </w:tbl>
    <w:p w:rsidR="00462272" w:rsidRDefault="00462272">
      <w:pPr>
        <w:rPr>
          <w:rFonts w:ascii="Times New Roman" w:hAnsi="Times New Roman" w:cs="Times New Roman"/>
          <w:sz w:val="24"/>
          <w:szCs w:val="24"/>
        </w:rPr>
      </w:pPr>
    </w:p>
    <w:p w:rsidR="005F51A1" w:rsidRDefault="005F51A1">
      <w:pPr>
        <w:rPr>
          <w:rFonts w:ascii="Times New Roman" w:hAnsi="Times New Roman" w:cs="Times New Roman"/>
          <w:sz w:val="24"/>
          <w:szCs w:val="24"/>
        </w:rPr>
      </w:pPr>
    </w:p>
    <w:p w:rsidR="005F51A1" w:rsidRPr="005F51A1" w:rsidRDefault="005F51A1" w:rsidP="005F51A1">
      <w:pPr>
        <w:pStyle w:val="ListParagraph"/>
        <w:keepNext/>
        <w:numPr>
          <w:ilvl w:val="0"/>
          <w:numId w:val="17"/>
        </w:numPr>
        <w:spacing w:after="0" w:line="240" w:lineRule="auto"/>
        <w:ind w:right="-284"/>
        <w:outlineLvl w:val="0"/>
        <w:rPr>
          <w:rFonts w:ascii="Times New Roman" w:eastAsia="Times New Roman" w:hAnsi="Times New Roman" w:cs="Times New Roman"/>
          <w:b/>
          <w:bCs/>
          <w:color w:val="000000"/>
          <w:sz w:val="24"/>
          <w:szCs w:val="24"/>
          <w:lang w:val="x-none" w:eastAsia="x-none"/>
        </w:rPr>
      </w:pPr>
      <w:bookmarkStart w:id="0" w:name="_Toc141438176"/>
      <w:r w:rsidRPr="005F51A1">
        <w:rPr>
          <w:rFonts w:ascii="Times New Roman" w:eastAsia="Times New Roman" w:hAnsi="Times New Roman" w:cs="Times New Roman"/>
          <w:b/>
          <w:bCs/>
          <w:color w:val="000000"/>
          <w:sz w:val="24"/>
          <w:szCs w:val="24"/>
          <w:lang w:val="x-none" w:eastAsia="x-none"/>
        </w:rPr>
        <w:t>IZVJEŠTAJ O KORIŠTENJU PRORAČUNSKE ZALIHE</w:t>
      </w:r>
      <w:bookmarkEnd w:id="0"/>
    </w:p>
    <w:p w:rsidR="005F51A1" w:rsidRPr="005F51A1" w:rsidRDefault="005F51A1" w:rsidP="005F51A1">
      <w:pPr>
        <w:spacing w:after="0" w:line="240" w:lineRule="auto"/>
        <w:ind w:right="-284"/>
        <w:jc w:val="both"/>
        <w:rPr>
          <w:rFonts w:ascii="Times New Roman" w:eastAsia="Times New Roman" w:hAnsi="Times New Roman" w:cs="Times New Roman"/>
          <w:b/>
          <w:color w:val="000000"/>
          <w:sz w:val="24"/>
          <w:szCs w:val="24"/>
        </w:rPr>
      </w:pPr>
    </w:p>
    <w:p w:rsidR="005F51A1" w:rsidRDefault="005F51A1" w:rsidP="005F51A1">
      <w:pPr>
        <w:rPr>
          <w:rFonts w:ascii="Times New Roman" w:eastAsia="Times New Roman" w:hAnsi="Times New Roman" w:cs="Times New Roman"/>
          <w:color w:val="000000"/>
          <w:sz w:val="24"/>
          <w:szCs w:val="24"/>
        </w:rPr>
      </w:pPr>
      <w:r w:rsidRPr="005F51A1">
        <w:rPr>
          <w:rFonts w:ascii="Times New Roman" w:eastAsia="Times New Roman" w:hAnsi="Times New Roman" w:cs="Times New Roman"/>
          <w:color w:val="000000"/>
          <w:sz w:val="24"/>
          <w:szCs w:val="24"/>
        </w:rPr>
        <w:t>Na dan 30. lipnja 2023. proračunska zaliha nema izvršenja.</w:t>
      </w:r>
    </w:p>
    <w:p w:rsidR="005F51A1" w:rsidRDefault="005F51A1" w:rsidP="005F51A1">
      <w:pPr>
        <w:rPr>
          <w:rFonts w:ascii="Times New Roman" w:eastAsia="Times New Roman" w:hAnsi="Times New Roman" w:cs="Times New Roman"/>
          <w:color w:val="000000"/>
          <w:sz w:val="24"/>
          <w:szCs w:val="24"/>
        </w:rPr>
      </w:pPr>
    </w:p>
    <w:p w:rsidR="005F51A1" w:rsidRPr="005F51A1" w:rsidRDefault="005F51A1" w:rsidP="005F51A1">
      <w:pPr>
        <w:pStyle w:val="ListParagraph"/>
        <w:keepNext/>
        <w:numPr>
          <w:ilvl w:val="0"/>
          <w:numId w:val="17"/>
        </w:numPr>
        <w:spacing w:after="0" w:line="240" w:lineRule="auto"/>
        <w:ind w:right="-284"/>
        <w:outlineLvl w:val="0"/>
        <w:rPr>
          <w:rFonts w:ascii="Times New Roman" w:eastAsia="Times New Roman" w:hAnsi="Times New Roman" w:cs="Times New Roman"/>
          <w:b/>
          <w:bCs/>
          <w:color w:val="000000"/>
          <w:sz w:val="24"/>
          <w:szCs w:val="24"/>
          <w:lang w:val="x-none" w:eastAsia="x-none"/>
        </w:rPr>
      </w:pPr>
      <w:bookmarkStart w:id="1" w:name="_Toc500225205"/>
      <w:bookmarkStart w:id="2" w:name="_Toc522874785"/>
      <w:bookmarkStart w:id="3" w:name="_Toc141438177"/>
      <w:r w:rsidRPr="005F51A1">
        <w:rPr>
          <w:rFonts w:ascii="Times New Roman" w:eastAsia="Times New Roman" w:hAnsi="Times New Roman" w:cs="Times New Roman"/>
          <w:b/>
          <w:bCs/>
          <w:color w:val="000000"/>
          <w:sz w:val="24"/>
          <w:szCs w:val="24"/>
          <w:lang w:eastAsia="x-none"/>
        </w:rPr>
        <w:t>IZVJEŠTAJ O ZADUŽIVANJU NA DOMAĆEM I STRANOM TRŽIŠTU NOVCA I KAPITALA</w:t>
      </w:r>
      <w:bookmarkEnd w:id="1"/>
      <w:bookmarkEnd w:id="2"/>
      <w:bookmarkEnd w:id="3"/>
    </w:p>
    <w:p w:rsidR="005F51A1" w:rsidRPr="0056703E" w:rsidRDefault="005F51A1" w:rsidP="005F51A1">
      <w:pPr>
        <w:pStyle w:val="NoSpacing"/>
        <w:rPr>
          <w:i/>
        </w:rPr>
      </w:pPr>
    </w:p>
    <w:p w:rsidR="005F51A1" w:rsidRPr="005F51A1" w:rsidRDefault="005F51A1" w:rsidP="005F51A1">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U 202</w:t>
      </w:r>
      <w:r>
        <w:rPr>
          <w:rFonts w:ascii="Times New Roman" w:hAnsi="Times New Roman" w:cs="Times New Roman"/>
          <w:sz w:val="24"/>
          <w:szCs w:val="24"/>
        </w:rPr>
        <w:t>3</w:t>
      </w:r>
      <w:r w:rsidRPr="005F51A1">
        <w:rPr>
          <w:rFonts w:ascii="Times New Roman" w:hAnsi="Times New Roman" w:cs="Times New Roman"/>
          <w:sz w:val="24"/>
          <w:szCs w:val="24"/>
        </w:rPr>
        <w:t xml:space="preserve">.g. nastavljena je otplata dugoročnog zajma za Financijski leasing  po Ugovoru br. 37586 na iznos od 13.179,25 EUR    i za Financijski leasing po Ugovoru br. 37584 na iznos od 36.242,94 EUR.  Financijski leasing  po oba ugovora sklopljen je na rok otplate od 5 godina </w:t>
      </w:r>
    </w:p>
    <w:p w:rsidR="005F51A1" w:rsidRPr="005F51A1" w:rsidRDefault="005F51A1" w:rsidP="005F51A1">
      <w:pPr>
        <w:pStyle w:val="NoSpacing"/>
        <w:jc w:val="both"/>
        <w:rPr>
          <w:rFonts w:ascii="Times New Roman" w:hAnsi="Times New Roman" w:cs="Times New Roman"/>
          <w:b/>
          <w:sz w:val="24"/>
          <w:szCs w:val="24"/>
        </w:rPr>
      </w:pPr>
      <w:r w:rsidRPr="005F51A1">
        <w:rPr>
          <w:rFonts w:ascii="Times New Roman" w:hAnsi="Times New Roman" w:cs="Times New Roman"/>
          <w:b/>
          <w:sz w:val="24"/>
          <w:szCs w:val="24"/>
        </w:rPr>
        <w:t xml:space="preserve">Pregled plaćanja po kreditu do </w:t>
      </w:r>
      <w:r>
        <w:rPr>
          <w:rFonts w:ascii="Times New Roman" w:hAnsi="Times New Roman" w:cs="Times New Roman"/>
          <w:b/>
          <w:sz w:val="24"/>
          <w:szCs w:val="24"/>
        </w:rPr>
        <w:t>30.06.2023. godine</w:t>
      </w:r>
      <w:r w:rsidRPr="005F51A1">
        <w:rPr>
          <w:rFonts w:ascii="Times New Roman" w:hAnsi="Times New Roman" w:cs="Times New Roman"/>
          <w:b/>
          <w:sz w:val="24"/>
          <w:szCs w:val="24"/>
        </w:rPr>
        <w:t>.</w:t>
      </w:r>
    </w:p>
    <w:p w:rsidR="005F51A1" w:rsidRPr="005F51A1" w:rsidRDefault="005F51A1" w:rsidP="005F51A1">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1356"/>
        <w:gridCol w:w="1296"/>
        <w:gridCol w:w="1356"/>
        <w:gridCol w:w="1356"/>
        <w:gridCol w:w="1295"/>
      </w:tblGrid>
      <w:tr w:rsidR="005F51A1" w:rsidRPr="005F51A1" w:rsidTr="00A917B8">
        <w:tc>
          <w:tcPr>
            <w:tcW w:w="1413" w:type="dxa"/>
          </w:tcPr>
          <w:p w:rsidR="005F51A1" w:rsidRPr="005F51A1" w:rsidRDefault="005F51A1" w:rsidP="00A917B8">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Broj ugovora o kreditu</w:t>
            </w:r>
          </w:p>
        </w:tc>
        <w:tc>
          <w:tcPr>
            <w:tcW w:w="1275" w:type="dxa"/>
          </w:tcPr>
          <w:p w:rsidR="005F51A1" w:rsidRPr="005F51A1" w:rsidRDefault="005F51A1" w:rsidP="00A917B8">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Datum sklapanja ugovora</w:t>
            </w:r>
          </w:p>
        </w:tc>
        <w:tc>
          <w:tcPr>
            <w:tcW w:w="1294" w:type="dxa"/>
          </w:tcPr>
          <w:p w:rsidR="005F51A1" w:rsidRPr="005F51A1" w:rsidRDefault="005F51A1" w:rsidP="005F51A1">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 xml:space="preserve">Dospjelo na naplatu glavnica do </w:t>
            </w:r>
            <w:r>
              <w:rPr>
                <w:rFonts w:ascii="Times New Roman" w:hAnsi="Times New Roman" w:cs="Times New Roman"/>
                <w:sz w:val="24"/>
                <w:szCs w:val="24"/>
              </w:rPr>
              <w:t>30.06.2023</w:t>
            </w:r>
          </w:p>
        </w:tc>
        <w:tc>
          <w:tcPr>
            <w:tcW w:w="1295" w:type="dxa"/>
          </w:tcPr>
          <w:p w:rsidR="005F51A1" w:rsidRPr="005F51A1" w:rsidRDefault="005F51A1" w:rsidP="005F51A1">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 xml:space="preserve">Dospjelo na naplatu kamata do </w:t>
            </w:r>
            <w:r>
              <w:rPr>
                <w:rFonts w:ascii="Times New Roman" w:hAnsi="Times New Roman" w:cs="Times New Roman"/>
                <w:sz w:val="24"/>
                <w:szCs w:val="24"/>
              </w:rPr>
              <w:t>30.06.2023.</w:t>
            </w:r>
          </w:p>
        </w:tc>
        <w:tc>
          <w:tcPr>
            <w:tcW w:w="1295" w:type="dxa"/>
          </w:tcPr>
          <w:p w:rsidR="005F51A1" w:rsidRPr="005F51A1" w:rsidRDefault="005F51A1" w:rsidP="00A917B8">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 xml:space="preserve">Plaćeno glavnica do </w:t>
            </w:r>
          </w:p>
          <w:p w:rsidR="005F51A1" w:rsidRPr="005F51A1" w:rsidRDefault="005F51A1" w:rsidP="005F51A1">
            <w:pPr>
              <w:pStyle w:val="NoSpacing"/>
              <w:jc w:val="both"/>
              <w:rPr>
                <w:rFonts w:ascii="Times New Roman" w:hAnsi="Times New Roman" w:cs="Times New Roman"/>
                <w:i/>
                <w:sz w:val="24"/>
                <w:szCs w:val="24"/>
              </w:rPr>
            </w:pPr>
            <w:r>
              <w:rPr>
                <w:rFonts w:ascii="Times New Roman" w:hAnsi="Times New Roman" w:cs="Times New Roman"/>
                <w:sz w:val="24"/>
                <w:szCs w:val="24"/>
              </w:rPr>
              <w:t>30.06.2023.</w:t>
            </w:r>
          </w:p>
        </w:tc>
        <w:tc>
          <w:tcPr>
            <w:tcW w:w="1295" w:type="dxa"/>
          </w:tcPr>
          <w:p w:rsidR="005F51A1" w:rsidRPr="005F51A1" w:rsidRDefault="005F51A1" w:rsidP="005F51A1">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 xml:space="preserve">Plaćeno kamata do </w:t>
            </w:r>
            <w:r>
              <w:rPr>
                <w:rFonts w:ascii="Times New Roman" w:hAnsi="Times New Roman" w:cs="Times New Roman"/>
                <w:sz w:val="24"/>
                <w:szCs w:val="24"/>
              </w:rPr>
              <w:t>3.06.2023.</w:t>
            </w:r>
          </w:p>
        </w:tc>
      </w:tr>
      <w:tr w:rsidR="005F51A1" w:rsidRPr="005F51A1" w:rsidTr="00A917B8">
        <w:tc>
          <w:tcPr>
            <w:tcW w:w="1413" w:type="dxa"/>
          </w:tcPr>
          <w:p w:rsidR="005F51A1" w:rsidRPr="005F51A1" w:rsidRDefault="005F51A1" w:rsidP="00A917B8">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37586</w:t>
            </w:r>
          </w:p>
        </w:tc>
        <w:tc>
          <w:tcPr>
            <w:tcW w:w="1275" w:type="dxa"/>
          </w:tcPr>
          <w:p w:rsidR="005F51A1" w:rsidRPr="005F51A1" w:rsidRDefault="005F51A1" w:rsidP="00A917B8">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09.07.2019.</w:t>
            </w:r>
          </w:p>
        </w:tc>
        <w:tc>
          <w:tcPr>
            <w:tcW w:w="1294" w:type="dxa"/>
          </w:tcPr>
          <w:p w:rsidR="005F51A1" w:rsidRPr="005F51A1" w:rsidRDefault="005F51A1" w:rsidP="00A917B8">
            <w:pPr>
              <w:pStyle w:val="NoSpacing"/>
              <w:jc w:val="right"/>
              <w:rPr>
                <w:rFonts w:ascii="Times New Roman" w:hAnsi="Times New Roman" w:cs="Times New Roman"/>
                <w:sz w:val="24"/>
                <w:szCs w:val="24"/>
              </w:rPr>
            </w:pPr>
            <w:r w:rsidRPr="005F51A1">
              <w:rPr>
                <w:rFonts w:ascii="Times New Roman" w:hAnsi="Times New Roman" w:cs="Times New Roman"/>
                <w:sz w:val="24"/>
                <w:szCs w:val="24"/>
              </w:rPr>
              <w:t>1.328,57</w:t>
            </w:r>
          </w:p>
        </w:tc>
        <w:tc>
          <w:tcPr>
            <w:tcW w:w="1295" w:type="dxa"/>
          </w:tcPr>
          <w:p w:rsidR="005F51A1" w:rsidRPr="00C2171C" w:rsidRDefault="00C2171C" w:rsidP="00A917B8">
            <w:pPr>
              <w:pStyle w:val="NoSpacing"/>
              <w:jc w:val="right"/>
              <w:rPr>
                <w:rFonts w:ascii="Times New Roman" w:hAnsi="Times New Roman" w:cs="Times New Roman"/>
                <w:sz w:val="24"/>
                <w:szCs w:val="24"/>
              </w:rPr>
            </w:pPr>
            <w:r>
              <w:rPr>
                <w:rFonts w:ascii="Times New Roman" w:hAnsi="Times New Roman" w:cs="Times New Roman"/>
                <w:sz w:val="24"/>
                <w:szCs w:val="24"/>
              </w:rPr>
              <w:t>67,65</w:t>
            </w:r>
          </w:p>
        </w:tc>
        <w:tc>
          <w:tcPr>
            <w:tcW w:w="1295" w:type="dxa"/>
          </w:tcPr>
          <w:p w:rsidR="005F51A1" w:rsidRPr="00C2171C" w:rsidRDefault="00C2171C" w:rsidP="00A917B8">
            <w:pPr>
              <w:pStyle w:val="NoSpacing"/>
              <w:jc w:val="right"/>
              <w:rPr>
                <w:rFonts w:ascii="Times New Roman" w:hAnsi="Times New Roman" w:cs="Times New Roman"/>
                <w:sz w:val="24"/>
                <w:szCs w:val="24"/>
              </w:rPr>
            </w:pPr>
            <w:r>
              <w:rPr>
                <w:rFonts w:ascii="Times New Roman" w:hAnsi="Times New Roman" w:cs="Times New Roman"/>
                <w:sz w:val="24"/>
                <w:szCs w:val="24"/>
              </w:rPr>
              <w:t>4.059,48</w:t>
            </w:r>
          </w:p>
        </w:tc>
        <w:tc>
          <w:tcPr>
            <w:tcW w:w="1295" w:type="dxa"/>
          </w:tcPr>
          <w:p w:rsidR="005F51A1" w:rsidRPr="00C2171C" w:rsidRDefault="00C2171C" w:rsidP="00A917B8">
            <w:pPr>
              <w:pStyle w:val="NoSpacing"/>
              <w:jc w:val="right"/>
              <w:rPr>
                <w:rFonts w:ascii="Times New Roman" w:hAnsi="Times New Roman" w:cs="Times New Roman"/>
                <w:sz w:val="24"/>
                <w:szCs w:val="24"/>
              </w:rPr>
            </w:pPr>
            <w:r>
              <w:rPr>
                <w:rFonts w:ascii="Times New Roman" w:hAnsi="Times New Roman" w:cs="Times New Roman"/>
                <w:sz w:val="24"/>
                <w:szCs w:val="24"/>
              </w:rPr>
              <w:t>410,66</w:t>
            </w:r>
          </w:p>
        </w:tc>
      </w:tr>
      <w:tr w:rsidR="005F51A1" w:rsidRPr="005F51A1" w:rsidTr="00A917B8">
        <w:tc>
          <w:tcPr>
            <w:tcW w:w="1413" w:type="dxa"/>
          </w:tcPr>
          <w:p w:rsidR="005F51A1" w:rsidRPr="005F51A1" w:rsidRDefault="005F51A1" w:rsidP="00A917B8">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37584</w:t>
            </w:r>
          </w:p>
        </w:tc>
        <w:tc>
          <w:tcPr>
            <w:tcW w:w="1275" w:type="dxa"/>
          </w:tcPr>
          <w:p w:rsidR="005F51A1" w:rsidRPr="005F51A1" w:rsidRDefault="005F51A1" w:rsidP="00A917B8">
            <w:pPr>
              <w:pStyle w:val="NoSpacing"/>
              <w:jc w:val="both"/>
              <w:rPr>
                <w:rFonts w:ascii="Times New Roman" w:hAnsi="Times New Roman" w:cs="Times New Roman"/>
                <w:i/>
                <w:sz w:val="24"/>
                <w:szCs w:val="24"/>
              </w:rPr>
            </w:pPr>
            <w:r w:rsidRPr="005F51A1">
              <w:rPr>
                <w:rFonts w:ascii="Times New Roman" w:hAnsi="Times New Roman" w:cs="Times New Roman"/>
                <w:sz w:val="24"/>
                <w:szCs w:val="24"/>
              </w:rPr>
              <w:t>09.07.2019</w:t>
            </w:r>
          </w:p>
        </w:tc>
        <w:tc>
          <w:tcPr>
            <w:tcW w:w="1294" w:type="dxa"/>
          </w:tcPr>
          <w:p w:rsidR="005F51A1" w:rsidRPr="005F51A1" w:rsidRDefault="005F51A1" w:rsidP="00A917B8">
            <w:pPr>
              <w:pStyle w:val="NoSpacing"/>
              <w:jc w:val="right"/>
              <w:rPr>
                <w:rFonts w:ascii="Times New Roman" w:hAnsi="Times New Roman" w:cs="Times New Roman"/>
                <w:sz w:val="24"/>
                <w:szCs w:val="24"/>
              </w:rPr>
            </w:pPr>
            <w:r w:rsidRPr="005F51A1">
              <w:rPr>
                <w:rFonts w:ascii="Times New Roman" w:hAnsi="Times New Roman" w:cs="Times New Roman"/>
                <w:sz w:val="24"/>
                <w:szCs w:val="24"/>
              </w:rPr>
              <w:t>3.875,80</w:t>
            </w:r>
          </w:p>
        </w:tc>
        <w:tc>
          <w:tcPr>
            <w:tcW w:w="1295" w:type="dxa"/>
          </w:tcPr>
          <w:p w:rsidR="005F51A1" w:rsidRPr="00C2171C" w:rsidRDefault="00C2171C" w:rsidP="00A917B8">
            <w:pPr>
              <w:pStyle w:val="NoSpacing"/>
              <w:jc w:val="right"/>
              <w:rPr>
                <w:rFonts w:ascii="Times New Roman" w:hAnsi="Times New Roman" w:cs="Times New Roman"/>
                <w:sz w:val="24"/>
                <w:szCs w:val="24"/>
              </w:rPr>
            </w:pPr>
            <w:r>
              <w:rPr>
                <w:rFonts w:ascii="Times New Roman" w:hAnsi="Times New Roman" w:cs="Times New Roman"/>
                <w:sz w:val="24"/>
                <w:szCs w:val="24"/>
              </w:rPr>
              <w:t>324,78</w:t>
            </w:r>
          </w:p>
        </w:tc>
        <w:tc>
          <w:tcPr>
            <w:tcW w:w="1295" w:type="dxa"/>
          </w:tcPr>
          <w:p w:rsidR="005F51A1" w:rsidRPr="00C2171C" w:rsidRDefault="00C2171C" w:rsidP="00A917B8">
            <w:pPr>
              <w:pStyle w:val="NoSpacing"/>
              <w:jc w:val="right"/>
              <w:rPr>
                <w:rFonts w:ascii="Times New Roman" w:hAnsi="Times New Roman" w:cs="Times New Roman"/>
                <w:sz w:val="24"/>
                <w:szCs w:val="24"/>
              </w:rPr>
            </w:pPr>
            <w:r w:rsidRPr="00C2171C">
              <w:rPr>
                <w:rFonts w:ascii="Times New Roman" w:hAnsi="Times New Roman" w:cs="Times New Roman"/>
                <w:sz w:val="24"/>
                <w:szCs w:val="24"/>
              </w:rPr>
              <w:t>11.156,55</w:t>
            </w:r>
          </w:p>
        </w:tc>
        <w:tc>
          <w:tcPr>
            <w:tcW w:w="1295" w:type="dxa"/>
          </w:tcPr>
          <w:p w:rsidR="005F51A1" w:rsidRPr="00C2171C" w:rsidRDefault="009B1B73" w:rsidP="00A917B8">
            <w:pPr>
              <w:pStyle w:val="NoSpacing"/>
              <w:jc w:val="right"/>
              <w:rPr>
                <w:rFonts w:ascii="Times New Roman" w:hAnsi="Times New Roman" w:cs="Times New Roman"/>
                <w:sz w:val="24"/>
                <w:szCs w:val="24"/>
              </w:rPr>
            </w:pPr>
            <w:r>
              <w:rPr>
                <w:rFonts w:ascii="Times New Roman" w:hAnsi="Times New Roman" w:cs="Times New Roman"/>
                <w:sz w:val="24"/>
                <w:szCs w:val="24"/>
              </w:rPr>
              <w:t>1.152,41</w:t>
            </w:r>
          </w:p>
        </w:tc>
      </w:tr>
    </w:tbl>
    <w:p w:rsidR="005F51A1" w:rsidRPr="005F51A1" w:rsidRDefault="005F51A1" w:rsidP="005F51A1">
      <w:pPr>
        <w:keepNext/>
        <w:spacing w:after="0" w:line="240" w:lineRule="auto"/>
        <w:ind w:right="-284"/>
        <w:outlineLvl w:val="0"/>
        <w:rPr>
          <w:rFonts w:ascii="Times New Roman" w:eastAsia="Times New Roman" w:hAnsi="Times New Roman" w:cs="Times New Roman"/>
          <w:b/>
          <w:bCs/>
          <w:color w:val="000000"/>
          <w:sz w:val="24"/>
          <w:szCs w:val="24"/>
          <w:lang w:val="x-none" w:eastAsia="x-none"/>
        </w:rPr>
      </w:pPr>
    </w:p>
    <w:p w:rsidR="005F51A1" w:rsidRDefault="005F51A1" w:rsidP="005F51A1">
      <w:pPr>
        <w:keepNext/>
        <w:spacing w:after="0" w:line="240" w:lineRule="auto"/>
        <w:ind w:left="720" w:right="-284"/>
        <w:outlineLvl w:val="0"/>
        <w:rPr>
          <w:rFonts w:ascii="Times New Roman" w:eastAsia="Times New Roman" w:hAnsi="Times New Roman" w:cs="Times New Roman"/>
          <w:b/>
          <w:bCs/>
          <w:color w:val="000000"/>
          <w:sz w:val="24"/>
          <w:szCs w:val="24"/>
          <w:lang w:val="x-none" w:eastAsia="x-none"/>
        </w:rPr>
      </w:pPr>
    </w:p>
    <w:p w:rsidR="009B1B73" w:rsidRDefault="009B1B73" w:rsidP="005F51A1">
      <w:pPr>
        <w:keepNext/>
        <w:spacing w:after="0" w:line="240" w:lineRule="auto"/>
        <w:ind w:left="720" w:right="-284"/>
        <w:outlineLvl w:val="0"/>
        <w:rPr>
          <w:rFonts w:ascii="Times New Roman" w:eastAsia="Times New Roman" w:hAnsi="Times New Roman" w:cs="Times New Roman"/>
          <w:b/>
          <w:bCs/>
          <w:color w:val="000000"/>
          <w:sz w:val="24"/>
          <w:szCs w:val="24"/>
          <w:lang w:val="x-none" w:eastAsia="x-none"/>
        </w:rPr>
      </w:pPr>
    </w:p>
    <w:p w:rsidR="009B1B73" w:rsidRPr="009B1B73" w:rsidRDefault="009B1B73" w:rsidP="009B1B73">
      <w:pPr>
        <w:pStyle w:val="ListParagraph"/>
        <w:keepNext/>
        <w:numPr>
          <w:ilvl w:val="0"/>
          <w:numId w:val="17"/>
        </w:numPr>
        <w:spacing w:after="0" w:line="240" w:lineRule="auto"/>
        <w:ind w:right="-142"/>
        <w:outlineLvl w:val="0"/>
        <w:rPr>
          <w:rFonts w:ascii="Times New Roman" w:hAnsi="Times New Roman" w:cs="Times New Roman"/>
          <w:b/>
          <w:bCs/>
          <w:color w:val="000000"/>
          <w:sz w:val="24"/>
          <w:szCs w:val="24"/>
          <w:lang w:val="x-none" w:eastAsia="x-none"/>
        </w:rPr>
      </w:pPr>
      <w:bookmarkStart w:id="4" w:name="_Toc522874787"/>
      <w:bookmarkStart w:id="5" w:name="_Toc141438178"/>
      <w:r w:rsidRPr="009B1B73">
        <w:rPr>
          <w:rFonts w:ascii="Times New Roman" w:hAnsi="Times New Roman" w:cs="Times New Roman"/>
          <w:b/>
          <w:bCs/>
          <w:color w:val="000000"/>
          <w:sz w:val="24"/>
          <w:szCs w:val="24"/>
          <w:lang w:val="x-none" w:eastAsia="x-none"/>
        </w:rPr>
        <w:t xml:space="preserve">IZVJEŠTAJ O DANIM JAMSTVIMA I </w:t>
      </w:r>
      <w:r w:rsidRPr="009B1B73">
        <w:rPr>
          <w:rFonts w:ascii="Times New Roman" w:hAnsi="Times New Roman" w:cs="Times New Roman"/>
          <w:b/>
          <w:bCs/>
          <w:color w:val="000000"/>
          <w:sz w:val="24"/>
          <w:szCs w:val="24"/>
          <w:lang w:eastAsia="x-none"/>
        </w:rPr>
        <w:t xml:space="preserve">PLAĆANJIMA PO PROTESTIRANIM </w:t>
      </w:r>
      <w:r w:rsidRPr="009B1B73">
        <w:rPr>
          <w:rFonts w:ascii="Times New Roman" w:hAnsi="Times New Roman" w:cs="Times New Roman"/>
          <w:b/>
          <w:bCs/>
          <w:color w:val="000000"/>
          <w:sz w:val="24"/>
          <w:szCs w:val="24"/>
          <w:lang w:val="x-none" w:eastAsia="x-none"/>
        </w:rPr>
        <w:t>JAMSTVIMA</w:t>
      </w:r>
      <w:bookmarkEnd w:id="4"/>
      <w:bookmarkEnd w:id="5"/>
    </w:p>
    <w:p w:rsidR="009B1B73" w:rsidRPr="005F51A1" w:rsidRDefault="009B1B73" w:rsidP="009B1B73">
      <w:pPr>
        <w:keepNext/>
        <w:spacing w:after="0" w:line="240" w:lineRule="auto"/>
        <w:ind w:left="720" w:right="-284"/>
        <w:outlineLvl w:val="0"/>
        <w:rPr>
          <w:rFonts w:ascii="Times New Roman" w:eastAsia="Times New Roman" w:hAnsi="Times New Roman" w:cs="Times New Roman"/>
          <w:b/>
          <w:bCs/>
          <w:color w:val="000000"/>
          <w:sz w:val="24"/>
          <w:szCs w:val="24"/>
          <w:lang w:val="x-none" w:eastAsia="x-none"/>
        </w:rPr>
      </w:pPr>
      <w:r w:rsidRPr="009B1B73">
        <w:rPr>
          <w:rFonts w:ascii="Times New Roman" w:hAnsi="Times New Roman" w:cs="Times New Roman"/>
          <w:color w:val="000000"/>
          <w:sz w:val="24"/>
          <w:szCs w:val="24"/>
        </w:rPr>
        <w:t>U razdoblju</w:t>
      </w:r>
      <w:r w:rsidRPr="009B1B73">
        <w:rPr>
          <w:rFonts w:ascii="Times New Roman" w:hAnsi="Times New Roman" w:cs="Times New Roman"/>
          <w:b/>
          <w:color w:val="000000"/>
          <w:sz w:val="24"/>
          <w:szCs w:val="24"/>
        </w:rPr>
        <w:t xml:space="preserve"> </w:t>
      </w:r>
      <w:r w:rsidRPr="009B1B73">
        <w:rPr>
          <w:rFonts w:ascii="Times New Roman" w:hAnsi="Times New Roman" w:cs="Times New Roman"/>
          <w:color w:val="000000"/>
          <w:sz w:val="24"/>
          <w:szCs w:val="24"/>
        </w:rPr>
        <w:t>1. siječnja do 30. lipnja 2023. Općina Posedarje</w:t>
      </w:r>
      <w:r>
        <w:rPr>
          <w:rFonts w:ascii="Times New Roman" w:hAnsi="Times New Roman" w:cs="Times New Roman"/>
          <w:color w:val="000000"/>
          <w:sz w:val="24"/>
          <w:szCs w:val="24"/>
        </w:rPr>
        <w:t xml:space="preserve"> nema promjena izvještaju.</w:t>
      </w:r>
      <w:bookmarkStart w:id="6" w:name="_GoBack"/>
      <w:bookmarkEnd w:id="6"/>
    </w:p>
    <w:p w:rsidR="005F51A1" w:rsidRPr="0051076C" w:rsidRDefault="005F51A1" w:rsidP="005F51A1">
      <w:pPr>
        <w:rPr>
          <w:rFonts w:ascii="Times New Roman" w:hAnsi="Times New Roman" w:cs="Times New Roman"/>
          <w:sz w:val="24"/>
          <w:szCs w:val="24"/>
        </w:rPr>
      </w:pPr>
    </w:p>
    <w:sectPr w:rsidR="005F51A1" w:rsidRPr="005107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F7" w:rsidRDefault="009C25F7" w:rsidP="00F9352E">
      <w:pPr>
        <w:spacing w:after="0" w:line="240" w:lineRule="auto"/>
      </w:pPr>
      <w:r>
        <w:separator/>
      </w:r>
    </w:p>
  </w:endnote>
  <w:endnote w:type="continuationSeparator" w:id="0">
    <w:p w:rsidR="009C25F7" w:rsidRDefault="009C25F7" w:rsidP="00F9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F7" w:rsidRDefault="009C25F7" w:rsidP="00F9352E">
      <w:pPr>
        <w:spacing w:after="0" w:line="240" w:lineRule="auto"/>
      </w:pPr>
      <w:r>
        <w:separator/>
      </w:r>
    </w:p>
  </w:footnote>
  <w:footnote w:type="continuationSeparator" w:id="0">
    <w:p w:rsidR="009C25F7" w:rsidRDefault="009C25F7" w:rsidP="00F93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309"/>
    <w:multiLevelType w:val="hybridMultilevel"/>
    <w:tmpl w:val="310C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AE6"/>
    <w:multiLevelType w:val="hybridMultilevel"/>
    <w:tmpl w:val="8E0C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D733D"/>
    <w:multiLevelType w:val="hybridMultilevel"/>
    <w:tmpl w:val="77D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50F8C"/>
    <w:multiLevelType w:val="hybridMultilevel"/>
    <w:tmpl w:val="22323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B15F0E"/>
    <w:multiLevelType w:val="hybridMultilevel"/>
    <w:tmpl w:val="C36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12620"/>
    <w:multiLevelType w:val="hybridMultilevel"/>
    <w:tmpl w:val="CCB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83D67"/>
    <w:multiLevelType w:val="hybridMultilevel"/>
    <w:tmpl w:val="B25E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678"/>
    <w:multiLevelType w:val="hybridMultilevel"/>
    <w:tmpl w:val="07824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34EDF"/>
    <w:multiLevelType w:val="hybridMultilevel"/>
    <w:tmpl w:val="2F0C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1455"/>
    <w:multiLevelType w:val="hybridMultilevel"/>
    <w:tmpl w:val="0FD6F0CE"/>
    <w:lvl w:ilvl="0" w:tplc="9D80A33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4DE6406"/>
    <w:multiLevelType w:val="multilevel"/>
    <w:tmpl w:val="1EB44224"/>
    <w:lvl w:ilvl="0">
      <w:start w:val="3"/>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5A95A54"/>
    <w:multiLevelType w:val="hybridMultilevel"/>
    <w:tmpl w:val="1E54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B6A6B61"/>
    <w:multiLevelType w:val="multilevel"/>
    <w:tmpl w:val="7BCCA304"/>
    <w:lvl w:ilvl="0">
      <w:start w:val="3"/>
      <w:numFmt w:val="decimal"/>
      <w:lvlText w:val="%1."/>
      <w:lvlJc w:val="left"/>
      <w:pPr>
        <w:ind w:left="720" w:hanging="720"/>
      </w:pPr>
      <w:rPr>
        <w:rFonts w:hint="default"/>
      </w:rPr>
    </w:lvl>
    <w:lvl w:ilvl="1">
      <w:start w:val="2"/>
      <w:numFmt w:val="decimal"/>
      <w:lvlText w:val="%1.%2."/>
      <w:lvlJc w:val="left"/>
      <w:pPr>
        <w:ind w:left="1435" w:hanging="720"/>
      </w:pPr>
      <w:rPr>
        <w:rFonts w:hint="default"/>
      </w:rPr>
    </w:lvl>
    <w:lvl w:ilvl="2">
      <w:start w:val="3"/>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4C592528"/>
    <w:multiLevelType w:val="hybridMultilevel"/>
    <w:tmpl w:val="9A9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73A01"/>
    <w:multiLevelType w:val="hybridMultilevel"/>
    <w:tmpl w:val="D35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D1515"/>
    <w:multiLevelType w:val="hybridMultilevel"/>
    <w:tmpl w:val="D61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40D8C"/>
    <w:multiLevelType w:val="hybridMultilevel"/>
    <w:tmpl w:val="A65C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40E15"/>
    <w:multiLevelType w:val="hybridMultilevel"/>
    <w:tmpl w:val="CA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D512E"/>
    <w:multiLevelType w:val="hybridMultilevel"/>
    <w:tmpl w:val="464E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A65CC"/>
    <w:multiLevelType w:val="hybridMultilevel"/>
    <w:tmpl w:val="85B4E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0961A4"/>
    <w:multiLevelType w:val="hybridMultilevel"/>
    <w:tmpl w:val="B9D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F1508"/>
    <w:multiLevelType w:val="hybridMultilevel"/>
    <w:tmpl w:val="028882D0"/>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5E719F"/>
    <w:multiLevelType w:val="hybridMultilevel"/>
    <w:tmpl w:val="7C2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E5281"/>
    <w:multiLevelType w:val="hybridMultilevel"/>
    <w:tmpl w:val="5C2ED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79E590F"/>
    <w:multiLevelType w:val="hybridMultilevel"/>
    <w:tmpl w:val="F36E79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68C81413"/>
    <w:multiLevelType w:val="hybridMultilevel"/>
    <w:tmpl w:val="92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D23EF"/>
    <w:multiLevelType w:val="hybridMultilevel"/>
    <w:tmpl w:val="7B9C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01D46"/>
    <w:multiLevelType w:val="hybridMultilevel"/>
    <w:tmpl w:val="60A6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65116"/>
    <w:multiLevelType w:val="multilevel"/>
    <w:tmpl w:val="251E67F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5"/>
  </w:num>
  <w:num w:numId="3">
    <w:abstractNumId w:val="17"/>
  </w:num>
  <w:num w:numId="4">
    <w:abstractNumId w:val="2"/>
  </w:num>
  <w:num w:numId="5">
    <w:abstractNumId w:val="8"/>
  </w:num>
  <w:num w:numId="6">
    <w:abstractNumId w:val="7"/>
  </w:num>
  <w:num w:numId="7">
    <w:abstractNumId w:val="29"/>
  </w:num>
  <w:num w:numId="8">
    <w:abstractNumId w:val="20"/>
  </w:num>
  <w:num w:numId="9">
    <w:abstractNumId w:val="4"/>
  </w:num>
  <w:num w:numId="10">
    <w:abstractNumId w:val="28"/>
  </w:num>
  <w:num w:numId="11">
    <w:abstractNumId w:val="24"/>
  </w:num>
  <w:num w:numId="12">
    <w:abstractNumId w:val="22"/>
  </w:num>
  <w:num w:numId="13">
    <w:abstractNumId w:val="6"/>
  </w:num>
  <w:num w:numId="14">
    <w:abstractNumId w:val="27"/>
  </w:num>
  <w:num w:numId="15">
    <w:abstractNumId w:val="5"/>
  </w:num>
  <w:num w:numId="16">
    <w:abstractNumId w:val="18"/>
  </w:num>
  <w:num w:numId="17">
    <w:abstractNumId w:val="10"/>
  </w:num>
  <w:num w:numId="18">
    <w:abstractNumId w:val="19"/>
  </w:num>
  <w:num w:numId="19">
    <w:abstractNumId w:val="11"/>
  </w:num>
  <w:num w:numId="20">
    <w:abstractNumId w:val="1"/>
  </w:num>
  <w:num w:numId="21">
    <w:abstractNumId w:val="14"/>
  </w:num>
  <w:num w:numId="22">
    <w:abstractNumId w:val="16"/>
  </w:num>
  <w:num w:numId="23">
    <w:abstractNumId w:val="21"/>
  </w:num>
  <w:num w:numId="24">
    <w:abstractNumId w:val="25"/>
  </w:num>
  <w:num w:numId="25">
    <w:abstractNumId w:val="26"/>
  </w:num>
  <w:num w:numId="26">
    <w:abstractNumId w:val="23"/>
  </w:num>
  <w:num w:numId="27">
    <w:abstractNumId w:val="9"/>
  </w:num>
  <w:num w:numId="28">
    <w:abstractNumId w:val="0"/>
  </w:num>
  <w:num w:numId="29">
    <w:abstractNumId w:val="3"/>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71"/>
    <w:rsid w:val="00006EE8"/>
    <w:rsid w:val="00031B19"/>
    <w:rsid w:val="000344D0"/>
    <w:rsid w:val="000F3449"/>
    <w:rsid w:val="000F6F01"/>
    <w:rsid w:val="00103271"/>
    <w:rsid w:val="001109A6"/>
    <w:rsid w:val="00137B0C"/>
    <w:rsid w:val="00165BC7"/>
    <w:rsid w:val="001B7ADB"/>
    <w:rsid w:val="00210DE9"/>
    <w:rsid w:val="00245A80"/>
    <w:rsid w:val="002A713B"/>
    <w:rsid w:val="00375B0C"/>
    <w:rsid w:val="00377D10"/>
    <w:rsid w:val="003F30D3"/>
    <w:rsid w:val="00462272"/>
    <w:rsid w:val="0049618E"/>
    <w:rsid w:val="004D3F9A"/>
    <w:rsid w:val="004E5623"/>
    <w:rsid w:val="00500A5F"/>
    <w:rsid w:val="0051076C"/>
    <w:rsid w:val="005D6A73"/>
    <w:rsid w:val="005F51A1"/>
    <w:rsid w:val="006209EB"/>
    <w:rsid w:val="00654314"/>
    <w:rsid w:val="006630CC"/>
    <w:rsid w:val="006D3D9E"/>
    <w:rsid w:val="006F36EB"/>
    <w:rsid w:val="0079037D"/>
    <w:rsid w:val="007B6258"/>
    <w:rsid w:val="007D2BAE"/>
    <w:rsid w:val="007D4603"/>
    <w:rsid w:val="00836D59"/>
    <w:rsid w:val="00860625"/>
    <w:rsid w:val="008B0AAC"/>
    <w:rsid w:val="008F7760"/>
    <w:rsid w:val="009202EA"/>
    <w:rsid w:val="009B1B73"/>
    <w:rsid w:val="009C25F7"/>
    <w:rsid w:val="009F512E"/>
    <w:rsid w:val="00A6661C"/>
    <w:rsid w:val="00AC2EF7"/>
    <w:rsid w:val="00B66F19"/>
    <w:rsid w:val="00C102F1"/>
    <w:rsid w:val="00C2171C"/>
    <w:rsid w:val="00C267E2"/>
    <w:rsid w:val="00C8353D"/>
    <w:rsid w:val="00D32D36"/>
    <w:rsid w:val="00D34AA2"/>
    <w:rsid w:val="00D85CA5"/>
    <w:rsid w:val="00DC6170"/>
    <w:rsid w:val="00E17164"/>
    <w:rsid w:val="00E7271B"/>
    <w:rsid w:val="00ED0748"/>
    <w:rsid w:val="00F019D3"/>
    <w:rsid w:val="00F9352E"/>
    <w:rsid w:val="00FC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FC85"/>
  <w15:chartTrackingRefBased/>
  <w15:docId w15:val="{5B290A0B-49D3-46A7-9DF2-D08D48D6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71"/>
    <w:pPr>
      <w:spacing w:after="200" w:line="276" w:lineRule="auto"/>
    </w:pPr>
    <w:rPr>
      <w:rFonts w:eastAsiaTheme="minorEastAsia"/>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271"/>
    <w:pPr>
      <w:spacing w:after="0" w:line="240" w:lineRule="auto"/>
    </w:pPr>
  </w:style>
  <w:style w:type="paragraph" w:styleId="ListParagraph">
    <w:name w:val="List Paragraph"/>
    <w:basedOn w:val="Normal"/>
    <w:uiPriority w:val="34"/>
    <w:qFormat/>
    <w:rsid w:val="00103271"/>
    <w:pPr>
      <w:ind w:left="720"/>
      <w:contextualSpacing/>
    </w:pPr>
  </w:style>
  <w:style w:type="paragraph" w:styleId="NormalWeb">
    <w:name w:val="Normal (Web)"/>
    <w:basedOn w:val="Normal"/>
    <w:uiPriority w:val="99"/>
    <w:unhideWhenUsed/>
    <w:rsid w:val="0079037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A6661C"/>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2A713B"/>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39"/>
    <w:rsid w:val="00D32D36"/>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39"/>
    <w:rsid w:val="007D4603"/>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39"/>
    <w:rsid w:val="00165BC7"/>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39"/>
    <w:rsid w:val="00165BC7"/>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6F36EB"/>
    <w:pPr>
      <w:spacing w:after="0" w:line="240" w:lineRule="auto"/>
    </w:pPr>
    <w:rPr>
      <w:rFonts w:eastAsiaTheme="minorEastAsia"/>
      <w:lang w:val="hr-HR"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E562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5623"/>
    <w:rPr>
      <w:rFonts w:eastAsiaTheme="minorEastAsia"/>
      <w:lang w:val="hr-HR" w:eastAsia="hr-HR"/>
    </w:rPr>
  </w:style>
  <w:style w:type="paragraph" w:styleId="Footer">
    <w:name w:val="footer"/>
    <w:basedOn w:val="Normal"/>
    <w:link w:val="FooterChar"/>
    <w:uiPriority w:val="99"/>
    <w:unhideWhenUsed/>
    <w:rsid w:val="004E5623"/>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5623"/>
    <w:rPr>
      <w:rFonts w:eastAsiaTheme="minorEastAsia"/>
      <w:lang w:val="hr-HR" w:eastAsia="hr-HR"/>
    </w:rPr>
  </w:style>
  <w:style w:type="table" w:customStyle="1" w:styleId="TableGrid8">
    <w:name w:val="Table Grid8"/>
    <w:basedOn w:val="TableNormal"/>
    <w:next w:val="TableGrid"/>
    <w:uiPriority w:val="39"/>
    <w:rsid w:val="006630CC"/>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39"/>
    <w:rsid w:val="0051076C"/>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39"/>
    <w:rsid w:val="0051076C"/>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51076C"/>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39"/>
    <w:rsid w:val="0051076C"/>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ED0748"/>
    <w:pPr>
      <w:spacing w:after="0" w:line="240" w:lineRule="auto"/>
    </w:pPr>
    <w:rPr>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7064">
      <w:bodyDiv w:val="1"/>
      <w:marLeft w:val="0"/>
      <w:marRight w:val="0"/>
      <w:marTop w:val="0"/>
      <w:marBottom w:val="0"/>
      <w:divBdr>
        <w:top w:val="none" w:sz="0" w:space="0" w:color="auto"/>
        <w:left w:val="none" w:sz="0" w:space="0" w:color="auto"/>
        <w:bottom w:val="none" w:sz="0" w:space="0" w:color="auto"/>
        <w:right w:val="none" w:sz="0" w:space="0" w:color="auto"/>
      </w:divBdr>
    </w:div>
    <w:div w:id="5267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8090</Words>
  <Characters>46115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inovakovic</dc:creator>
  <cp:keywords/>
  <dc:description/>
  <cp:lastModifiedBy>inovakovic</cp:lastModifiedBy>
  <cp:revision>2</cp:revision>
  <dcterms:created xsi:type="dcterms:W3CDTF">2023-09-05T09:25:00Z</dcterms:created>
  <dcterms:modified xsi:type="dcterms:W3CDTF">2023-09-05T09:25:00Z</dcterms:modified>
</cp:coreProperties>
</file>