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6FC" w:rsidRPr="008B5291" w:rsidRDefault="002F478B" w:rsidP="00010B6A">
      <w:pPr>
        <w:pStyle w:val="Bezproreda"/>
        <w:jc w:val="center"/>
        <w:rPr>
          <w:rFonts w:ascii="Bahnschrift SemiBold SemiConden" w:hAnsi="Bahnschrift SemiBold SemiConden" w:cs="Times New Roman"/>
          <w:b/>
          <w:smallCaps/>
          <w:sz w:val="32"/>
          <w:szCs w:val="32"/>
        </w:rPr>
      </w:pPr>
      <w:r>
        <w:rPr>
          <w:rFonts w:ascii="Bahnschrift SemiBold SemiConden" w:hAnsi="Bahnschrift SemiBold SemiConden" w:cs="Times New Roman"/>
          <w:b/>
          <w:smallCaps/>
          <w:sz w:val="32"/>
          <w:szCs w:val="32"/>
        </w:rPr>
        <w:t>OBRAZLOŽENJE PLANA PRORAČUNA OPĆINE POSEDARJE ZA 2020. GODINU SA PROJEKCIJAMA ZA 2021 I 2022. GODINU</w:t>
      </w:r>
    </w:p>
    <w:p w:rsidR="008B5291" w:rsidRPr="008B5291" w:rsidRDefault="008B5291" w:rsidP="008B5291">
      <w:pPr>
        <w:pStyle w:val="Bezproreda"/>
        <w:pBdr>
          <w:bottom w:val="single" w:sz="4" w:space="1" w:color="auto"/>
        </w:pBdr>
        <w:jc w:val="center"/>
        <w:rPr>
          <w:rFonts w:ascii="Times New Roman" w:hAnsi="Times New Roman" w:cs="Times New Roman"/>
          <w:b/>
          <w:sz w:val="28"/>
          <w:szCs w:val="28"/>
        </w:rPr>
      </w:pPr>
    </w:p>
    <w:p w:rsidR="00BE776E" w:rsidRPr="001C2B88" w:rsidRDefault="00BE776E" w:rsidP="005078C4">
      <w:pPr>
        <w:rPr>
          <w:rFonts w:ascii="Times New Roman" w:hAnsi="Times New Roman" w:cs="Times New Roman"/>
          <w:b/>
          <w:sz w:val="24"/>
          <w:szCs w:val="24"/>
        </w:rPr>
      </w:pPr>
    </w:p>
    <w:p w:rsidR="001C2B88" w:rsidRPr="008B5291" w:rsidRDefault="001C2B88" w:rsidP="005078C4">
      <w:pPr>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t xml:space="preserve">1. </w:t>
      </w:r>
      <w:r w:rsidR="00010B6A" w:rsidRPr="008B5291">
        <w:rPr>
          <w:rFonts w:ascii="Bahnschrift SemiBold SemiConden" w:hAnsi="Bahnschrift SemiBold SemiConden" w:cs="Times New Roman"/>
          <w:b/>
          <w:sz w:val="28"/>
          <w:szCs w:val="28"/>
        </w:rPr>
        <w:t>UVOD</w:t>
      </w:r>
    </w:p>
    <w:p w:rsidR="00B526FC"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t>U skladu s od</w:t>
      </w:r>
      <w:r w:rsidR="00F56600">
        <w:rPr>
          <w:rFonts w:ascii="Times New Roman" w:hAnsi="Times New Roman" w:cs="Times New Roman"/>
          <w:sz w:val="24"/>
          <w:szCs w:val="24"/>
        </w:rPr>
        <w:t>redbama Zakona o proračunu (NN</w:t>
      </w:r>
      <w:r w:rsidRPr="00CB1916">
        <w:rPr>
          <w:rFonts w:ascii="Times New Roman" w:hAnsi="Times New Roman" w:cs="Times New Roman"/>
          <w:sz w:val="24"/>
          <w:szCs w:val="24"/>
        </w:rPr>
        <w:t xml:space="preserve"> 87/08, 136/12 i 15/15), Pravilnika o </w:t>
      </w:r>
      <w:r w:rsidR="00F56600">
        <w:rPr>
          <w:rFonts w:ascii="Times New Roman" w:hAnsi="Times New Roman" w:cs="Times New Roman"/>
          <w:sz w:val="24"/>
          <w:szCs w:val="24"/>
        </w:rPr>
        <w:t>proračunskim klasifikacijama (NN</w:t>
      </w:r>
      <w:r w:rsidRPr="00CB1916">
        <w:rPr>
          <w:rFonts w:ascii="Times New Roman" w:hAnsi="Times New Roman" w:cs="Times New Roman"/>
          <w:sz w:val="24"/>
          <w:szCs w:val="24"/>
        </w:rPr>
        <w:t xml:space="preserve"> 26/10 i 120/13), te Pravilnika o proračunskom rač</w:t>
      </w:r>
      <w:r w:rsidR="00F56600">
        <w:rPr>
          <w:rFonts w:ascii="Times New Roman" w:hAnsi="Times New Roman" w:cs="Times New Roman"/>
          <w:sz w:val="24"/>
          <w:szCs w:val="24"/>
        </w:rPr>
        <w:t>unovodstvu i računskom planu (NN</w:t>
      </w:r>
      <w:r w:rsidRPr="00CB1916">
        <w:rPr>
          <w:rFonts w:ascii="Times New Roman" w:hAnsi="Times New Roman" w:cs="Times New Roman"/>
          <w:sz w:val="24"/>
          <w:szCs w:val="24"/>
        </w:rPr>
        <w:t xml:space="preserve"> 124/14</w:t>
      </w:r>
      <w:r w:rsidR="00993D89">
        <w:rPr>
          <w:rFonts w:ascii="Times New Roman" w:hAnsi="Times New Roman" w:cs="Times New Roman"/>
          <w:sz w:val="24"/>
          <w:szCs w:val="24"/>
        </w:rPr>
        <w:t>, 115/15 i 87/16</w:t>
      </w:r>
      <w:r w:rsidRPr="00CB1916">
        <w:rPr>
          <w:rFonts w:ascii="Times New Roman" w:hAnsi="Times New Roman" w:cs="Times New Roman"/>
          <w:sz w:val="24"/>
          <w:szCs w:val="24"/>
        </w:rPr>
        <w:t xml:space="preserve">) </w:t>
      </w:r>
      <w:r w:rsidR="00993D89">
        <w:rPr>
          <w:rFonts w:ascii="Times New Roman" w:hAnsi="Times New Roman" w:cs="Times New Roman"/>
          <w:sz w:val="24"/>
          <w:szCs w:val="24"/>
        </w:rPr>
        <w:t>izrađen je prijedlog proračuna</w:t>
      </w:r>
      <w:r w:rsidRPr="00CB1916">
        <w:rPr>
          <w:rFonts w:ascii="Times New Roman" w:hAnsi="Times New Roman" w:cs="Times New Roman"/>
          <w:sz w:val="24"/>
          <w:szCs w:val="24"/>
        </w:rPr>
        <w:t xml:space="preserve"> Općine </w:t>
      </w:r>
      <w:r w:rsidR="002F478B">
        <w:rPr>
          <w:rFonts w:ascii="Times New Roman" w:hAnsi="Times New Roman" w:cs="Times New Roman"/>
          <w:sz w:val="24"/>
          <w:szCs w:val="24"/>
        </w:rPr>
        <w:t>Posedarje</w:t>
      </w:r>
      <w:r w:rsidRPr="00CB1916">
        <w:rPr>
          <w:rFonts w:ascii="Times New Roman" w:hAnsi="Times New Roman" w:cs="Times New Roman"/>
          <w:sz w:val="24"/>
          <w:szCs w:val="24"/>
        </w:rPr>
        <w:t xml:space="preserve"> 20</w:t>
      </w:r>
      <w:r w:rsidR="00BE776E">
        <w:rPr>
          <w:rFonts w:ascii="Times New Roman" w:hAnsi="Times New Roman" w:cs="Times New Roman"/>
          <w:sz w:val="24"/>
          <w:szCs w:val="24"/>
        </w:rPr>
        <w:t>20</w:t>
      </w:r>
      <w:r w:rsidRPr="00CB1916">
        <w:rPr>
          <w:rFonts w:ascii="Times New Roman" w:hAnsi="Times New Roman" w:cs="Times New Roman"/>
          <w:sz w:val="24"/>
          <w:szCs w:val="24"/>
        </w:rPr>
        <w:t>. godinu</w:t>
      </w:r>
      <w:r w:rsidR="00C26127" w:rsidRPr="00CB1916">
        <w:rPr>
          <w:rFonts w:ascii="Times New Roman" w:hAnsi="Times New Roman" w:cs="Times New Roman"/>
          <w:sz w:val="24"/>
          <w:szCs w:val="24"/>
        </w:rPr>
        <w:t xml:space="preserve"> te projekcije za 20</w:t>
      </w:r>
      <w:r w:rsidR="00993D89">
        <w:rPr>
          <w:rFonts w:ascii="Times New Roman" w:hAnsi="Times New Roman" w:cs="Times New Roman"/>
          <w:sz w:val="24"/>
          <w:szCs w:val="24"/>
        </w:rPr>
        <w:t>2</w:t>
      </w:r>
      <w:r w:rsidR="002F478B">
        <w:rPr>
          <w:rFonts w:ascii="Times New Roman" w:hAnsi="Times New Roman" w:cs="Times New Roman"/>
          <w:sz w:val="24"/>
          <w:szCs w:val="24"/>
        </w:rPr>
        <w:t>1</w:t>
      </w:r>
      <w:r w:rsidR="00993D89">
        <w:rPr>
          <w:rFonts w:ascii="Times New Roman" w:hAnsi="Times New Roman" w:cs="Times New Roman"/>
          <w:sz w:val="24"/>
          <w:szCs w:val="24"/>
        </w:rPr>
        <w:t>. i 202</w:t>
      </w:r>
      <w:r w:rsidR="00BE776E">
        <w:rPr>
          <w:rFonts w:ascii="Times New Roman" w:hAnsi="Times New Roman" w:cs="Times New Roman"/>
          <w:sz w:val="24"/>
          <w:szCs w:val="24"/>
        </w:rPr>
        <w:t>2</w:t>
      </w:r>
      <w:r w:rsidR="00C26127" w:rsidRPr="00CB1916">
        <w:rPr>
          <w:rFonts w:ascii="Times New Roman" w:hAnsi="Times New Roman" w:cs="Times New Roman"/>
          <w:sz w:val="24"/>
          <w:szCs w:val="24"/>
        </w:rPr>
        <w:t>. godinu</w:t>
      </w:r>
      <w:r w:rsidRPr="00CB1916">
        <w:rPr>
          <w:rFonts w:ascii="Times New Roman" w:hAnsi="Times New Roman" w:cs="Times New Roman"/>
          <w:sz w:val="24"/>
          <w:szCs w:val="24"/>
        </w:rPr>
        <w:t>.</w:t>
      </w:r>
    </w:p>
    <w:p w:rsidR="00B526FC" w:rsidRDefault="00B526FC" w:rsidP="00F13EE3">
      <w:pPr>
        <w:jc w:val="both"/>
        <w:rPr>
          <w:rFonts w:ascii="Times New Roman" w:hAnsi="Times New Roman" w:cs="Times New Roman"/>
          <w:sz w:val="24"/>
          <w:szCs w:val="24"/>
        </w:rPr>
      </w:pPr>
      <w:r w:rsidRPr="00B526FC">
        <w:rPr>
          <w:rFonts w:ascii="Times New Roman" w:hAnsi="Times New Roman" w:cs="Times New Roman"/>
          <w:sz w:val="24"/>
          <w:szCs w:val="24"/>
        </w:rPr>
        <w:t>Prema proračunskom kalendaru proces izrade proračuna na državnoj i  lokalnoj razini započinje donošenjem Smjernica ekonomske i fiskalne politike za trogodišnje razdoblje, koje Vlada donosi temeljem strateških planova, Nacionalnog programa reformi i Programa konvergencije te posebnih preporuka Vijeća Europske unije za Republiku Hrvatsku. Tako je početkom kolovoza ove godine Vlada Republike Hrvatske usvojila Smjernice ekonomske i fiskalne politike za razdoblje 20</w:t>
      </w:r>
      <w:r w:rsidR="00010B6A">
        <w:rPr>
          <w:rFonts w:ascii="Times New Roman" w:hAnsi="Times New Roman" w:cs="Times New Roman"/>
          <w:sz w:val="24"/>
          <w:szCs w:val="24"/>
        </w:rPr>
        <w:t>20</w:t>
      </w:r>
      <w:r w:rsidRPr="00B526FC">
        <w:rPr>
          <w:rFonts w:ascii="Times New Roman" w:hAnsi="Times New Roman" w:cs="Times New Roman"/>
          <w:sz w:val="24"/>
          <w:szCs w:val="24"/>
        </w:rPr>
        <w:t>.-202</w:t>
      </w:r>
      <w:r w:rsidR="00010B6A">
        <w:rPr>
          <w:rFonts w:ascii="Times New Roman" w:hAnsi="Times New Roman" w:cs="Times New Roman"/>
          <w:sz w:val="24"/>
          <w:szCs w:val="24"/>
        </w:rPr>
        <w:t>2</w:t>
      </w:r>
      <w:r w:rsidRPr="00B526FC">
        <w:rPr>
          <w:rFonts w:ascii="Times New Roman" w:hAnsi="Times New Roman" w:cs="Times New Roman"/>
          <w:sz w:val="24"/>
          <w:szCs w:val="24"/>
        </w:rPr>
        <w:t xml:space="preserve">. godine, dok je Ministarstvo financija </w:t>
      </w:r>
      <w:r w:rsidR="00010B6A">
        <w:rPr>
          <w:rFonts w:ascii="Times New Roman" w:hAnsi="Times New Roman" w:cs="Times New Roman"/>
          <w:sz w:val="24"/>
          <w:szCs w:val="24"/>
        </w:rPr>
        <w:t>u rujnu</w:t>
      </w:r>
      <w:r w:rsidRPr="00B526FC">
        <w:rPr>
          <w:rFonts w:ascii="Times New Roman" w:hAnsi="Times New Roman" w:cs="Times New Roman"/>
          <w:sz w:val="24"/>
          <w:szCs w:val="24"/>
        </w:rPr>
        <w:t xml:space="preserve"> dostavilo Upute za izradu proračuna jedinica lokalne i područne (regionalne) samouprave za razdoblje 20</w:t>
      </w:r>
      <w:r w:rsidR="00010B6A">
        <w:rPr>
          <w:rFonts w:ascii="Times New Roman" w:hAnsi="Times New Roman" w:cs="Times New Roman"/>
          <w:sz w:val="24"/>
          <w:szCs w:val="24"/>
        </w:rPr>
        <w:t>20.-2022</w:t>
      </w:r>
      <w:r w:rsidRPr="00B526FC">
        <w:rPr>
          <w:rFonts w:ascii="Times New Roman" w:hAnsi="Times New Roman" w:cs="Times New Roman"/>
          <w:sz w:val="24"/>
          <w:szCs w:val="24"/>
        </w:rPr>
        <w:t xml:space="preserve">. godine.  </w:t>
      </w:r>
      <w:r w:rsidR="00993B4B">
        <w:rPr>
          <w:rFonts w:ascii="Times New Roman" w:hAnsi="Times New Roman" w:cs="Times New Roman"/>
          <w:sz w:val="24"/>
          <w:szCs w:val="24"/>
        </w:rPr>
        <w:t xml:space="preserve">Odsjek za </w:t>
      </w:r>
      <w:r w:rsidR="002F478B">
        <w:rPr>
          <w:rFonts w:ascii="Times New Roman" w:hAnsi="Times New Roman" w:cs="Times New Roman"/>
          <w:sz w:val="24"/>
          <w:szCs w:val="24"/>
        </w:rPr>
        <w:t>proračun i financije Općine Posedarje</w:t>
      </w:r>
      <w:r w:rsidR="00993B4B">
        <w:rPr>
          <w:rFonts w:ascii="Times New Roman" w:hAnsi="Times New Roman" w:cs="Times New Roman"/>
          <w:sz w:val="24"/>
          <w:szCs w:val="24"/>
        </w:rPr>
        <w:t xml:space="preserve"> nakon primitka navedenih Uputa izrađuje </w:t>
      </w:r>
      <w:r w:rsidR="00993B4B" w:rsidRPr="00993B4B">
        <w:rPr>
          <w:rFonts w:ascii="Times New Roman" w:hAnsi="Times New Roman" w:cs="Times New Roman"/>
          <w:sz w:val="24"/>
          <w:szCs w:val="24"/>
        </w:rPr>
        <w:t xml:space="preserve">Upute za izradu proračuna Općine </w:t>
      </w:r>
      <w:r w:rsidR="002F478B">
        <w:rPr>
          <w:rFonts w:ascii="Times New Roman" w:hAnsi="Times New Roman" w:cs="Times New Roman"/>
          <w:sz w:val="24"/>
          <w:szCs w:val="24"/>
        </w:rPr>
        <w:t>Posedarje</w:t>
      </w:r>
      <w:r w:rsidR="00993B4B" w:rsidRPr="00993B4B">
        <w:rPr>
          <w:rFonts w:ascii="Times New Roman" w:hAnsi="Times New Roman" w:cs="Times New Roman"/>
          <w:sz w:val="24"/>
          <w:szCs w:val="24"/>
        </w:rPr>
        <w:t xml:space="preserve"> za razdoblje 2020.-2022.</w:t>
      </w:r>
      <w:r w:rsidR="002F478B">
        <w:rPr>
          <w:rFonts w:ascii="Times New Roman" w:hAnsi="Times New Roman" w:cs="Times New Roman"/>
          <w:sz w:val="24"/>
          <w:szCs w:val="24"/>
        </w:rPr>
        <w:t xml:space="preserve">, objavljuje ih na svojoj web stranici te ih </w:t>
      </w:r>
      <w:r w:rsidR="00993B4B">
        <w:rPr>
          <w:rFonts w:ascii="Times New Roman" w:hAnsi="Times New Roman" w:cs="Times New Roman"/>
          <w:sz w:val="24"/>
          <w:szCs w:val="24"/>
        </w:rPr>
        <w:t xml:space="preserve"> dostavlja proračunskom korisniku. </w:t>
      </w:r>
    </w:p>
    <w:p w:rsidR="00802C1D" w:rsidRDefault="00802C1D" w:rsidP="00F13EE3">
      <w:pPr>
        <w:jc w:val="both"/>
        <w:rPr>
          <w:rFonts w:ascii="Times New Roman" w:hAnsi="Times New Roman" w:cs="Times New Roman"/>
          <w:sz w:val="24"/>
          <w:szCs w:val="24"/>
        </w:rPr>
      </w:pPr>
      <w:r>
        <w:rPr>
          <w:rFonts w:ascii="Times New Roman" w:hAnsi="Times New Roman" w:cs="Times New Roman"/>
          <w:sz w:val="24"/>
          <w:szCs w:val="24"/>
        </w:rPr>
        <w:t xml:space="preserve">Na osnovu zakona o proračuna objavljen je i Pravilnik  o proračunskim klasifikacijama („Narodne novine br. 26/10,120/13) koji propisuju vrste, sadržaj i primjenu proračunskih klasifikacija koje su obavezne za proračun, a primjenjuju se u procesu planiranja proračuna za razdoblje od 2020. do 2022. godine. </w:t>
      </w:r>
    </w:p>
    <w:p w:rsidR="00F13EE3" w:rsidRDefault="00B526FC" w:rsidP="00F13EE3">
      <w:pPr>
        <w:jc w:val="both"/>
        <w:rPr>
          <w:rFonts w:ascii="Times New Roman" w:hAnsi="Times New Roman" w:cs="Times New Roman"/>
          <w:sz w:val="24"/>
          <w:szCs w:val="24"/>
        </w:rPr>
      </w:pPr>
      <w:r w:rsidRPr="00B526FC">
        <w:rPr>
          <w:rFonts w:ascii="Times New Roman" w:hAnsi="Times New Roman" w:cs="Times New Roman"/>
          <w:sz w:val="24"/>
          <w:szCs w:val="24"/>
        </w:rPr>
        <w:t xml:space="preserve">Proračun se sastoji od općeg i posebnog dijela te plana razvojnih programa. </w:t>
      </w:r>
      <w:r w:rsidR="00736801">
        <w:rPr>
          <w:rFonts w:ascii="Times New Roman" w:hAnsi="Times New Roman" w:cs="Times New Roman"/>
          <w:sz w:val="24"/>
          <w:szCs w:val="24"/>
        </w:rPr>
        <w:t xml:space="preserve">Opći dio proračuna čini Račun prihoda i rashoda i Račun financiranja. </w:t>
      </w:r>
      <w:r w:rsidRPr="00B526FC">
        <w:rPr>
          <w:rFonts w:ascii="Times New Roman" w:hAnsi="Times New Roman" w:cs="Times New Roman"/>
          <w:sz w:val="24"/>
          <w:szCs w:val="24"/>
        </w:rPr>
        <w:t>Posebni dio Proračuna sastoji se od rashoda i izdataka raspoređenih po programima (aktivnostima i projektima) unutar razdjela/glava definiranih u skladu s organizacijskom klasifikacijom Proračuna</w:t>
      </w:r>
      <w:r>
        <w:rPr>
          <w:rFonts w:ascii="Times New Roman" w:hAnsi="Times New Roman" w:cs="Times New Roman"/>
          <w:sz w:val="24"/>
          <w:szCs w:val="24"/>
        </w:rPr>
        <w:t xml:space="preserve">. </w:t>
      </w:r>
      <w:r w:rsidR="00736801">
        <w:rPr>
          <w:rFonts w:ascii="Times New Roman" w:hAnsi="Times New Roman" w:cs="Times New Roman"/>
          <w:sz w:val="24"/>
          <w:szCs w:val="24"/>
        </w:rPr>
        <w:t xml:space="preserve">U </w:t>
      </w:r>
      <w:r w:rsidR="00CB1916" w:rsidRPr="00CB1916">
        <w:rPr>
          <w:rFonts w:ascii="Times New Roman" w:hAnsi="Times New Roman" w:cs="Times New Roman"/>
          <w:sz w:val="24"/>
          <w:szCs w:val="24"/>
        </w:rPr>
        <w:t xml:space="preserve">Proračun Općine </w:t>
      </w:r>
      <w:r w:rsidR="002F478B">
        <w:rPr>
          <w:rFonts w:ascii="Times New Roman" w:hAnsi="Times New Roman" w:cs="Times New Roman"/>
          <w:sz w:val="24"/>
          <w:szCs w:val="24"/>
        </w:rPr>
        <w:t>Posedarje</w:t>
      </w:r>
      <w:r w:rsidR="00CB1916" w:rsidRPr="00CB1916">
        <w:rPr>
          <w:rFonts w:ascii="Times New Roman" w:hAnsi="Times New Roman" w:cs="Times New Roman"/>
          <w:sz w:val="24"/>
          <w:szCs w:val="24"/>
        </w:rPr>
        <w:t xml:space="preserve"> uključeni su i vlastiti i namjenski prihodi i primici proračunskog korisnika Dječji vrtić „</w:t>
      </w:r>
      <w:r w:rsidR="002F478B">
        <w:rPr>
          <w:rFonts w:ascii="Times New Roman" w:hAnsi="Times New Roman" w:cs="Times New Roman"/>
          <w:sz w:val="24"/>
          <w:szCs w:val="24"/>
        </w:rPr>
        <w:t>Cvrčak Posedarje“</w:t>
      </w:r>
      <w:r w:rsidR="00CB1916" w:rsidRPr="00CB1916">
        <w:rPr>
          <w:rFonts w:ascii="Times New Roman" w:hAnsi="Times New Roman" w:cs="Times New Roman"/>
          <w:sz w:val="24"/>
          <w:szCs w:val="24"/>
        </w:rPr>
        <w:t xml:space="preserve"> koji se uplaćuju na njihove žiro račune, te rashodi i izdaci proračunskih korisnika koje financiraju iz tih prihoda. </w:t>
      </w:r>
    </w:p>
    <w:p w:rsidR="00993B4B" w:rsidRDefault="00993B4B" w:rsidP="00F13EE3">
      <w:pPr>
        <w:jc w:val="both"/>
        <w:rPr>
          <w:rFonts w:ascii="Times New Roman" w:hAnsi="Times New Roman" w:cs="Times New Roman"/>
          <w:sz w:val="24"/>
          <w:szCs w:val="24"/>
        </w:rPr>
      </w:pPr>
      <w:r>
        <w:rPr>
          <w:rFonts w:ascii="Times New Roman" w:hAnsi="Times New Roman" w:cs="Times New Roman"/>
          <w:sz w:val="24"/>
          <w:szCs w:val="24"/>
        </w:rPr>
        <w:t xml:space="preserve">Proračun se donosi i izvršava u skladu sa načelima jedinstva i točnosti proračuna, jedne godine, uravnoteženosti, obračunske jedinice, univerzalnosti, specifikacije, dobrog financijskog upravljanja i transparentnosti. </w:t>
      </w:r>
    </w:p>
    <w:p w:rsidR="00736801" w:rsidRDefault="00736801" w:rsidP="00F13EE3">
      <w:pPr>
        <w:jc w:val="both"/>
        <w:rPr>
          <w:rFonts w:ascii="Times New Roman" w:hAnsi="Times New Roman" w:cs="Times New Roman"/>
          <w:sz w:val="24"/>
          <w:szCs w:val="24"/>
        </w:rPr>
      </w:pPr>
      <w:r>
        <w:rPr>
          <w:rFonts w:ascii="Times New Roman" w:hAnsi="Times New Roman" w:cs="Times New Roman"/>
          <w:sz w:val="24"/>
          <w:szCs w:val="24"/>
        </w:rPr>
        <w:t>Načelnik utvrđuje prijedlog proračuna  i projekcije te ih podnosi općinskom vijeću na donošenje do 15. studenoga. Općinsko vijeće donosi proračun na razini podskupine ekonomske klasifikacije za iduću proračunsku godinu i projekciju na razini skupine ekonomske klasifikaciju za sljedeće dvije proračunske godine.</w:t>
      </w:r>
    </w:p>
    <w:p w:rsidR="00684E34" w:rsidRDefault="00684E34" w:rsidP="00F13EE3">
      <w:pPr>
        <w:jc w:val="both"/>
        <w:rPr>
          <w:rFonts w:ascii="Times New Roman" w:hAnsi="Times New Roman" w:cs="Times New Roman"/>
          <w:sz w:val="24"/>
          <w:szCs w:val="24"/>
        </w:rPr>
      </w:pPr>
    </w:p>
    <w:p w:rsidR="002C4688" w:rsidRPr="008B5291" w:rsidRDefault="001C2B88" w:rsidP="00F13EE3">
      <w:pPr>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t xml:space="preserve">2. OPĆI DIO PRORAČUNA </w:t>
      </w:r>
    </w:p>
    <w:p w:rsidR="00F13EE3" w:rsidRPr="008B5291" w:rsidRDefault="00796E71" w:rsidP="00F13EE3">
      <w:pPr>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t xml:space="preserve">2.1. </w:t>
      </w:r>
      <w:r w:rsidR="001746D9" w:rsidRPr="008B5291">
        <w:rPr>
          <w:rFonts w:ascii="Bahnschrift SemiBold SemiConden" w:hAnsi="Bahnschrift SemiBold SemiConden" w:cs="Times New Roman"/>
          <w:b/>
          <w:sz w:val="28"/>
          <w:szCs w:val="28"/>
        </w:rPr>
        <w:t>PRIHODI I PRIMICI</w:t>
      </w:r>
    </w:p>
    <w:p w:rsidR="00F13EE3" w:rsidRPr="00CB1916"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t>Ukupni prihodi i primici Proračuna za 20</w:t>
      </w:r>
      <w:r w:rsidR="00F56600">
        <w:rPr>
          <w:rFonts w:ascii="Times New Roman" w:hAnsi="Times New Roman" w:cs="Times New Roman"/>
          <w:sz w:val="24"/>
          <w:szCs w:val="24"/>
        </w:rPr>
        <w:t>20</w:t>
      </w:r>
      <w:r w:rsidRPr="00CB1916">
        <w:rPr>
          <w:rFonts w:ascii="Times New Roman" w:hAnsi="Times New Roman" w:cs="Times New Roman"/>
          <w:sz w:val="24"/>
          <w:szCs w:val="24"/>
        </w:rPr>
        <w:t xml:space="preserve">. godinu </w:t>
      </w:r>
      <w:r w:rsidR="00EC0C09" w:rsidRPr="00CB1916">
        <w:rPr>
          <w:rFonts w:ascii="Times New Roman" w:hAnsi="Times New Roman" w:cs="Times New Roman"/>
          <w:sz w:val="24"/>
          <w:szCs w:val="24"/>
        </w:rPr>
        <w:t xml:space="preserve">planiraju </w:t>
      </w:r>
      <w:r w:rsidRPr="00CB1916">
        <w:rPr>
          <w:rFonts w:ascii="Times New Roman" w:hAnsi="Times New Roman" w:cs="Times New Roman"/>
          <w:sz w:val="24"/>
          <w:szCs w:val="24"/>
        </w:rPr>
        <w:t xml:space="preserve">se u iznosu </w:t>
      </w:r>
      <w:r w:rsidR="003D7C08">
        <w:rPr>
          <w:rFonts w:ascii="Times New Roman" w:hAnsi="Times New Roman" w:cs="Times New Roman"/>
          <w:sz w:val="24"/>
          <w:szCs w:val="24"/>
        </w:rPr>
        <w:t xml:space="preserve">od </w:t>
      </w:r>
      <w:r w:rsidR="00802C1D">
        <w:rPr>
          <w:rFonts w:ascii="Times New Roman" w:hAnsi="Times New Roman" w:cs="Times New Roman"/>
          <w:sz w:val="24"/>
          <w:szCs w:val="24"/>
        </w:rPr>
        <w:t>26.970.800,00</w:t>
      </w:r>
      <w:r w:rsidRPr="00CB1916">
        <w:rPr>
          <w:rFonts w:ascii="Times New Roman" w:hAnsi="Times New Roman" w:cs="Times New Roman"/>
          <w:sz w:val="24"/>
          <w:szCs w:val="24"/>
        </w:rPr>
        <w:t xml:space="preserve"> kn, a u tome prihodi poslovanja iznose </w:t>
      </w:r>
      <w:r w:rsidR="00802C1D">
        <w:rPr>
          <w:rFonts w:ascii="Times New Roman" w:hAnsi="Times New Roman" w:cs="Times New Roman"/>
          <w:sz w:val="24"/>
          <w:szCs w:val="24"/>
        </w:rPr>
        <w:t>22.620.800,00</w:t>
      </w:r>
      <w:r w:rsidR="008F0B75">
        <w:rPr>
          <w:rFonts w:ascii="Times New Roman" w:hAnsi="Times New Roman" w:cs="Times New Roman"/>
          <w:sz w:val="24"/>
          <w:szCs w:val="24"/>
        </w:rPr>
        <w:t xml:space="preserve"> </w:t>
      </w:r>
      <w:r w:rsidRPr="00CB1916">
        <w:rPr>
          <w:rFonts w:ascii="Times New Roman" w:hAnsi="Times New Roman" w:cs="Times New Roman"/>
          <w:sz w:val="24"/>
          <w:szCs w:val="24"/>
        </w:rPr>
        <w:t>kn, prihodi od prodaje nefinancijske imovine</w:t>
      </w:r>
      <w:r w:rsidR="008F0B75">
        <w:rPr>
          <w:rFonts w:ascii="Times New Roman" w:hAnsi="Times New Roman" w:cs="Times New Roman"/>
          <w:sz w:val="24"/>
          <w:szCs w:val="24"/>
        </w:rPr>
        <w:t xml:space="preserve"> </w:t>
      </w:r>
      <w:r w:rsidR="00802C1D">
        <w:rPr>
          <w:rFonts w:ascii="Times New Roman" w:hAnsi="Times New Roman" w:cs="Times New Roman"/>
          <w:sz w:val="24"/>
          <w:szCs w:val="24"/>
        </w:rPr>
        <w:t xml:space="preserve">4.350.000,00. Zbog znatnog prenesenog manjka iz prošlogodišnjeg razdoblja kojeg Općina </w:t>
      </w:r>
      <w:r w:rsidR="00802C1D">
        <w:rPr>
          <w:rFonts w:ascii="Times New Roman" w:hAnsi="Times New Roman" w:cs="Times New Roman"/>
          <w:sz w:val="24"/>
          <w:szCs w:val="24"/>
        </w:rPr>
        <w:lastRenderedPageBreak/>
        <w:t xml:space="preserve">Posedarje nije u mogućnosti pokriti u jednoj proračunskoj godini pristupilo se sukcesivnom pokriću manjka (pokriće manjka kroz trogodišnje razdoblje). Ukupno preneseni manjak Proračuna Općine Posedarje iz prošlog razdoblja iznosi 1.349.629,20 kuna. </w:t>
      </w:r>
      <w:r w:rsidR="00994B95">
        <w:rPr>
          <w:rFonts w:ascii="Times New Roman" w:hAnsi="Times New Roman" w:cs="Times New Roman"/>
          <w:sz w:val="24"/>
          <w:szCs w:val="24"/>
        </w:rPr>
        <w:t>U 2020. godini planira se pokrit manjak u iznosu od 350.000,00 kuna.</w:t>
      </w:r>
    </w:p>
    <w:p w:rsidR="00994B95" w:rsidRPr="00CB1916" w:rsidRDefault="00994B95" w:rsidP="00994B95">
      <w:pPr>
        <w:jc w:val="both"/>
        <w:rPr>
          <w:rFonts w:ascii="Times New Roman" w:hAnsi="Times New Roman" w:cs="Times New Roman"/>
          <w:sz w:val="24"/>
          <w:szCs w:val="24"/>
        </w:rPr>
      </w:pPr>
      <w:r w:rsidRPr="00CB1916">
        <w:rPr>
          <w:rFonts w:ascii="Times New Roman" w:hAnsi="Times New Roman" w:cs="Times New Roman"/>
          <w:sz w:val="24"/>
          <w:szCs w:val="24"/>
        </w:rPr>
        <w:t>Prilikom planiranja prihoda uzeta je u obzir realizacija istih u 201</w:t>
      </w:r>
      <w:r>
        <w:rPr>
          <w:rFonts w:ascii="Times New Roman" w:hAnsi="Times New Roman" w:cs="Times New Roman"/>
          <w:sz w:val="24"/>
          <w:szCs w:val="24"/>
        </w:rPr>
        <w:t>9</w:t>
      </w:r>
      <w:r w:rsidRPr="00CB1916">
        <w:rPr>
          <w:rFonts w:ascii="Times New Roman" w:hAnsi="Times New Roman" w:cs="Times New Roman"/>
          <w:sz w:val="24"/>
          <w:szCs w:val="24"/>
        </w:rPr>
        <w:t>. godini te procjena njihovog kretanja u narednom razdoblju uz uvažavanje gospodarskih i društvenih sp</w:t>
      </w:r>
      <w:r>
        <w:rPr>
          <w:rFonts w:ascii="Times New Roman" w:hAnsi="Times New Roman" w:cs="Times New Roman"/>
          <w:sz w:val="24"/>
          <w:szCs w:val="24"/>
        </w:rPr>
        <w:t xml:space="preserve">ecifičnosti na lokalnoj razini, </w:t>
      </w:r>
      <w:r w:rsidRPr="00B843D4">
        <w:rPr>
          <w:rFonts w:ascii="Times New Roman" w:hAnsi="Times New Roman" w:cs="Times New Roman"/>
          <w:sz w:val="24"/>
          <w:szCs w:val="24"/>
        </w:rPr>
        <w:t>uzimajući u obzir i planirane izmjene zakonskih propisa</w:t>
      </w:r>
      <w:r>
        <w:rPr>
          <w:rFonts w:ascii="Times New Roman" w:hAnsi="Times New Roman" w:cs="Times New Roman"/>
          <w:sz w:val="24"/>
          <w:szCs w:val="24"/>
        </w:rPr>
        <w:t>. Iz prijedloga plana proračuna za 2020.g. vidljivo je znatno povećanje prihoda od pomoći iz državnog proračuna i pomoći od ostalih izvanproračunskih korisnika te prihodi od prodaje nefinancijske imovine. Objašnjenje navedenih prihoda slijedi u nastavku obrazloženja.</w:t>
      </w:r>
    </w:p>
    <w:p w:rsidR="008D71CF" w:rsidRDefault="008D71CF" w:rsidP="00F13EE3">
      <w:pPr>
        <w:jc w:val="both"/>
        <w:rPr>
          <w:rFonts w:ascii="Times New Roman" w:hAnsi="Times New Roman" w:cs="Times New Roman"/>
          <w:b/>
          <w:sz w:val="24"/>
          <w:szCs w:val="24"/>
        </w:rPr>
      </w:pPr>
    </w:p>
    <w:p w:rsidR="00684E34" w:rsidRDefault="00684E34" w:rsidP="00F13EE3">
      <w:pPr>
        <w:jc w:val="both"/>
        <w:rPr>
          <w:rFonts w:ascii="Times New Roman" w:hAnsi="Times New Roman" w:cs="Times New Roman"/>
          <w:b/>
          <w:sz w:val="24"/>
          <w:szCs w:val="24"/>
        </w:rPr>
      </w:pPr>
    </w:p>
    <w:tbl>
      <w:tblPr>
        <w:tblStyle w:val="Reetkatablice"/>
        <w:tblW w:w="0" w:type="auto"/>
        <w:tblLook w:val="04A0"/>
      </w:tblPr>
      <w:tblGrid>
        <w:gridCol w:w="2802"/>
        <w:gridCol w:w="2409"/>
        <w:gridCol w:w="2410"/>
        <w:gridCol w:w="2233"/>
      </w:tblGrid>
      <w:tr w:rsidR="00CD6552" w:rsidTr="000D3AB9">
        <w:tc>
          <w:tcPr>
            <w:tcW w:w="2802" w:type="dxa"/>
            <w:shd w:val="clear" w:color="auto" w:fill="9CC2E5" w:themeFill="accent1" w:themeFillTint="99"/>
          </w:tcPr>
          <w:p w:rsidR="00CD6552" w:rsidRPr="00CD6552" w:rsidRDefault="00994B95" w:rsidP="00684E34">
            <w:pPr>
              <w:jc w:val="both"/>
              <w:rPr>
                <w:rFonts w:ascii="Times New Roman" w:hAnsi="Times New Roman" w:cs="Times New Roman"/>
                <w:sz w:val="24"/>
                <w:szCs w:val="24"/>
              </w:rPr>
            </w:pPr>
            <w:r>
              <w:rPr>
                <w:rFonts w:ascii="Times New Roman" w:hAnsi="Times New Roman" w:cs="Times New Roman"/>
                <w:sz w:val="24"/>
                <w:szCs w:val="24"/>
              </w:rPr>
              <w:t>PRIHODI</w:t>
            </w:r>
          </w:p>
        </w:tc>
        <w:tc>
          <w:tcPr>
            <w:tcW w:w="2409" w:type="dxa"/>
            <w:shd w:val="clear" w:color="auto" w:fill="9CC2E5" w:themeFill="accent1" w:themeFillTint="99"/>
          </w:tcPr>
          <w:p w:rsidR="00CD6552" w:rsidRPr="00CD6552" w:rsidRDefault="00994B95" w:rsidP="00684E34">
            <w:pPr>
              <w:jc w:val="both"/>
              <w:rPr>
                <w:rFonts w:ascii="Times New Roman" w:hAnsi="Times New Roman" w:cs="Times New Roman"/>
                <w:sz w:val="24"/>
                <w:szCs w:val="24"/>
              </w:rPr>
            </w:pPr>
            <w:r>
              <w:rPr>
                <w:rFonts w:ascii="Times New Roman" w:hAnsi="Times New Roman" w:cs="Times New Roman"/>
                <w:sz w:val="24"/>
                <w:szCs w:val="24"/>
              </w:rPr>
              <w:t>PLAN 2020</w:t>
            </w:r>
          </w:p>
        </w:tc>
        <w:tc>
          <w:tcPr>
            <w:tcW w:w="2410" w:type="dxa"/>
            <w:shd w:val="clear" w:color="auto" w:fill="9CC2E5" w:themeFill="accent1" w:themeFillTint="99"/>
          </w:tcPr>
          <w:p w:rsidR="00CD6552" w:rsidRPr="00CD6552" w:rsidRDefault="00994B95" w:rsidP="00684E34">
            <w:pPr>
              <w:jc w:val="both"/>
              <w:rPr>
                <w:rFonts w:ascii="Times New Roman" w:hAnsi="Times New Roman" w:cs="Times New Roman"/>
                <w:sz w:val="24"/>
                <w:szCs w:val="24"/>
              </w:rPr>
            </w:pPr>
            <w:r>
              <w:rPr>
                <w:rFonts w:ascii="Times New Roman" w:hAnsi="Times New Roman" w:cs="Times New Roman"/>
                <w:sz w:val="24"/>
                <w:szCs w:val="24"/>
              </w:rPr>
              <w:t>PROJEKCIJA 2021</w:t>
            </w:r>
          </w:p>
        </w:tc>
        <w:tc>
          <w:tcPr>
            <w:tcW w:w="2233" w:type="dxa"/>
            <w:shd w:val="clear" w:color="auto" w:fill="9CC2E5" w:themeFill="accent1" w:themeFillTint="99"/>
          </w:tcPr>
          <w:p w:rsidR="00CD6552" w:rsidRPr="00CD6552" w:rsidRDefault="00994B95" w:rsidP="00684E34">
            <w:pPr>
              <w:jc w:val="both"/>
              <w:rPr>
                <w:rFonts w:ascii="Times New Roman" w:hAnsi="Times New Roman" w:cs="Times New Roman"/>
                <w:sz w:val="24"/>
                <w:szCs w:val="24"/>
              </w:rPr>
            </w:pPr>
            <w:r>
              <w:rPr>
                <w:rFonts w:ascii="Times New Roman" w:hAnsi="Times New Roman" w:cs="Times New Roman"/>
                <w:sz w:val="24"/>
                <w:szCs w:val="24"/>
              </w:rPr>
              <w:t>PROJEKCIJA 2022</w:t>
            </w:r>
          </w:p>
        </w:tc>
      </w:tr>
      <w:tr w:rsidR="00CD6552" w:rsidTr="000D3AB9">
        <w:tc>
          <w:tcPr>
            <w:tcW w:w="2802" w:type="dxa"/>
            <w:shd w:val="clear" w:color="auto" w:fill="BDD6EE" w:themeFill="accent1" w:themeFillTint="66"/>
          </w:tcPr>
          <w:p w:rsidR="00CD6552" w:rsidRPr="00CD6552" w:rsidRDefault="00CD6552" w:rsidP="00F26D28">
            <w:pPr>
              <w:pStyle w:val="Bezproreda"/>
            </w:pPr>
            <w:r>
              <w:t xml:space="preserve">6 </w:t>
            </w:r>
            <w:r w:rsidRPr="00CD6552">
              <w:t>Prihodi poslovanja</w:t>
            </w:r>
          </w:p>
        </w:tc>
        <w:tc>
          <w:tcPr>
            <w:tcW w:w="2409" w:type="dxa"/>
            <w:shd w:val="clear" w:color="auto" w:fill="BDD6EE" w:themeFill="accent1" w:themeFillTint="66"/>
          </w:tcPr>
          <w:p w:rsidR="00CD6552" w:rsidRPr="00684E34" w:rsidRDefault="00994B95" w:rsidP="00F26D28">
            <w:pPr>
              <w:pStyle w:val="Bezproreda"/>
              <w:jc w:val="right"/>
            </w:pPr>
            <w:r>
              <w:t>22.620.800,00</w:t>
            </w:r>
          </w:p>
        </w:tc>
        <w:tc>
          <w:tcPr>
            <w:tcW w:w="2410" w:type="dxa"/>
            <w:shd w:val="clear" w:color="auto" w:fill="BDD6EE" w:themeFill="accent1" w:themeFillTint="66"/>
          </w:tcPr>
          <w:p w:rsidR="00CD6552" w:rsidRPr="00684E34" w:rsidRDefault="000D3AB9" w:rsidP="00F26D28">
            <w:pPr>
              <w:pStyle w:val="Bezproreda"/>
              <w:jc w:val="right"/>
            </w:pPr>
            <w:r>
              <w:t>17.936.650,00</w:t>
            </w:r>
          </w:p>
        </w:tc>
        <w:tc>
          <w:tcPr>
            <w:tcW w:w="2233" w:type="dxa"/>
            <w:shd w:val="clear" w:color="auto" w:fill="BDD6EE" w:themeFill="accent1" w:themeFillTint="66"/>
          </w:tcPr>
          <w:p w:rsidR="00CD6552" w:rsidRPr="00684E34" w:rsidRDefault="000D3AB9" w:rsidP="00F26D28">
            <w:pPr>
              <w:pStyle w:val="Bezproreda"/>
              <w:jc w:val="right"/>
            </w:pPr>
            <w:r>
              <w:t>18.917.873,00</w:t>
            </w:r>
          </w:p>
        </w:tc>
      </w:tr>
      <w:tr w:rsidR="00CD6552" w:rsidTr="000D3AB9">
        <w:tc>
          <w:tcPr>
            <w:tcW w:w="2802" w:type="dxa"/>
            <w:shd w:val="clear" w:color="auto" w:fill="DEEAF6" w:themeFill="accent1" w:themeFillTint="33"/>
          </w:tcPr>
          <w:p w:rsidR="00CD6552" w:rsidRPr="00CD6552" w:rsidRDefault="00CD6552" w:rsidP="00F26D28">
            <w:pPr>
              <w:pStyle w:val="Bezproreda"/>
            </w:pPr>
            <w:r w:rsidRPr="00CD6552">
              <w:t>61 Prihodi od poreza</w:t>
            </w:r>
          </w:p>
        </w:tc>
        <w:tc>
          <w:tcPr>
            <w:tcW w:w="2409" w:type="dxa"/>
            <w:shd w:val="clear" w:color="auto" w:fill="DEEAF6" w:themeFill="accent1" w:themeFillTint="33"/>
          </w:tcPr>
          <w:p w:rsidR="00CD6552" w:rsidRPr="00684E34" w:rsidRDefault="000D3AB9" w:rsidP="00F26D28">
            <w:pPr>
              <w:pStyle w:val="Bezproreda"/>
              <w:jc w:val="right"/>
            </w:pPr>
            <w:r>
              <w:t>9.894.000,00</w:t>
            </w:r>
          </w:p>
        </w:tc>
        <w:tc>
          <w:tcPr>
            <w:tcW w:w="2410" w:type="dxa"/>
            <w:shd w:val="clear" w:color="auto" w:fill="DEEAF6" w:themeFill="accent1" w:themeFillTint="33"/>
          </w:tcPr>
          <w:p w:rsidR="00CD6552" w:rsidRPr="00684E34" w:rsidRDefault="000D3AB9" w:rsidP="00F26D28">
            <w:pPr>
              <w:pStyle w:val="Bezproreda"/>
              <w:jc w:val="right"/>
            </w:pPr>
            <w:r>
              <w:t>11.420.850,00</w:t>
            </w:r>
          </w:p>
        </w:tc>
        <w:tc>
          <w:tcPr>
            <w:tcW w:w="2233" w:type="dxa"/>
            <w:shd w:val="clear" w:color="auto" w:fill="DEEAF6" w:themeFill="accent1" w:themeFillTint="33"/>
          </w:tcPr>
          <w:p w:rsidR="00CD6552" w:rsidRPr="00684E34" w:rsidRDefault="000D3AB9" w:rsidP="00F26D28">
            <w:pPr>
              <w:pStyle w:val="Bezproreda"/>
              <w:jc w:val="right"/>
            </w:pPr>
            <w:r>
              <w:t>11.734.001,00</w:t>
            </w:r>
          </w:p>
        </w:tc>
      </w:tr>
      <w:tr w:rsidR="00CD6552" w:rsidTr="000D3AB9">
        <w:tc>
          <w:tcPr>
            <w:tcW w:w="2802" w:type="dxa"/>
            <w:shd w:val="clear" w:color="auto" w:fill="DEEAF6" w:themeFill="accent1" w:themeFillTint="33"/>
          </w:tcPr>
          <w:p w:rsidR="00CD6552" w:rsidRPr="00CD6552" w:rsidRDefault="00CD6552" w:rsidP="00F26D28">
            <w:pPr>
              <w:pStyle w:val="Bezproreda"/>
            </w:pPr>
            <w:r w:rsidRPr="00CD6552">
              <w:t>63 Pomoći iz inozemstva i od subjekata unutar općeg proračuna</w:t>
            </w:r>
          </w:p>
        </w:tc>
        <w:tc>
          <w:tcPr>
            <w:tcW w:w="2409" w:type="dxa"/>
            <w:shd w:val="clear" w:color="auto" w:fill="DEEAF6" w:themeFill="accent1" w:themeFillTint="33"/>
          </w:tcPr>
          <w:p w:rsidR="00684E34" w:rsidRPr="00684E34" w:rsidRDefault="000D3AB9" w:rsidP="00F26D28">
            <w:pPr>
              <w:pStyle w:val="Bezproreda"/>
              <w:jc w:val="right"/>
            </w:pPr>
            <w:r>
              <w:t>8.575.600,00</w:t>
            </w:r>
          </w:p>
        </w:tc>
        <w:tc>
          <w:tcPr>
            <w:tcW w:w="2410" w:type="dxa"/>
            <w:shd w:val="clear" w:color="auto" w:fill="DEEAF6" w:themeFill="accent1" w:themeFillTint="33"/>
          </w:tcPr>
          <w:p w:rsidR="00CD6552" w:rsidRPr="00684E34" w:rsidRDefault="000D3AB9" w:rsidP="00F26D28">
            <w:pPr>
              <w:pStyle w:val="Bezproreda"/>
              <w:jc w:val="right"/>
            </w:pPr>
            <w:r>
              <w:t>1.820.600,00</w:t>
            </w:r>
          </w:p>
        </w:tc>
        <w:tc>
          <w:tcPr>
            <w:tcW w:w="2233" w:type="dxa"/>
            <w:shd w:val="clear" w:color="auto" w:fill="DEEAF6" w:themeFill="accent1" w:themeFillTint="33"/>
          </w:tcPr>
          <w:p w:rsidR="00CD6552" w:rsidRPr="00684E34" w:rsidRDefault="000D3AB9" w:rsidP="00F26D28">
            <w:pPr>
              <w:pStyle w:val="Bezproreda"/>
              <w:jc w:val="right"/>
            </w:pPr>
            <w:r>
              <w:tab/>
              <w:t>2.637.600,00</w:t>
            </w:r>
          </w:p>
        </w:tc>
      </w:tr>
      <w:tr w:rsidR="00CD6552" w:rsidTr="000D3AB9">
        <w:tc>
          <w:tcPr>
            <w:tcW w:w="2802" w:type="dxa"/>
            <w:shd w:val="clear" w:color="auto" w:fill="DEEAF6" w:themeFill="accent1" w:themeFillTint="33"/>
          </w:tcPr>
          <w:p w:rsidR="00CD6552" w:rsidRPr="00CD6552" w:rsidRDefault="00CD6552" w:rsidP="00F26D28">
            <w:pPr>
              <w:pStyle w:val="Bezproreda"/>
            </w:pPr>
            <w:r w:rsidRPr="00CD6552">
              <w:t>64 Prihodi od imovine</w:t>
            </w:r>
          </w:p>
        </w:tc>
        <w:tc>
          <w:tcPr>
            <w:tcW w:w="2409" w:type="dxa"/>
            <w:shd w:val="clear" w:color="auto" w:fill="DEEAF6" w:themeFill="accent1" w:themeFillTint="33"/>
          </w:tcPr>
          <w:p w:rsidR="00CD6552" w:rsidRPr="00684E34" w:rsidRDefault="000D3AB9" w:rsidP="00F26D28">
            <w:pPr>
              <w:pStyle w:val="Bezproreda"/>
              <w:jc w:val="right"/>
            </w:pPr>
            <w:r>
              <w:t>424.200,00</w:t>
            </w:r>
          </w:p>
        </w:tc>
        <w:tc>
          <w:tcPr>
            <w:tcW w:w="2410" w:type="dxa"/>
            <w:shd w:val="clear" w:color="auto" w:fill="DEEAF6" w:themeFill="accent1" w:themeFillTint="33"/>
          </w:tcPr>
          <w:p w:rsidR="00CD6552" w:rsidRPr="00684E34" w:rsidRDefault="000D3AB9" w:rsidP="00F26D28">
            <w:pPr>
              <w:pStyle w:val="Bezproreda"/>
              <w:jc w:val="right"/>
            </w:pPr>
            <w:r>
              <w:t>418.200,00</w:t>
            </w:r>
          </w:p>
        </w:tc>
        <w:tc>
          <w:tcPr>
            <w:tcW w:w="2233" w:type="dxa"/>
            <w:shd w:val="clear" w:color="auto" w:fill="DEEAF6" w:themeFill="accent1" w:themeFillTint="33"/>
          </w:tcPr>
          <w:p w:rsidR="00CD6552" w:rsidRPr="00684E34" w:rsidRDefault="000D3AB9" w:rsidP="00F26D28">
            <w:pPr>
              <w:pStyle w:val="Bezproreda"/>
              <w:jc w:val="right"/>
            </w:pPr>
            <w:r>
              <w:t>412.200,00</w:t>
            </w:r>
          </w:p>
        </w:tc>
      </w:tr>
      <w:tr w:rsidR="00CD6552" w:rsidTr="000D3AB9">
        <w:tc>
          <w:tcPr>
            <w:tcW w:w="2802" w:type="dxa"/>
            <w:shd w:val="clear" w:color="auto" w:fill="DEEAF6" w:themeFill="accent1" w:themeFillTint="33"/>
          </w:tcPr>
          <w:p w:rsidR="00CD6552" w:rsidRPr="00CD6552" w:rsidRDefault="00CD6552" w:rsidP="00F26D28">
            <w:pPr>
              <w:pStyle w:val="Bezproreda"/>
            </w:pPr>
            <w:r w:rsidRPr="00CD6552">
              <w:t>65 Prihodi od upravnih i administrativnih pristojbi, pristojbi po posebnim propisima i naknada</w:t>
            </w:r>
          </w:p>
        </w:tc>
        <w:tc>
          <w:tcPr>
            <w:tcW w:w="2409" w:type="dxa"/>
            <w:shd w:val="clear" w:color="auto" w:fill="DEEAF6" w:themeFill="accent1" w:themeFillTint="33"/>
          </w:tcPr>
          <w:p w:rsidR="00684E34" w:rsidRPr="00684E34" w:rsidRDefault="000D3AB9" w:rsidP="00F26D28">
            <w:pPr>
              <w:pStyle w:val="Bezproreda"/>
              <w:jc w:val="right"/>
            </w:pPr>
            <w:r>
              <w:t>3.577.000,00</w:t>
            </w:r>
          </w:p>
        </w:tc>
        <w:tc>
          <w:tcPr>
            <w:tcW w:w="2410" w:type="dxa"/>
            <w:shd w:val="clear" w:color="auto" w:fill="DEEAF6" w:themeFill="accent1" w:themeFillTint="33"/>
          </w:tcPr>
          <w:p w:rsidR="00684E34" w:rsidRPr="00684E34" w:rsidRDefault="000D3AB9" w:rsidP="00F26D28">
            <w:pPr>
              <w:pStyle w:val="Bezproreda"/>
              <w:jc w:val="right"/>
            </w:pPr>
            <w:r>
              <w:t>4.127.000,00</w:t>
            </w:r>
          </w:p>
        </w:tc>
        <w:tc>
          <w:tcPr>
            <w:tcW w:w="2233" w:type="dxa"/>
            <w:shd w:val="clear" w:color="auto" w:fill="DEEAF6" w:themeFill="accent1" w:themeFillTint="33"/>
          </w:tcPr>
          <w:p w:rsidR="00684E34" w:rsidRPr="00684E34" w:rsidRDefault="000D3AB9" w:rsidP="00F26D28">
            <w:pPr>
              <w:pStyle w:val="Bezproreda"/>
              <w:jc w:val="right"/>
            </w:pPr>
            <w:r>
              <w:t>3.984.072,00</w:t>
            </w:r>
          </w:p>
        </w:tc>
      </w:tr>
      <w:tr w:rsidR="00CD6552" w:rsidTr="000D3AB9">
        <w:tc>
          <w:tcPr>
            <w:tcW w:w="2802" w:type="dxa"/>
            <w:shd w:val="clear" w:color="auto" w:fill="DEEAF6" w:themeFill="accent1" w:themeFillTint="33"/>
          </w:tcPr>
          <w:p w:rsidR="00CD6552" w:rsidRPr="00CD6552" w:rsidRDefault="00CD6552" w:rsidP="00F26D28">
            <w:pPr>
              <w:pStyle w:val="Bezproreda"/>
            </w:pPr>
            <w:r w:rsidRPr="00CD6552">
              <w:t>66 Prihodi od prodaje proizvoda i roba te pruženih usluga i prihodi od donacija</w:t>
            </w:r>
          </w:p>
        </w:tc>
        <w:tc>
          <w:tcPr>
            <w:tcW w:w="2409" w:type="dxa"/>
            <w:shd w:val="clear" w:color="auto" w:fill="DEEAF6" w:themeFill="accent1" w:themeFillTint="33"/>
          </w:tcPr>
          <w:p w:rsidR="00684E34" w:rsidRPr="00684E34" w:rsidRDefault="000D3AB9" w:rsidP="00F26D28">
            <w:pPr>
              <w:pStyle w:val="Bezproreda"/>
              <w:jc w:val="right"/>
            </w:pPr>
            <w:r>
              <w:t>120.000,00</w:t>
            </w:r>
          </w:p>
        </w:tc>
        <w:tc>
          <w:tcPr>
            <w:tcW w:w="2410" w:type="dxa"/>
            <w:shd w:val="clear" w:color="auto" w:fill="DEEAF6" w:themeFill="accent1" w:themeFillTint="33"/>
          </w:tcPr>
          <w:p w:rsidR="00684E34" w:rsidRPr="00684E34" w:rsidRDefault="000D3AB9" w:rsidP="00F26D28">
            <w:pPr>
              <w:pStyle w:val="Bezproreda"/>
              <w:jc w:val="right"/>
            </w:pPr>
            <w:r>
              <w:t>120.000,00</w:t>
            </w:r>
          </w:p>
        </w:tc>
        <w:tc>
          <w:tcPr>
            <w:tcW w:w="2233" w:type="dxa"/>
            <w:shd w:val="clear" w:color="auto" w:fill="DEEAF6" w:themeFill="accent1" w:themeFillTint="33"/>
          </w:tcPr>
          <w:p w:rsidR="00684E34" w:rsidRPr="00684E34" w:rsidRDefault="000D3AB9" w:rsidP="00F26D28">
            <w:pPr>
              <w:pStyle w:val="Bezproreda"/>
              <w:jc w:val="right"/>
            </w:pPr>
            <w:r>
              <w:t>120.000,00</w:t>
            </w:r>
          </w:p>
        </w:tc>
      </w:tr>
      <w:tr w:rsidR="00CD6552" w:rsidTr="000D3AB9">
        <w:tc>
          <w:tcPr>
            <w:tcW w:w="2802" w:type="dxa"/>
            <w:shd w:val="clear" w:color="auto" w:fill="DEEAF6" w:themeFill="accent1" w:themeFillTint="33"/>
          </w:tcPr>
          <w:p w:rsidR="00CD6552" w:rsidRPr="00CD6552" w:rsidRDefault="00CD6552" w:rsidP="00F26D28">
            <w:pPr>
              <w:pStyle w:val="Bezproreda"/>
            </w:pPr>
            <w:r w:rsidRPr="00CD6552">
              <w:t>68 Kazne, upravne mjere i ostali prihodi</w:t>
            </w:r>
          </w:p>
        </w:tc>
        <w:tc>
          <w:tcPr>
            <w:tcW w:w="2409" w:type="dxa"/>
            <w:shd w:val="clear" w:color="auto" w:fill="DEEAF6" w:themeFill="accent1" w:themeFillTint="33"/>
          </w:tcPr>
          <w:p w:rsidR="00684E34" w:rsidRPr="00684E34" w:rsidRDefault="000D3AB9" w:rsidP="00F26D28">
            <w:pPr>
              <w:pStyle w:val="Bezproreda"/>
              <w:jc w:val="right"/>
            </w:pPr>
            <w:r>
              <w:t>30.000,00</w:t>
            </w:r>
          </w:p>
        </w:tc>
        <w:tc>
          <w:tcPr>
            <w:tcW w:w="2410" w:type="dxa"/>
            <w:shd w:val="clear" w:color="auto" w:fill="DEEAF6" w:themeFill="accent1" w:themeFillTint="33"/>
          </w:tcPr>
          <w:p w:rsidR="00684E34" w:rsidRPr="00684E34" w:rsidRDefault="000D3AB9" w:rsidP="00F26D28">
            <w:pPr>
              <w:pStyle w:val="Bezproreda"/>
              <w:jc w:val="right"/>
            </w:pPr>
            <w:r>
              <w:t>30.000,00</w:t>
            </w:r>
          </w:p>
        </w:tc>
        <w:tc>
          <w:tcPr>
            <w:tcW w:w="2233" w:type="dxa"/>
            <w:shd w:val="clear" w:color="auto" w:fill="DEEAF6" w:themeFill="accent1" w:themeFillTint="33"/>
          </w:tcPr>
          <w:p w:rsidR="00684E34" w:rsidRPr="00684E34" w:rsidRDefault="000D3AB9" w:rsidP="00F26D28">
            <w:pPr>
              <w:pStyle w:val="Bezproreda"/>
              <w:jc w:val="right"/>
            </w:pPr>
            <w:r>
              <w:t>30.000,00</w:t>
            </w:r>
          </w:p>
        </w:tc>
      </w:tr>
      <w:tr w:rsidR="00CD6552" w:rsidTr="000D3AB9">
        <w:tc>
          <w:tcPr>
            <w:tcW w:w="2802" w:type="dxa"/>
            <w:shd w:val="clear" w:color="auto" w:fill="BDD6EE" w:themeFill="accent1" w:themeFillTint="66"/>
          </w:tcPr>
          <w:p w:rsidR="00CD6552" w:rsidRPr="00CD6552" w:rsidRDefault="00CD6552" w:rsidP="00F26D28">
            <w:pPr>
              <w:pStyle w:val="Bezproreda"/>
            </w:pPr>
            <w:r>
              <w:t>7</w:t>
            </w:r>
            <w:r w:rsidR="001077ED">
              <w:t xml:space="preserve"> Prihodi od prodaje nefinancijske imovine </w:t>
            </w:r>
          </w:p>
        </w:tc>
        <w:tc>
          <w:tcPr>
            <w:tcW w:w="2409" w:type="dxa"/>
            <w:shd w:val="clear" w:color="auto" w:fill="BDD6EE" w:themeFill="accent1" w:themeFillTint="66"/>
          </w:tcPr>
          <w:p w:rsidR="00CD6552" w:rsidRPr="00684E34" w:rsidRDefault="000D3AB9" w:rsidP="00F26D28">
            <w:pPr>
              <w:pStyle w:val="Bezproreda"/>
              <w:jc w:val="right"/>
            </w:pPr>
            <w:r>
              <w:t>4.350.000,00</w:t>
            </w:r>
          </w:p>
        </w:tc>
        <w:tc>
          <w:tcPr>
            <w:tcW w:w="2410" w:type="dxa"/>
            <w:shd w:val="clear" w:color="auto" w:fill="BDD6EE" w:themeFill="accent1" w:themeFillTint="66"/>
          </w:tcPr>
          <w:p w:rsidR="00CD6552" w:rsidRPr="00684E34" w:rsidRDefault="000D3AB9" w:rsidP="00F26D28">
            <w:pPr>
              <w:pStyle w:val="Bezproreda"/>
              <w:jc w:val="right"/>
            </w:pPr>
            <w:r>
              <w:t>3.500.000,00</w:t>
            </w:r>
          </w:p>
        </w:tc>
        <w:tc>
          <w:tcPr>
            <w:tcW w:w="2233" w:type="dxa"/>
            <w:shd w:val="clear" w:color="auto" w:fill="BDD6EE" w:themeFill="accent1" w:themeFillTint="66"/>
          </w:tcPr>
          <w:p w:rsidR="00CD6552" w:rsidRPr="00684E34" w:rsidRDefault="000D3AB9" w:rsidP="00F26D28">
            <w:pPr>
              <w:pStyle w:val="Bezproreda"/>
              <w:jc w:val="right"/>
            </w:pPr>
            <w:r>
              <w:t>3.000.000,00</w:t>
            </w:r>
          </w:p>
        </w:tc>
      </w:tr>
      <w:tr w:rsidR="00CD6552" w:rsidTr="000D3AB9">
        <w:tc>
          <w:tcPr>
            <w:tcW w:w="2802" w:type="dxa"/>
            <w:shd w:val="clear" w:color="auto" w:fill="DEEAF6" w:themeFill="accent1" w:themeFillTint="33"/>
          </w:tcPr>
          <w:p w:rsidR="00CD6552" w:rsidRPr="00CD6552" w:rsidRDefault="00CD6552" w:rsidP="00F26D28">
            <w:pPr>
              <w:pStyle w:val="Bezproreda"/>
            </w:pPr>
            <w:r>
              <w:t>71</w:t>
            </w:r>
            <w:r w:rsidR="001077ED">
              <w:t xml:space="preserve"> Prihodi od prodaje neproizvedene dugotrajne imovine</w:t>
            </w:r>
          </w:p>
        </w:tc>
        <w:tc>
          <w:tcPr>
            <w:tcW w:w="2409" w:type="dxa"/>
            <w:shd w:val="clear" w:color="auto" w:fill="DEEAF6" w:themeFill="accent1" w:themeFillTint="33"/>
          </w:tcPr>
          <w:p w:rsidR="00CD6552" w:rsidRPr="00684E34" w:rsidRDefault="000D3AB9" w:rsidP="00F26D28">
            <w:pPr>
              <w:pStyle w:val="Bezproreda"/>
              <w:jc w:val="right"/>
            </w:pPr>
            <w:r>
              <w:t>3.100.000,00</w:t>
            </w:r>
          </w:p>
        </w:tc>
        <w:tc>
          <w:tcPr>
            <w:tcW w:w="2410" w:type="dxa"/>
            <w:shd w:val="clear" w:color="auto" w:fill="DEEAF6" w:themeFill="accent1" w:themeFillTint="33"/>
          </w:tcPr>
          <w:p w:rsidR="00CD6552" w:rsidRPr="00684E34" w:rsidRDefault="000D3AB9" w:rsidP="00F26D28">
            <w:pPr>
              <w:pStyle w:val="Bezproreda"/>
              <w:jc w:val="right"/>
            </w:pPr>
            <w:r>
              <w:t>2.000.000,00</w:t>
            </w:r>
          </w:p>
        </w:tc>
        <w:tc>
          <w:tcPr>
            <w:tcW w:w="2233" w:type="dxa"/>
            <w:shd w:val="clear" w:color="auto" w:fill="DEEAF6" w:themeFill="accent1" w:themeFillTint="33"/>
          </w:tcPr>
          <w:p w:rsidR="00CD6552" w:rsidRPr="00684E34" w:rsidRDefault="000D3AB9" w:rsidP="00F26D28">
            <w:pPr>
              <w:pStyle w:val="Bezproreda"/>
              <w:jc w:val="right"/>
            </w:pPr>
            <w:r>
              <w:t>2.000.000,00</w:t>
            </w:r>
          </w:p>
        </w:tc>
      </w:tr>
      <w:tr w:rsidR="00CD6552" w:rsidTr="000D3AB9">
        <w:tc>
          <w:tcPr>
            <w:tcW w:w="2802" w:type="dxa"/>
            <w:shd w:val="clear" w:color="auto" w:fill="DEEAF6" w:themeFill="accent1" w:themeFillTint="33"/>
          </w:tcPr>
          <w:p w:rsidR="00CD6552" w:rsidRPr="00CD6552" w:rsidRDefault="00CD6552" w:rsidP="00F26D28">
            <w:pPr>
              <w:pStyle w:val="Bezproreda"/>
            </w:pPr>
            <w:r>
              <w:t>72</w:t>
            </w:r>
            <w:r w:rsidR="001077ED">
              <w:t xml:space="preserve"> Prihodi od prodaje proizvedene dugotrajne imovine</w:t>
            </w:r>
          </w:p>
        </w:tc>
        <w:tc>
          <w:tcPr>
            <w:tcW w:w="2409" w:type="dxa"/>
            <w:shd w:val="clear" w:color="auto" w:fill="DEEAF6" w:themeFill="accent1" w:themeFillTint="33"/>
          </w:tcPr>
          <w:p w:rsidR="00CD6552" w:rsidRPr="00684E34" w:rsidRDefault="000D3AB9" w:rsidP="00F26D28">
            <w:pPr>
              <w:pStyle w:val="Bezproreda"/>
              <w:jc w:val="right"/>
            </w:pPr>
            <w:r>
              <w:t>1.250.000,00</w:t>
            </w:r>
          </w:p>
        </w:tc>
        <w:tc>
          <w:tcPr>
            <w:tcW w:w="2410" w:type="dxa"/>
            <w:shd w:val="clear" w:color="auto" w:fill="DEEAF6" w:themeFill="accent1" w:themeFillTint="33"/>
          </w:tcPr>
          <w:p w:rsidR="00CD6552" w:rsidRPr="00684E34" w:rsidRDefault="000D3AB9" w:rsidP="00F26D28">
            <w:pPr>
              <w:pStyle w:val="Bezproreda"/>
              <w:jc w:val="right"/>
            </w:pPr>
            <w:r>
              <w:t>1.500.000,00</w:t>
            </w:r>
          </w:p>
        </w:tc>
        <w:tc>
          <w:tcPr>
            <w:tcW w:w="2233" w:type="dxa"/>
            <w:shd w:val="clear" w:color="auto" w:fill="DEEAF6" w:themeFill="accent1" w:themeFillTint="33"/>
          </w:tcPr>
          <w:p w:rsidR="00CD6552" w:rsidRPr="00684E34" w:rsidRDefault="000D3AB9" w:rsidP="00F26D28">
            <w:pPr>
              <w:pStyle w:val="Bezproreda"/>
              <w:jc w:val="right"/>
            </w:pPr>
            <w:r>
              <w:t>1.000.000,00</w:t>
            </w:r>
          </w:p>
        </w:tc>
      </w:tr>
      <w:tr w:rsidR="00CD6552" w:rsidRPr="00124EF1" w:rsidTr="00124EF1">
        <w:tc>
          <w:tcPr>
            <w:tcW w:w="2802" w:type="dxa"/>
            <w:shd w:val="clear" w:color="auto" w:fill="9CC2E5" w:themeFill="accent1" w:themeFillTint="99"/>
          </w:tcPr>
          <w:p w:rsidR="00CD6552" w:rsidRPr="00124EF1" w:rsidRDefault="00CD6552" w:rsidP="00684E34">
            <w:pPr>
              <w:jc w:val="both"/>
              <w:rPr>
                <w:rFonts w:ascii="Times New Roman" w:hAnsi="Times New Roman" w:cs="Times New Roman"/>
                <w:b/>
                <w:sz w:val="24"/>
                <w:szCs w:val="24"/>
              </w:rPr>
            </w:pPr>
            <w:r w:rsidRPr="00124EF1">
              <w:rPr>
                <w:rFonts w:ascii="Times New Roman" w:hAnsi="Times New Roman" w:cs="Times New Roman"/>
                <w:b/>
                <w:sz w:val="24"/>
                <w:szCs w:val="24"/>
              </w:rPr>
              <w:t xml:space="preserve">Ukupno: </w:t>
            </w:r>
          </w:p>
        </w:tc>
        <w:tc>
          <w:tcPr>
            <w:tcW w:w="2409" w:type="dxa"/>
            <w:shd w:val="clear" w:color="auto" w:fill="9CC2E5" w:themeFill="accent1" w:themeFillTint="99"/>
          </w:tcPr>
          <w:p w:rsidR="00CD6552" w:rsidRPr="00124EF1" w:rsidRDefault="00F613B4" w:rsidP="000D3AB9">
            <w:pPr>
              <w:jc w:val="right"/>
              <w:rPr>
                <w:rFonts w:ascii="Times New Roman" w:hAnsi="Times New Roman" w:cs="Times New Roman"/>
                <w:b/>
                <w:sz w:val="24"/>
                <w:szCs w:val="24"/>
              </w:rPr>
            </w:pPr>
            <w:r w:rsidRPr="00124EF1">
              <w:rPr>
                <w:rFonts w:ascii="Times New Roman" w:hAnsi="Times New Roman" w:cs="Times New Roman"/>
                <w:b/>
                <w:sz w:val="24"/>
                <w:szCs w:val="24"/>
              </w:rPr>
              <w:t>26.970.800,00</w:t>
            </w:r>
          </w:p>
        </w:tc>
        <w:tc>
          <w:tcPr>
            <w:tcW w:w="2410" w:type="dxa"/>
            <w:shd w:val="clear" w:color="auto" w:fill="9CC2E5" w:themeFill="accent1" w:themeFillTint="99"/>
          </w:tcPr>
          <w:p w:rsidR="00CD6552" w:rsidRPr="00124EF1" w:rsidRDefault="00F613B4" w:rsidP="000D3AB9">
            <w:pPr>
              <w:jc w:val="right"/>
              <w:rPr>
                <w:rFonts w:ascii="Times New Roman" w:hAnsi="Times New Roman" w:cs="Times New Roman"/>
                <w:b/>
                <w:sz w:val="24"/>
                <w:szCs w:val="24"/>
              </w:rPr>
            </w:pPr>
            <w:r w:rsidRPr="00124EF1">
              <w:rPr>
                <w:rFonts w:ascii="Times New Roman" w:hAnsi="Times New Roman" w:cs="Times New Roman"/>
                <w:b/>
                <w:sz w:val="24"/>
                <w:szCs w:val="24"/>
              </w:rPr>
              <w:t>21.436.650,00</w:t>
            </w:r>
          </w:p>
        </w:tc>
        <w:tc>
          <w:tcPr>
            <w:tcW w:w="2233" w:type="dxa"/>
            <w:shd w:val="clear" w:color="auto" w:fill="9CC2E5" w:themeFill="accent1" w:themeFillTint="99"/>
          </w:tcPr>
          <w:p w:rsidR="00CD6552" w:rsidRPr="00124EF1" w:rsidRDefault="00F613B4" w:rsidP="00F613B4">
            <w:pPr>
              <w:jc w:val="center"/>
              <w:rPr>
                <w:rFonts w:ascii="Times New Roman" w:hAnsi="Times New Roman" w:cs="Times New Roman"/>
                <w:b/>
                <w:sz w:val="24"/>
                <w:szCs w:val="24"/>
              </w:rPr>
            </w:pPr>
            <w:r w:rsidRPr="00124EF1">
              <w:rPr>
                <w:rFonts w:ascii="Times New Roman" w:hAnsi="Times New Roman" w:cs="Times New Roman"/>
                <w:b/>
                <w:sz w:val="24"/>
                <w:szCs w:val="24"/>
              </w:rPr>
              <w:t>21.917.873</w:t>
            </w:r>
          </w:p>
        </w:tc>
      </w:tr>
    </w:tbl>
    <w:p w:rsidR="000F332F" w:rsidRDefault="000F332F" w:rsidP="00F13EE3">
      <w:pPr>
        <w:jc w:val="both"/>
        <w:rPr>
          <w:rFonts w:ascii="Bahnschrift SemiBold SemiConden" w:hAnsi="Bahnschrift SemiBold SemiConden" w:cs="Times New Roman"/>
          <w:b/>
          <w:sz w:val="28"/>
          <w:szCs w:val="28"/>
        </w:rPr>
      </w:pPr>
    </w:p>
    <w:p w:rsidR="005078C4" w:rsidRPr="008B5291" w:rsidRDefault="005078C4" w:rsidP="00F13EE3">
      <w:pPr>
        <w:jc w:val="both"/>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t>Prihodi poslovanja</w:t>
      </w:r>
    </w:p>
    <w:p w:rsidR="00C800B2" w:rsidRPr="00CB1916" w:rsidRDefault="00C800B2" w:rsidP="00C800B2">
      <w:pPr>
        <w:jc w:val="both"/>
        <w:rPr>
          <w:rFonts w:ascii="Times New Roman" w:hAnsi="Times New Roman" w:cs="Times New Roman"/>
          <w:sz w:val="24"/>
          <w:szCs w:val="24"/>
        </w:rPr>
      </w:pPr>
      <w:r w:rsidRPr="00CB1916">
        <w:rPr>
          <w:rFonts w:ascii="Times New Roman" w:hAnsi="Times New Roman" w:cs="Times New Roman"/>
          <w:sz w:val="24"/>
          <w:szCs w:val="24"/>
        </w:rPr>
        <w:t>Prilikom planiranja prihoda uzeta je u obzir realizacija istih u 201</w:t>
      </w:r>
      <w:r>
        <w:rPr>
          <w:rFonts w:ascii="Times New Roman" w:hAnsi="Times New Roman" w:cs="Times New Roman"/>
          <w:sz w:val="24"/>
          <w:szCs w:val="24"/>
        </w:rPr>
        <w:t>9</w:t>
      </w:r>
      <w:r w:rsidRPr="00CB1916">
        <w:rPr>
          <w:rFonts w:ascii="Times New Roman" w:hAnsi="Times New Roman" w:cs="Times New Roman"/>
          <w:sz w:val="24"/>
          <w:szCs w:val="24"/>
        </w:rPr>
        <w:t>. godini te procjena njihovog kretanja u narednom razdoblju uz uvažavanje gospodarskih i društvenih sp</w:t>
      </w:r>
      <w:r>
        <w:rPr>
          <w:rFonts w:ascii="Times New Roman" w:hAnsi="Times New Roman" w:cs="Times New Roman"/>
          <w:sz w:val="24"/>
          <w:szCs w:val="24"/>
        </w:rPr>
        <w:t xml:space="preserve">ecifičnosti na lokalnoj razini, </w:t>
      </w:r>
      <w:r w:rsidRPr="00B843D4">
        <w:rPr>
          <w:rFonts w:ascii="Times New Roman" w:hAnsi="Times New Roman" w:cs="Times New Roman"/>
          <w:sz w:val="24"/>
          <w:szCs w:val="24"/>
        </w:rPr>
        <w:t>uzimajući u obzir i planirane izmjene zakonskih propisa</w:t>
      </w:r>
      <w:r>
        <w:rPr>
          <w:rFonts w:ascii="Times New Roman" w:hAnsi="Times New Roman" w:cs="Times New Roman"/>
          <w:sz w:val="24"/>
          <w:szCs w:val="24"/>
        </w:rPr>
        <w:t>. Iz prijedloga plana proračuna za 2020.g. vidljivo je znatno povećanje prihoda od pomoći iz državnog proračuna i pomoći od ostalih izvanproračunskih korisnika te prihodi od prodaje nefinancijske imovine. Objašnjenje navedenih prihoda slijedi u nastavku obrazloženja.</w:t>
      </w:r>
    </w:p>
    <w:p w:rsidR="004226AB" w:rsidRDefault="00095199" w:rsidP="00F13EE3">
      <w:pPr>
        <w:jc w:val="both"/>
        <w:rPr>
          <w:rFonts w:ascii="Times New Roman" w:hAnsi="Times New Roman" w:cs="Times New Roman"/>
          <w:sz w:val="24"/>
          <w:szCs w:val="24"/>
        </w:rPr>
      </w:pPr>
      <w:r w:rsidRPr="00095199">
        <w:rPr>
          <w:rFonts w:ascii="Times New Roman" w:hAnsi="Times New Roman" w:cs="Times New Roman"/>
          <w:sz w:val="24"/>
          <w:szCs w:val="24"/>
        </w:rPr>
        <w:t xml:space="preserve"> </w:t>
      </w:r>
      <w:r w:rsidRPr="00CB1916">
        <w:rPr>
          <w:rFonts w:ascii="Times New Roman" w:hAnsi="Times New Roman" w:cs="Times New Roman"/>
          <w:sz w:val="24"/>
          <w:szCs w:val="24"/>
        </w:rPr>
        <w:t xml:space="preserve">Prihodi poslovanja planirani su u iznosu od </w:t>
      </w:r>
      <w:r>
        <w:rPr>
          <w:rFonts w:ascii="Times New Roman" w:hAnsi="Times New Roman" w:cs="Times New Roman"/>
          <w:sz w:val="24"/>
          <w:szCs w:val="24"/>
        </w:rPr>
        <w:t>22..620.200,00 kuna</w:t>
      </w:r>
      <w:r w:rsidRPr="00CB1916">
        <w:rPr>
          <w:rFonts w:ascii="Times New Roman" w:hAnsi="Times New Roman" w:cs="Times New Roman"/>
          <w:sz w:val="24"/>
          <w:szCs w:val="24"/>
        </w:rPr>
        <w:t xml:space="preserve">. Prihodi od poreza planirani su u iznosu od </w:t>
      </w:r>
      <w:r>
        <w:rPr>
          <w:rFonts w:ascii="Times New Roman" w:hAnsi="Times New Roman" w:cs="Times New Roman"/>
          <w:sz w:val="24"/>
          <w:szCs w:val="24"/>
        </w:rPr>
        <w:t>9.894.000,00</w:t>
      </w:r>
      <w:r w:rsidRPr="00CB1916">
        <w:rPr>
          <w:rFonts w:ascii="Times New Roman" w:hAnsi="Times New Roman" w:cs="Times New Roman"/>
          <w:sz w:val="24"/>
          <w:szCs w:val="24"/>
        </w:rPr>
        <w:t xml:space="preserve"> kn</w:t>
      </w:r>
      <w:r>
        <w:rPr>
          <w:rFonts w:ascii="Times New Roman" w:hAnsi="Times New Roman" w:cs="Times New Roman"/>
          <w:sz w:val="24"/>
          <w:szCs w:val="24"/>
        </w:rPr>
        <w:t xml:space="preserve"> što je porast u odnosu na 2019.g. 2,30%.</w:t>
      </w:r>
      <w:r w:rsidRPr="00CB1916">
        <w:rPr>
          <w:rFonts w:ascii="Times New Roman" w:hAnsi="Times New Roman" w:cs="Times New Roman"/>
          <w:sz w:val="24"/>
          <w:szCs w:val="24"/>
        </w:rPr>
        <w:t>.</w:t>
      </w:r>
      <w:r>
        <w:rPr>
          <w:rFonts w:ascii="Times New Roman" w:hAnsi="Times New Roman" w:cs="Times New Roman"/>
          <w:sz w:val="24"/>
          <w:szCs w:val="24"/>
        </w:rPr>
        <w:t xml:space="preserve"> Unutar grupe prihoda od poreza</w:t>
      </w:r>
      <w:r w:rsidRPr="00CB1916">
        <w:rPr>
          <w:rFonts w:ascii="Times New Roman" w:hAnsi="Times New Roman" w:cs="Times New Roman"/>
          <w:sz w:val="24"/>
          <w:szCs w:val="24"/>
        </w:rPr>
        <w:t xml:space="preserve"> planirani su prihodi od poreza i prireza na dohodak</w:t>
      </w:r>
      <w:r>
        <w:rPr>
          <w:rFonts w:ascii="Times New Roman" w:hAnsi="Times New Roman" w:cs="Times New Roman"/>
          <w:sz w:val="24"/>
          <w:szCs w:val="24"/>
        </w:rPr>
        <w:t xml:space="preserve"> 8.000.000,00 kuna</w:t>
      </w:r>
      <w:r w:rsidRPr="00CB1916">
        <w:rPr>
          <w:rFonts w:ascii="Times New Roman" w:hAnsi="Times New Roman" w:cs="Times New Roman"/>
          <w:sz w:val="24"/>
          <w:szCs w:val="24"/>
        </w:rPr>
        <w:t xml:space="preserve">, poreza na imovinu </w:t>
      </w:r>
      <w:r w:rsidRPr="00CB1916">
        <w:rPr>
          <w:rFonts w:ascii="Times New Roman" w:hAnsi="Times New Roman" w:cs="Times New Roman"/>
          <w:sz w:val="24"/>
          <w:szCs w:val="24"/>
        </w:rPr>
        <w:lastRenderedPageBreak/>
        <w:t>koji se odnose na porez na kuće za odmor i na promet nekretnina</w:t>
      </w:r>
      <w:r>
        <w:rPr>
          <w:rFonts w:ascii="Times New Roman" w:hAnsi="Times New Roman" w:cs="Times New Roman"/>
          <w:sz w:val="24"/>
          <w:szCs w:val="24"/>
        </w:rPr>
        <w:t xml:space="preserve"> u iznosu od 1.814.000,00 kuna</w:t>
      </w:r>
      <w:r w:rsidRPr="00CB1916">
        <w:rPr>
          <w:rFonts w:ascii="Times New Roman" w:hAnsi="Times New Roman" w:cs="Times New Roman"/>
          <w:sz w:val="24"/>
          <w:szCs w:val="24"/>
        </w:rPr>
        <w:t>, te porezi na robu i usluge u okviru kojih su</w:t>
      </w:r>
      <w:r>
        <w:rPr>
          <w:rFonts w:ascii="Times New Roman" w:hAnsi="Times New Roman" w:cs="Times New Roman"/>
          <w:sz w:val="24"/>
          <w:szCs w:val="24"/>
        </w:rPr>
        <w:t xml:space="preserve"> planirani porez na potrošnju u iznosu od 80.000,00 kuna.</w:t>
      </w:r>
    </w:p>
    <w:p w:rsidR="00095199" w:rsidRDefault="00095199" w:rsidP="00095199">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od </w:t>
      </w:r>
      <w:r>
        <w:rPr>
          <w:rFonts w:ascii="Times New Roman" w:hAnsi="Times New Roman" w:cs="Times New Roman"/>
          <w:sz w:val="24"/>
          <w:szCs w:val="24"/>
        </w:rPr>
        <w:t xml:space="preserve">pomoći iz inozemstva i od subjekata unutar općeg proračuna </w:t>
      </w:r>
      <w:r w:rsidRPr="00CB1916">
        <w:rPr>
          <w:rFonts w:ascii="Times New Roman" w:hAnsi="Times New Roman" w:cs="Times New Roman"/>
          <w:sz w:val="24"/>
          <w:szCs w:val="24"/>
        </w:rPr>
        <w:t xml:space="preserve"> planirani su u iznosu od </w:t>
      </w:r>
      <w:r>
        <w:rPr>
          <w:rFonts w:ascii="Times New Roman" w:hAnsi="Times New Roman" w:cs="Times New Roman"/>
          <w:sz w:val="24"/>
          <w:szCs w:val="24"/>
        </w:rPr>
        <w:t xml:space="preserve">8.560.000,00 kuna. Pomoći se sastoje od slijedećih pomoći: </w:t>
      </w:r>
    </w:p>
    <w:p w:rsidR="00095199" w:rsidRDefault="00095199" w:rsidP="00095199">
      <w:pPr>
        <w:ind w:left="2124" w:hanging="2124"/>
        <w:jc w:val="both"/>
        <w:rPr>
          <w:rFonts w:ascii="Times New Roman" w:hAnsi="Times New Roman" w:cs="Times New Roman"/>
          <w:sz w:val="24"/>
          <w:szCs w:val="24"/>
        </w:rPr>
      </w:pPr>
      <w:r>
        <w:rPr>
          <w:rFonts w:ascii="Times New Roman" w:hAnsi="Times New Roman" w:cs="Times New Roman"/>
          <w:sz w:val="24"/>
          <w:szCs w:val="24"/>
        </w:rPr>
        <w:t xml:space="preserve">400.000,00 kuna </w:t>
      </w:r>
      <w:r>
        <w:rPr>
          <w:rFonts w:ascii="Times New Roman" w:hAnsi="Times New Roman" w:cs="Times New Roman"/>
          <w:sz w:val="24"/>
          <w:szCs w:val="24"/>
        </w:rPr>
        <w:tab/>
        <w:t>kapitalna pomoć iz državnog proračuna za sanaciju obalnog zida u Posedarju/Tunjarice</w:t>
      </w:r>
    </w:p>
    <w:p w:rsidR="00095199" w:rsidRDefault="00095199" w:rsidP="00095199">
      <w:pPr>
        <w:ind w:left="2124" w:hanging="2124"/>
        <w:jc w:val="both"/>
        <w:rPr>
          <w:rFonts w:ascii="Times New Roman" w:hAnsi="Times New Roman" w:cs="Times New Roman"/>
          <w:sz w:val="24"/>
          <w:szCs w:val="24"/>
        </w:rPr>
      </w:pPr>
      <w:r>
        <w:rPr>
          <w:rFonts w:ascii="Times New Roman" w:hAnsi="Times New Roman" w:cs="Times New Roman"/>
          <w:sz w:val="24"/>
          <w:szCs w:val="24"/>
        </w:rPr>
        <w:t xml:space="preserve">400.000,00 kuna </w:t>
      </w:r>
      <w:r>
        <w:rPr>
          <w:rFonts w:ascii="Times New Roman" w:hAnsi="Times New Roman" w:cs="Times New Roman"/>
          <w:sz w:val="24"/>
          <w:szCs w:val="24"/>
        </w:rPr>
        <w:tab/>
        <w:t>kapitalna pomoć iz županijskog proračuna za sanaciju obalnog zida u Posedarju/Tunjarice</w:t>
      </w:r>
    </w:p>
    <w:p w:rsidR="00095199" w:rsidRDefault="00095199" w:rsidP="00095199">
      <w:pPr>
        <w:ind w:left="2124" w:hanging="2124"/>
        <w:jc w:val="both"/>
        <w:rPr>
          <w:rFonts w:ascii="Times New Roman" w:hAnsi="Times New Roman" w:cs="Times New Roman"/>
          <w:sz w:val="24"/>
          <w:szCs w:val="24"/>
        </w:rPr>
      </w:pPr>
      <w:r>
        <w:rPr>
          <w:rFonts w:ascii="Times New Roman" w:hAnsi="Times New Roman" w:cs="Times New Roman"/>
          <w:sz w:val="24"/>
          <w:szCs w:val="24"/>
        </w:rPr>
        <w:t>1.000.000,00 kuna</w:t>
      </w:r>
      <w:r>
        <w:rPr>
          <w:rFonts w:ascii="Times New Roman" w:hAnsi="Times New Roman" w:cs="Times New Roman"/>
          <w:sz w:val="24"/>
          <w:szCs w:val="24"/>
        </w:rPr>
        <w:tab/>
        <w:t>kapitalna pomoć od Hrvatskih voda za sanaciju obalnog zida u Posedarju/Tunjarice</w:t>
      </w:r>
    </w:p>
    <w:p w:rsidR="00095199" w:rsidRDefault="00095199" w:rsidP="00095199">
      <w:pPr>
        <w:ind w:left="2124" w:hanging="2124"/>
        <w:jc w:val="both"/>
        <w:rPr>
          <w:rFonts w:ascii="Times New Roman" w:hAnsi="Times New Roman" w:cs="Times New Roman"/>
          <w:sz w:val="24"/>
          <w:szCs w:val="24"/>
        </w:rPr>
      </w:pPr>
      <w:r>
        <w:rPr>
          <w:rFonts w:ascii="Times New Roman" w:hAnsi="Times New Roman" w:cs="Times New Roman"/>
          <w:sz w:val="24"/>
          <w:szCs w:val="24"/>
        </w:rPr>
        <w:t>3.000.000,00 kuna</w:t>
      </w:r>
      <w:r>
        <w:rPr>
          <w:rFonts w:ascii="Times New Roman" w:hAnsi="Times New Roman" w:cs="Times New Roman"/>
          <w:sz w:val="24"/>
          <w:szCs w:val="24"/>
        </w:rPr>
        <w:tab/>
        <w:t>kapitalna pomoć od Hrvatskih voda za izgradnju vodovoda Slivnica Gornja</w:t>
      </w:r>
    </w:p>
    <w:p w:rsidR="00095199" w:rsidRDefault="00095199" w:rsidP="00095199">
      <w:pPr>
        <w:ind w:left="2124" w:hanging="2124"/>
        <w:jc w:val="both"/>
        <w:rPr>
          <w:rFonts w:ascii="Times New Roman" w:hAnsi="Times New Roman" w:cs="Times New Roman"/>
          <w:sz w:val="24"/>
          <w:szCs w:val="24"/>
        </w:rPr>
      </w:pPr>
      <w:r>
        <w:rPr>
          <w:rFonts w:ascii="Times New Roman" w:hAnsi="Times New Roman" w:cs="Times New Roman"/>
          <w:sz w:val="24"/>
          <w:szCs w:val="24"/>
        </w:rPr>
        <w:t>3.750.000,00 kuna</w:t>
      </w:r>
      <w:r>
        <w:rPr>
          <w:rFonts w:ascii="Times New Roman" w:hAnsi="Times New Roman" w:cs="Times New Roman"/>
          <w:sz w:val="24"/>
          <w:szCs w:val="24"/>
        </w:rPr>
        <w:tab/>
        <w:t>kapitalna pomoć od Hrvatskih cesta za nogostup Poseadrje/Jurjevac</w:t>
      </w:r>
    </w:p>
    <w:p w:rsidR="00095199" w:rsidRDefault="00095199" w:rsidP="00095199">
      <w:pPr>
        <w:ind w:left="2124" w:hanging="2124"/>
        <w:jc w:val="both"/>
        <w:rPr>
          <w:rFonts w:ascii="Times New Roman" w:hAnsi="Times New Roman" w:cs="Times New Roman"/>
          <w:sz w:val="24"/>
          <w:szCs w:val="24"/>
        </w:rPr>
      </w:pPr>
      <w:r>
        <w:rPr>
          <w:rFonts w:ascii="Times New Roman" w:hAnsi="Times New Roman" w:cs="Times New Roman"/>
          <w:sz w:val="24"/>
          <w:szCs w:val="24"/>
        </w:rPr>
        <w:t>10.000,00 kuna</w:t>
      </w:r>
      <w:r>
        <w:rPr>
          <w:rFonts w:ascii="Times New Roman" w:hAnsi="Times New Roman" w:cs="Times New Roman"/>
          <w:sz w:val="24"/>
          <w:szCs w:val="24"/>
        </w:rPr>
        <w:tab/>
        <w:t>tekuća pomoć iz županijskog proračuna</w:t>
      </w:r>
    </w:p>
    <w:p w:rsidR="00095199" w:rsidRDefault="00095199" w:rsidP="00095199">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od imovine planirani su u iznosu od </w:t>
      </w:r>
      <w:r>
        <w:rPr>
          <w:rFonts w:ascii="Times New Roman" w:hAnsi="Times New Roman" w:cs="Times New Roman"/>
          <w:sz w:val="24"/>
          <w:szCs w:val="24"/>
        </w:rPr>
        <w:t>424.200,00 kuna a odnosi se na prihode od financijske imovine u iznosu od 21.000,00 kn, prihodi od nefinancijske imovine u iznosu od 403.200,00 kuna. Prihod od financijske imovine čine kamate na depozite po viđenju te zatezne kamate.</w:t>
      </w:r>
    </w:p>
    <w:p w:rsidR="00095199" w:rsidRPr="00CB1916" w:rsidRDefault="00095199" w:rsidP="00095199">
      <w:pPr>
        <w:jc w:val="both"/>
        <w:rPr>
          <w:rFonts w:ascii="Times New Roman" w:hAnsi="Times New Roman" w:cs="Times New Roman"/>
          <w:sz w:val="24"/>
          <w:szCs w:val="24"/>
        </w:rPr>
      </w:pPr>
      <w:r>
        <w:rPr>
          <w:rFonts w:ascii="Times New Roman" w:hAnsi="Times New Roman" w:cs="Times New Roman"/>
          <w:sz w:val="24"/>
          <w:szCs w:val="24"/>
        </w:rPr>
        <w:t>Prihode od nefinancijske imovine u iznosu od 403.200,00 kuna čine naknade na koncesije u iznosu od 80.000,00 kuna, ostali prihodi od zakupa i iznajmljivanja imovine u iznosu od 80.000,00 kuna , prihodi od zakupa prostora za jednodnevnu prodaju u iznosu od 2.200,00 kuna te ostali prihodi od zakupa i iznajmljivanja imovine (naplata parkinga) u iznosu od 200.000,00 kuna.</w:t>
      </w:r>
    </w:p>
    <w:p w:rsidR="00095199" w:rsidRDefault="00095199" w:rsidP="00095199">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od upravnih i administrativnih pristojbi, pristojbi po posebnim propisima  i naknada planirani su u iznosu od </w:t>
      </w:r>
      <w:r>
        <w:rPr>
          <w:rFonts w:ascii="Times New Roman" w:hAnsi="Times New Roman" w:cs="Times New Roman"/>
          <w:sz w:val="24"/>
          <w:szCs w:val="24"/>
        </w:rPr>
        <w:t>3.115.000,00 kuna</w:t>
      </w:r>
      <w:r w:rsidRPr="00CB1916">
        <w:rPr>
          <w:rFonts w:ascii="Times New Roman" w:hAnsi="Times New Roman" w:cs="Times New Roman"/>
          <w:sz w:val="24"/>
          <w:szCs w:val="24"/>
        </w:rPr>
        <w:t xml:space="preserve"> </w:t>
      </w:r>
      <w:r>
        <w:rPr>
          <w:rFonts w:ascii="Times New Roman" w:hAnsi="Times New Roman" w:cs="Times New Roman"/>
          <w:sz w:val="24"/>
          <w:szCs w:val="24"/>
        </w:rPr>
        <w:t>, te prihode čine prihodi od upravnih i administrativnih pristojbi u iznosu od 300.000,00 kuna, prihodi po posebnim propisima u iznosu od 415.000,00 kuna  te prihodi od komunalnog doprinosa i komunalne naknade u iznosu od 2.400.000,00 kuna  Prihod od prodaje proizvoda i robe te pruženih usluga iznose 120.000,00 kuna a odnose se na 10% iznosa koje nam uplate Hrvatske vode od naplaćene slivne vodne naknade koju Općina Posedarje po naplati uplati na račun Hrvatskih voda.</w:t>
      </w:r>
    </w:p>
    <w:p w:rsidR="00095199" w:rsidRDefault="00095199" w:rsidP="00095199">
      <w:pPr>
        <w:jc w:val="both"/>
        <w:rPr>
          <w:rFonts w:ascii="Times New Roman" w:hAnsi="Times New Roman" w:cs="Times New Roman"/>
          <w:sz w:val="24"/>
          <w:szCs w:val="24"/>
        </w:rPr>
      </w:pPr>
      <w:r>
        <w:rPr>
          <w:rFonts w:ascii="Times New Roman" w:hAnsi="Times New Roman" w:cs="Times New Roman"/>
          <w:sz w:val="24"/>
          <w:szCs w:val="24"/>
        </w:rPr>
        <w:t>Kazne, upravne mjere i ostali prihodi planirani su u iznosu od 80.000,00 kuna.</w:t>
      </w:r>
    </w:p>
    <w:p w:rsidR="00095199" w:rsidRDefault="00095199" w:rsidP="00095199">
      <w:pPr>
        <w:ind w:left="2124" w:hanging="2124"/>
        <w:jc w:val="both"/>
        <w:rPr>
          <w:rFonts w:ascii="Times New Roman" w:hAnsi="Times New Roman" w:cs="Times New Roman"/>
          <w:sz w:val="24"/>
          <w:szCs w:val="24"/>
        </w:rPr>
      </w:pPr>
    </w:p>
    <w:p w:rsidR="00095199" w:rsidRPr="00CB1916" w:rsidRDefault="00095199" w:rsidP="00095199">
      <w:pPr>
        <w:jc w:val="both"/>
        <w:rPr>
          <w:rFonts w:ascii="Times New Roman" w:hAnsi="Times New Roman" w:cs="Times New Roman"/>
          <w:b/>
          <w:sz w:val="24"/>
          <w:szCs w:val="24"/>
        </w:rPr>
      </w:pPr>
      <w:r w:rsidRPr="00CB1916">
        <w:rPr>
          <w:rFonts w:ascii="Times New Roman" w:hAnsi="Times New Roman" w:cs="Times New Roman"/>
          <w:b/>
          <w:sz w:val="24"/>
          <w:szCs w:val="24"/>
        </w:rPr>
        <w:t>Prihodi od prodaje nefinancijske imovine</w:t>
      </w:r>
    </w:p>
    <w:p w:rsidR="00095199" w:rsidRDefault="00095199" w:rsidP="00095199">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od prodaje nefinancijske imovine planirani su u iznosu od </w:t>
      </w:r>
      <w:r>
        <w:rPr>
          <w:rFonts w:ascii="Times New Roman" w:hAnsi="Times New Roman" w:cs="Times New Roman"/>
          <w:sz w:val="24"/>
          <w:szCs w:val="24"/>
        </w:rPr>
        <w:t>4.350.000,00 kuna. Ti prihodi planirani su od prihoda od prodaje poljoprivrednog zemljišta čija obveza uplate proizlazi iz prijašnjih godina. Zbog neplaćanja iste obveze pokrenut je spor kod Općinskog suda u Zadru te rješavanje spora se očekuje u 2020.g. U 2020.g. planira se ostvarivanje prihoda od prodaje građevinskih parcela u predjelu Čelinka/Posedarje u iznosu od 2.300.000,00 kuna, prihodi od prodaje ostalih građevinskih objekata (stambene kuće u Gajinama/Posedarje) u iznosu od 250.000,00 kuna te prihodi od prodaje grobnica u iznosu od 1.000.000,00 kuna.</w:t>
      </w:r>
    </w:p>
    <w:p w:rsidR="00095199" w:rsidRPr="00CB1916" w:rsidRDefault="00095199" w:rsidP="00095199">
      <w:pPr>
        <w:jc w:val="both"/>
        <w:rPr>
          <w:rFonts w:ascii="Times New Roman" w:hAnsi="Times New Roman" w:cs="Times New Roman"/>
          <w:sz w:val="24"/>
          <w:szCs w:val="24"/>
        </w:rPr>
      </w:pPr>
      <w:r>
        <w:rPr>
          <w:rFonts w:ascii="Times New Roman" w:hAnsi="Times New Roman" w:cs="Times New Roman"/>
          <w:sz w:val="24"/>
          <w:szCs w:val="24"/>
        </w:rPr>
        <w:t>Prihodi proračunskog korisnika Dječjeg vrtića Cvrčak Posedarje iznose 477.600,00 kuna a sastoje se od 15.600,00 kuna pomoći od subjekata unutar općeg proračun te 462.000,00 kuna od prihoda po posebnim propisima</w:t>
      </w:r>
    </w:p>
    <w:p w:rsidR="00095199" w:rsidRDefault="00095199" w:rsidP="00095199">
      <w:pPr>
        <w:jc w:val="both"/>
        <w:rPr>
          <w:rFonts w:ascii="Times New Roman" w:hAnsi="Times New Roman" w:cs="Times New Roman"/>
          <w:b/>
          <w:sz w:val="24"/>
          <w:szCs w:val="24"/>
        </w:rPr>
      </w:pPr>
    </w:p>
    <w:p w:rsidR="001266FC" w:rsidRDefault="001266FC" w:rsidP="00F13EE3">
      <w:pPr>
        <w:jc w:val="both"/>
        <w:rPr>
          <w:rFonts w:ascii="Times New Roman" w:hAnsi="Times New Roman" w:cs="Times New Roman"/>
          <w:b/>
          <w:sz w:val="24"/>
          <w:szCs w:val="24"/>
        </w:rPr>
      </w:pPr>
    </w:p>
    <w:p w:rsidR="00F13EE3" w:rsidRPr="008B5291" w:rsidRDefault="001266FC" w:rsidP="00F13EE3">
      <w:pPr>
        <w:jc w:val="both"/>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lastRenderedPageBreak/>
        <w:t xml:space="preserve">2.2. </w:t>
      </w:r>
      <w:r w:rsidR="001746D9" w:rsidRPr="008B5291">
        <w:rPr>
          <w:rFonts w:ascii="Bahnschrift SemiBold SemiConden" w:hAnsi="Bahnschrift SemiBold SemiConden" w:cs="Times New Roman"/>
          <w:b/>
          <w:sz w:val="28"/>
          <w:szCs w:val="28"/>
        </w:rPr>
        <w:t>RASHODI I IZDACI</w:t>
      </w:r>
    </w:p>
    <w:p w:rsidR="00BC2F58" w:rsidRDefault="00BC2F58" w:rsidP="00BC2F58">
      <w:pPr>
        <w:jc w:val="both"/>
        <w:rPr>
          <w:rFonts w:ascii="Times New Roman" w:hAnsi="Times New Roman" w:cs="Times New Roman"/>
          <w:sz w:val="24"/>
          <w:szCs w:val="24"/>
        </w:rPr>
      </w:pPr>
      <w:r w:rsidRPr="00CB1916">
        <w:rPr>
          <w:rFonts w:ascii="Times New Roman" w:hAnsi="Times New Roman" w:cs="Times New Roman"/>
          <w:sz w:val="24"/>
          <w:szCs w:val="24"/>
        </w:rPr>
        <w:t xml:space="preserve">Ukupni rashodi i izdaci za </w:t>
      </w:r>
      <w:r>
        <w:rPr>
          <w:rFonts w:ascii="Times New Roman" w:hAnsi="Times New Roman" w:cs="Times New Roman"/>
          <w:sz w:val="24"/>
          <w:szCs w:val="24"/>
        </w:rPr>
        <w:t>2020.</w:t>
      </w:r>
      <w:r w:rsidRPr="00CB1916">
        <w:rPr>
          <w:rFonts w:ascii="Times New Roman" w:hAnsi="Times New Roman" w:cs="Times New Roman"/>
          <w:sz w:val="24"/>
          <w:szCs w:val="24"/>
        </w:rPr>
        <w:t xml:space="preserve"> godinu planiraju se u iznosu od </w:t>
      </w:r>
      <w:r>
        <w:rPr>
          <w:rFonts w:ascii="Times New Roman" w:hAnsi="Times New Roman" w:cs="Times New Roman"/>
          <w:sz w:val="24"/>
          <w:szCs w:val="24"/>
        </w:rPr>
        <w:t xml:space="preserve">26.554.800,00 kuna </w:t>
      </w:r>
      <w:r w:rsidRPr="00CB1916">
        <w:rPr>
          <w:rFonts w:ascii="Times New Roman" w:hAnsi="Times New Roman" w:cs="Times New Roman"/>
          <w:sz w:val="24"/>
          <w:szCs w:val="24"/>
        </w:rPr>
        <w:t xml:space="preserve">a uključuju rashode poslovanja u visini od </w:t>
      </w:r>
      <w:r>
        <w:rPr>
          <w:rFonts w:ascii="Times New Roman" w:hAnsi="Times New Roman" w:cs="Times New Roman"/>
          <w:sz w:val="24"/>
          <w:szCs w:val="24"/>
        </w:rPr>
        <w:t>10.7</w:t>
      </w:r>
      <w:r w:rsidR="00CB3555">
        <w:rPr>
          <w:rFonts w:ascii="Times New Roman" w:hAnsi="Times New Roman" w:cs="Times New Roman"/>
          <w:sz w:val="24"/>
          <w:szCs w:val="24"/>
        </w:rPr>
        <w:t>3</w:t>
      </w:r>
      <w:r>
        <w:rPr>
          <w:rFonts w:ascii="Times New Roman" w:hAnsi="Times New Roman" w:cs="Times New Roman"/>
          <w:sz w:val="24"/>
          <w:szCs w:val="24"/>
        </w:rPr>
        <w:t>5.800,00 kuna</w:t>
      </w:r>
      <w:r w:rsidRPr="00CB1916">
        <w:rPr>
          <w:rFonts w:ascii="Times New Roman" w:hAnsi="Times New Roman" w:cs="Times New Roman"/>
          <w:sz w:val="24"/>
          <w:szCs w:val="24"/>
        </w:rPr>
        <w:t>,</w:t>
      </w:r>
      <w:r>
        <w:rPr>
          <w:rFonts w:ascii="Times New Roman" w:hAnsi="Times New Roman" w:cs="Times New Roman"/>
          <w:sz w:val="24"/>
          <w:szCs w:val="24"/>
        </w:rPr>
        <w:t xml:space="preserve"> </w:t>
      </w:r>
      <w:r w:rsidRPr="00CB1916">
        <w:rPr>
          <w:rFonts w:ascii="Times New Roman" w:hAnsi="Times New Roman" w:cs="Times New Roman"/>
          <w:sz w:val="24"/>
          <w:szCs w:val="24"/>
        </w:rPr>
        <w:t>rashode za nabavu nefinancijske imovine u visini od</w:t>
      </w:r>
      <w:r>
        <w:rPr>
          <w:rFonts w:ascii="Times New Roman" w:hAnsi="Times New Roman" w:cs="Times New Roman"/>
          <w:sz w:val="24"/>
          <w:szCs w:val="24"/>
        </w:rPr>
        <w:t xml:space="preserve"> 15.8</w:t>
      </w:r>
      <w:r w:rsidR="00CB3555">
        <w:rPr>
          <w:rFonts w:ascii="Times New Roman" w:hAnsi="Times New Roman" w:cs="Times New Roman"/>
          <w:sz w:val="24"/>
          <w:szCs w:val="24"/>
        </w:rPr>
        <w:t>1</w:t>
      </w:r>
      <w:r>
        <w:rPr>
          <w:rFonts w:ascii="Times New Roman" w:hAnsi="Times New Roman" w:cs="Times New Roman"/>
          <w:sz w:val="24"/>
          <w:szCs w:val="24"/>
        </w:rPr>
        <w:t xml:space="preserve">9.000,00 kuna. </w:t>
      </w:r>
      <w:r w:rsidRPr="00CB1916">
        <w:rPr>
          <w:rFonts w:ascii="Times New Roman" w:hAnsi="Times New Roman" w:cs="Times New Roman"/>
          <w:sz w:val="24"/>
          <w:szCs w:val="24"/>
        </w:rPr>
        <w:t>Prilikom planiranja rashoda uzeta je u obzir realizacija istih u 201</w:t>
      </w:r>
      <w:r>
        <w:rPr>
          <w:rFonts w:ascii="Times New Roman" w:hAnsi="Times New Roman" w:cs="Times New Roman"/>
          <w:sz w:val="24"/>
          <w:szCs w:val="24"/>
        </w:rPr>
        <w:t>9</w:t>
      </w:r>
      <w:r w:rsidRPr="00CB1916">
        <w:rPr>
          <w:rFonts w:ascii="Times New Roman" w:hAnsi="Times New Roman" w:cs="Times New Roman"/>
          <w:sz w:val="24"/>
          <w:szCs w:val="24"/>
        </w:rPr>
        <w:t xml:space="preserve">. godini i njihova procjena po osnovi tekućih i ugovorenih obveza u narednom razdoblju te predviđenih kapitalnih ulaganja. Kako je uvodno navedeno, u planiranim rashodima proračuna obuhvaćeni su i svi rashodi proračunskog korisnika. Rashodi i izdaci raspoređeni su po programima. </w:t>
      </w:r>
    </w:p>
    <w:p w:rsidR="00BC2F58" w:rsidRDefault="00BC2F58" w:rsidP="00BC2F58">
      <w:pPr>
        <w:jc w:val="both"/>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t>2.</w:t>
      </w:r>
      <w:r>
        <w:rPr>
          <w:rFonts w:ascii="Bahnschrift SemiBold SemiConden" w:hAnsi="Bahnschrift SemiBold SemiConden" w:cs="Times New Roman"/>
          <w:b/>
          <w:sz w:val="28"/>
          <w:szCs w:val="28"/>
        </w:rPr>
        <w:t>3</w:t>
      </w:r>
      <w:r w:rsidRPr="008B5291">
        <w:rPr>
          <w:rFonts w:ascii="Bahnschrift SemiBold SemiConden" w:hAnsi="Bahnschrift SemiBold SemiConden" w:cs="Times New Roman"/>
          <w:b/>
          <w:sz w:val="28"/>
          <w:szCs w:val="28"/>
        </w:rPr>
        <w:t xml:space="preserve">. </w:t>
      </w:r>
      <w:r>
        <w:rPr>
          <w:rFonts w:ascii="Bahnschrift SemiBold SemiConden" w:hAnsi="Bahnschrift SemiBold SemiConden" w:cs="Times New Roman"/>
          <w:b/>
          <w:sz w:val="28"/>
          <w:szCs w:val="28"/>
        </w:rPr>
        <w:t>RAČUN FINANCIRANJA</w:t>
      </w:r>
    </w:p>
    <w:p w:rsidR="00BC2F58" w:rsidRPr="00CB1916" w:rsidRDefault="00124EF1" w:rsidP="00BC2F58">
      <w:pPr>
        <w:jc w:val="both"/>
        <w:rPr>
          <w:rFonts w:ascii="Times New Roman" w:hAnsi="Times New Roman" w:cs="Times New Roman"/>
          <w:sz w:val="24"/>
          <w:szCs w:val="24"/>
        </w:rPr>
      </w:pPr>
      <w:r>
        <w:rPr>
          <w:rFonts w:ascii="Times New Roman" w:hAnsi="Times New Roman" w:cs="Times New Roman"/>
          <w:sz w:val="24"/>
          <w:szCs w:val="24"/>
        </w:rPr>
        <w:t>U 2019.godini Općina Posedarje je potpisala ugovor za financijski leasing za kupnju traktora s malčerom i dugoročno se zadužila na 5 godina. Planirana otplata financijskog zajma u 2020. godini iznosi 66.000,,00 kuna.</w:t>
      </w:r>
    </w:p>
    <w:p w:rsidR="0080449E" w:rsidRDefault="0080449E" w:rsidP="00F13EE3">
      <w:pPr>
        <w:jc w:val="both"/>
        <w:rPr>
          <w:rFonts w:ascii="Times New Roman" w:hAnsi="Times New Roman" w:cs="Times New Roman"/>
          <w:sz w:val="24"/>
          <w:szCs w:val="24"/>
        </w:rPr>
      </w:pPr>
    </w:p>
    <w:p w:rsidR="0080449E" w:rsidRDefault="0080449E" w:rsidP="00F13EE3">
      <w:pPr>
        <w:jc w:val="both"/>
        <w:rPr>
          <w:rFonts w:ascii="Bahnschrift SemiBold SemiConden" w:hAnsi="Bahnschrift SemiBold SemiConden" w:cs="Times New Roman"/>
          <w:b/>
          <w:sz w:val="28"/>
          <w:szCs w:val="28"/>
        </w:rPr>
      </w:pPr>
      <w:r w:rsidRPr="0080449E">
        <w:rPr>
          <w:rFonts w:ascii="Bahnschrift SemiBold SemiConden" w:hAnsi="Bahnschrift SemiBold SemiConden" w:cs="Times New Roman"/>
          <w:b/>
          <w:sz w:val="28"/>
          <w:szCs w:val="28"/>
        </w:rPr>
        <w:t>2.2.1. RASHODI I IZDACI PO EKONOMSKOJ KLASIFIKACIJI</w:t>
      </w:r>
    </w:p>
    <w:p w:rsidR="00CD6552" w:rsidRDefault="00124EF1" w:rsidP="00F13EE3">
      <w:pPr>
        <w:jc w:val="both"/>
        <w:rPr>
          <w:rFonts w:ascii="Times New Roman" w:hAnsi="Times New Roman" w:cs="Times New Roman"/>
          <w:sz w:val="24"/>
          <w:szCs w:val="24"/>
        </w:rPr>
      </w:pPr>
      <w:r>
        <w:rPr>
          <w:rFonts w:ascii="Times New Roman" w:hAnsi="Times New Roman" w:cs="Times New Roman"/>
          <w:sz w:val="24"/>
          <w:szCs w:val="24"/>
        </w:rPr>
        <w:t xml:space="preserve">Ukupni rashodi poslovanja iznose 10.725.800,00 kn a rashodi a rashodi za </w:t>
      </w:r>
      <w:r w:rsidR="0080449E" w:rsidRPr="00CB1916">
        <w:rPr>
          <w:rFonts w:ascii="Times New Roman" w:hAnsi="Times New Roman" w:cs="Times New Roman"/>
          <w:sz w:val="24"/>
          <w:szCs w:val="24"/>
        </w:rPr>
        <w:t xml:space="preserve"> nabavu nefinancijske imovine </w:t>
      </w:r>
      <w:r>
        <w:rPr>
          <w:rFonts w:ascii="Times New Roman" w:hAnsi="Times New Roman" w:cs="Times New Roman"/>
          <w:sz w:val="24"/>
          <w:szCs w:val="24"/>
        </w:rPr>
        <w:t>15.829.000,00</w:t>
      </w:r>
      <w:r w:rsidR="0080449E">
        <w:rPr>
          <w:rFonts w:ascii="Times New Roman" w:hAnsi="Times New Roman" w:cs="Times New Roman"/>
          <w:sz w:val="24"/>
          <w:szCs w:val="24"/>
        </w:rPr>
        <w:t xml:space="preserve"> kn.</w:t>
      </w:r>
    </w:p>
    <w:tbl>
      <w:tblPr>
        <w:tblStyle w:val="Reetkatablice"/>
        <w:tblW w:w="0" w:type="auto"/>
        <w:tblLook w:val="04A0"/>
      </w:tblPr>
      <w:tblGrid>
        <w:gridCol w:w="2943"/>
        <w:gridCol w:w="1596"/>
        <w:gridCol w:w="2268"/>
        <w:gridCol w:w="105"/>
        <w:gridCol w:w="2694"/>
      </w:tblGrid>
      <w:tr w:rsidR="00CD6552" w:rsidRPr="00BD5CAC" w:rsidTr="00BD5CAC">
        <w:tc>
          <w:tcPr>
            <w:tcW w:w="2943" w:type="dxa"/>
            <w:shd w:val="clear" w:color="auto" w:fill="9CC2E5" w:themeFill="accent1" w:themeFillTint="99"/>
          </w:tcPr>
          <w:p w:rsidR="00CD6552" w:rsidRPr="00BD5CAC" w:rsidRDefault="00124EF1" w:rsidP="00684E34">
            <w:pPr>
              <w:jc w:val="both"/>
              <w:rPr>
                <w:rFonts w:ascii="Times New Roman" w:hAnsi="Times New Roman" w:cs="Times New Roman"/>
                <w:b/>
                <w:sz w:val="24"/>
                <w:szCs w:val="24"/>
              </w:rPr>
            </w:pPr>
            <w:r w:rsidRPr="00BD5CAC">
              <w:rPr>
                <w:rFonts w:ascii="Times New Roman" w:hAnsi="Times New Roman" w:cs="Times New Roman"/>
                <w:b/>
                <w:sz w:val="24"/>
                <w:szCs w:val="24"/>
              </w:rPr>
              <w:t>RASHODI</w:t>
            </w:r>
          </w:p>
        </w:tc>
        <w:tc>
          <w:tcPr>
            <w:tcW w:w="1596" w:type="dxa"/>
            <w:shd w:val="clear" w:color="auto" w:fill="9CC2E5" w:themeFill="accent1" w:themeFillTint="99"/>
          </w:tcPr>
          <w:p w:rsidR="00CD6552" w:rsidRPr="00BD5CAC" w:rsidRDefault="00124EF1" w:rsidP="00684E34">
            <w:pPr>
              <w:jc w:val="both"/>
              <w:rPr>
                <w:rFonts w:ascii="Times New Roman" w:hAnsi="Times New Roman" w:cs="Times New Roman"/>
                <w:b/>
                <w:sz w:val="24"/>
                <w:szCs w:val="24"/>
              </w:rPr>
            </w:pPr>
            <w:r w:rsidRPr="00BD5CAC">
              <w:rPr>
                <w:rFonts w:ascii="Times New Roman" w:hAnsi="Times New Roman" w:cs="Times New Roman"/>
                <w:b/>
                <w:sz w:val="24"/>
                <w:szCs w:val="24"/>
              </w:rPr>
              <w:t>PLAN 2020</w:t>
            </w:r>
          </w:p>
        </w:tc>
        <w:tc>
          <w:tcPr>
            <w:tcW w:w="2373" w:type="dxa"/>
            <w:gridSpan w:val="2"/>
            <w:shd w:val="clear" w:color="auto" w:fill="9CC2E5" w:themeFill="accent1" w:themeFillTint="99"/>
          </w:tcPr>
          <w:p w:rsidR="00CD6552" w:rsidRPr="00BD5CAC" w:rsidRDefault="00124EF1" w:rsidP="00684E34">
            <w:pPr>
              <w:jc w:val="both"/>
              <w:rPr>
                <w:rFonts w:ascii="Times New Roman" w:hAnsi="Times New Roman" w:cs="Times New Roman"/>
                <w:b/>
                <w:sz w:val="24"/>
                <w:szCs w:val="24"/>
              </w:rPr>
            </w:pPr>
            <w:r w:rsidRPr="00BD5CAC">
              <w:rPr>
                <w:rFonts w:ascii="Times New Roman" w:hAnsi="Times New Roman" w:cs="Times New Roman"/>
                <w:b/>
                <w:sz w:val="24"/>
                <w:szCs w:val="24"/>
              </w:rPr>
              <w:t>PROJEKCIJA 2021</w:t>
            </w:r>
          </w:p>
        </w:tc>
        <w:tc>
          <w:tcPr>
            <w:tcW w:w="2694" w:type="dxa"/>
            <w:shd w:val="clear" w:color="auto" w:fill="9CC2E5" w:themeFill="accent1" w:themeFillTint="99"/>
          </w:tcPr>
          <w:p w:rsidR="00CD6552" w:rsidRPr="00BD5CAC" w:rsidRDefault="00124EF1" w:rsidP="00684E34">
            <w:pPr>
              <w:jc w:val="both"/>
              <w:rPr>
                <w:rFonts w:ascii="Times New Roman" w:hAnsi="Times New Roman" w:cs="Times New Roman"/>
                <w:b/>
                <w:sz w:val="24"/>
                <w:szCs w:val="24"/>
              </w:rPr>
            </w:pPr>
            <w:r w:rsidRPr="00BD5CAC">
              <w:rPr>
                <w:rFonts w:ascii="Times New Roman" w:hAnsi="Times New Roman" w:cs="Times New Roman"/>
                <w:b/>
                <w:sz w:val="24"/>
                <w:szCs w:val="24"/>
              </w:rPr>
              <w:t>PROJEKCIJA 2022</w:t>
            </w:r>
          </w:p>
        </w:tc>
      </w:tr>
      <w:tr w:rsidR="00CD6552" w:rsidTr="00BD5CAC">
        <w:tc>
          <w:tcPr>
            <w:tcW w:w="2943" w:type="dxa"/>
            <w:shd w:val="clear" w:color="auto" w:fill="BDD6EE" w:themeFill="accent1" w:themeFillTint="66"/>
          </w:tcPr>
          <w:p w:rsidR="00CD6552" w:rsidRPr="00CD6552" w:rsidRDefault="00CD6552" w:rsidP="00684E34">
            <w:pPr>
              <w:jc w:val="both"/>
              <w:rPr>
                <w:rFonts w:ascii="Times New Roman" w:hAnsi="Times New Roman" w:cs="Times New Roman"/>
                <w:sz w:val="24"/>
                <w:szCs w:val="24"/>
              </w:rPr>
            </w:pPr>
            <w:r>
              <w:rPr>
                <w:rFonts w:ascii="Times New Roman" w:hAnsi="Times New Roman" w:cs="Times New Roman"/>
                <w:sz w:val="24"/>
                <w:szCs w:val="24"/>
              </w:rPr>
              <w:t>3 Rashodi poslovanja</w:t>
            </w:r>
          </w:p>
        </w:tc>
        <w:tc>
          <w:tcPr>
            <w:tcW w:w="1596" w:type="dxa"/>
            <w:shd w:val="clear" w:color="auto" w:fill="BDD6EE" w:themeFill="accent1" w:themeFillTint="66"/>
          </w:tcPr>
          <w:p w:rsidR="00CD6552" w:rsidRPr="005073E0" w:rsidRDefault="00BD5CAC" w:rsidP="00CB3555">
            <w:pPr>
              <w:jc w:val="right"/>
              <w:rPr>
                <w:rFonts w:ascii="Times New Roman" w:hAnsi="Times New Roman" w:cs="Times New Roman"/>
                <w:sz w:val="24"/>
                <w:szCs w:val="24"/>
              </w:rPr>
            </w:pPr>
            <w:r>
              <w:rPr>
                <w:rFonts w:ascii="Times New Roman" w:hAnsi="Times New Roman" w:cs="Times New Roman"/>
                <w:sz w:val="24"/>
                <w:szCs w:val="24"/>
              </w:rPr>
              <w:t>10.7</w:t>
            </w:r>
            <w:r w:rsidR="00CB3555">
              <w:rPr>
                <w:rFonts w:ascii="Times New Roman" w:hAnsi="Times New Roman" w:cs="Times New Roman"/>
                <w:sz w:val="24"/>
                <w:szCs w:val="24"/>
              </w:rPr>
              <w:t>3</w:t>
            </w:r>
            <w:r>
              <w:rPr>
                <w:rFonts w:ascii="Times New Roman" w:hAnsi="Times New Roman" w:cs="Times New Roman"/>
                <w:sz w:val="24"/>
                <w:szCs w:val="24"/>
              </w:rPr>
              <w:t>5.800,00</w:t>
            </w:r>
          </w:p>
        </w:tc>
        <w:tc>
          <w:tcPr>
            <w:tcW w:w="2268" w:type="dxa"/>
            <w:shd w:val="clear" w:color="auto" w:fill="BDD6EE" w:themeFill="accent1" w:themeFillTint="66"/>
          </w:tcPr>
          <w:p w:rsidR="00CD6552" w:rsidRPr="005073E0" w:rsidRDefault="00BD5CAC" w:rsidP="00F26D28">
            <w:pPr>
              <w:jc w:val="right"/>
              <w:rPr>
                <w:rFonts w:ascii="Times New Roman" w:hAnsi="Times New Roman" w:cs="Times New Roman"/>
                <w:sz w:val="24"/>
                <w:szCs w:val="24"/>
              </w:rPr>
            </w:pPr>
            <w:r>
              <w:rPr>
                <w:rFonts w:ascii="Times New Roman" w:hAnsi="Times New Roman" w:cs="Times New Roman"/>
                <w:sz w:val="24"/>
                <w:szCs w:val="24"/>
              </w:rPr>
              <w:t>10.522.850,00</w:t>
            </w:r>
          </w:p>
        </w:tc>
        <w:tc>
          <w:tcPr>
            <w:tcW w:w="2799" w:type="dxa"/>
            <w:gridSpan w:val="2"/>
            <w:shd w:val="clear" w:color="auto" w:fill="BDD6EE" w:themeFill="accent1" w:themeFillTint="66"/>
          </w:tcPr>
          <w:p w:rsidR="00CD6552" w:rsidRPr="005073E0" w:rsidRDefault="00BD5CAC" w:rsidP="00F26D28">
            <w:pPr>
              <w:jc w:val="right"/>
              <w:rPr>
                <w:rFonts w:ascii="Times New Roman" w:hAnsi="Times New Roman" w:cs="Times New Roman"/>
                <w:sz w:val="24"/>
                <w:szCs w:val="24"/>
              </w:rPr>
            </w:pPr>
            <w:r>
              <w:rPr>
                <w:rFonts w:ascii="Times New Roman" w:hAnsi="Times New Roman" w:cs="Times New Roman"/>
                <w:sz w:val="24"/>
                <w:szCs w:val="24"/>
              </w:rPr>
              <w:t>10.303.450,00</w:t>
            </w:r>
          </w:p>
        </w:tc>
      </w:tr>
      <w:tr w:rsidR="00CD6552" w:rsidTr="00BD5CAC">
        <w:tc>
          <w:tcPr>
            <w:tcW w:w="2943" w:type="dxa"/>
            <w:shd w:val="clear" w:color="auto" w:fill="DEEAF6" w:themeFill="accent1" w:themeFillTint="33"/>
          </w:tcPr>
          <w:p w:rsidR="00CD6552" w:rsidRPr="00CD6552" w:rsidRDefault="00CD6552" w:rsidP="00F26D28">
            <w:pPr>
              <w:pStyle w:val="Bezproreda"/>
            </w:pPr>
            <w:r>
              <w:t>31</w:t>
            </w:r>
            <w:r w:rsidR="00425E14">
              <w:t xml:space="preserve"> Rashodi za zaposlene</w:t>
            </w:r>
          </w:p>
        </w:tc>
        <w:tc>
          <w:tcPr>
            <w:tcW w:w="1596" w:type="dxa"/>
            <w:shd w:val="clear" w:color="auto" w:fill="DEEAF6" w:themeFill="accent1" w:themeFillTint="33"/>
          </w:tcPr>
          <w:p w:rsidR="00CD6552" w:rsidRPr="005073E0" w:rsidRDefault="00BD5CAC" w:rsidP="00F26D28">
            <w:pPr>
              <w:pStyle w:val="Bezproreda"/>
              <w:jc w:val="right"/>
            </w:pPr>
            <w:r>
              <w:t>3.443.350,00</w:t>
            </w:r>
          </w:p>
        </w:tc>
        <w:tc>
          <w:tcPr>
            <w:tcW w:w="2268" w:type="dxa"/>
            <w:shd w:val="clear" w:color="auto" w:fill="DEEAF6" w:themeFill="accent1" w:themeFillTint="33"/>
          </w:tcPr>
          <w:p w:rsidR="00CD6552" w:rsidRPr="005073E0" w:rsidRDefault="00BD5CAC" w:rsidP="00F26D28">
            <w:pPr>
              <w:pStyle w:val="Bezproreda"/>
              <w:jc w:val="right"/>
            </w:pPr>
            <w:r>
              <w:t>3.472.550,00</w:t>
            </w:r>
          </w:p>
        </w:tc>
        <w:tc>
          <w:tcPr>
            <w:tcW w:w="2799" w:type="dxa"/>
            <w:gridSpan w:val="2"/>
            <w:shd w:val="clear" w:color="auto" w:fill="DEEAF6" w:themeFill="accent1" w:themeFillTint="33"/>
          </w:tcPr>
          <w:p w:rsidR="00CD6552" w:rsidRPr="005073E0" w:rsidRDefault="00BD5CAC" w:rsidP="00F26D28">
            <w:pPr>
              <w:pStyle w:val="Bezproreda"/>
              <w:jc w:val="right"/>
            </w:pPr>
            <w:r>
              <w:t>3.443.350,00</w:t>
            </w:r>
          </w:p>
        </w:tc>
      </w:tr>
      <w:tr w:rsidR="00CD6552" w:rsidTr="00BD5CAC">
        <w:tc>
          <w:tcPr>
            <w:tcW w:w="2943" w:type="dxa"/>
            <w:shd w:val="clear" w:color="auto" w:fill="DEEAF6" w:themeFill="accent1" w:themeFillTint="33"/>
          </w:tcPr>
          <w:p w:rsidR="00CD6552" w:rsidRPr="00CD6552" w:rsidRDefault="00CD6552" w:rsidP="00F26D28">
            <w:pPr>
              <w:pStyle w:val="Bezproreda"/>
            </w:pPr>
            <w:r>
              <w:t>32</w:t>
            </w:r>
            <w:r w:rsidR="00425E14">
              <w:t xml:space="preserve"> Materijalni rashodi</w:t>
            </w:r>
          </w:p>
        </w:tc>
        <w:tc>
          <w:tcPr>
            <w:tcW w:w="1596" w:type="dxa"/>
            <w:shd w:val="clear" w:color="auto" w:fill="DEEAF6" w:themeFill="accent1" w:themeFillTint="33"/>
          </w:tcPr>
          <w:p w:rsidR="00CD6552" w:rsidRPr="005073E0" w:rsidRDefault="00CB3555" w:rsidP="00F26D28">
            <w:pPr>
              <w:pStyle w:val="Bezproreda"/>
              <w:jc w:val="right"/>
            </w:pPr>
            <w:r>
              <w:t>5.462.330,00</w:t>
            </w:r>
          </w:p>
        </w:tc>
        <w:tc>
          <w:tcPr>
            <w:tcW w:w="2268" w:type="dxa"/>
            <w:shd w:val="clear" w:color="auto" w:fill="DEEAF6" w:themeFill="accent1" w:themeFillTint="33"/>
          </w:tcPr>
          <w:p w:rsidR="00CD6552" w:rsidRPr="005073E0" w:rsidRDefault="00BD5CAC" w:rsidP="00F26D28">
            <w:pPr>
              <w:pStyle w:val="Bezproreda"/>
              <w:jc w:val="right"/>
            </w:pPr>
            <w:r>
              <w:t>5.265.330,00</w:t>
            </w:r>
          </w:p>
        </w:tc>
        <w:tc>
          <w:tcPr>
            <w:tcW w:w="2799" w:type="dxa"/>
            <w:gridSpan w:val="2"/>
            <w:shd w:val="clear" w:color="auto" w:fill="DEEAF6" w:themeFill="accent1" w:themeFillTint="33"/>
          </w:tcPr>
          <w:p w:rsidR="00CD6552" w:rsidRPr="005073E0" w:rsidRDefault="00BD5CAC" w:rsidP="00F26D28">
            <w:pPr>
              <w:pStyle w:val="Bezproreda"/>
              <w:jc w:val="right"/>
            </w:pPr>
            <w:r>
              <w:t>5.088.830,00</w:t>
            </w:r>
          </w:p>
        </w:tc>
      </w:tr>
      <w:tr w:rsidR="00CD6552" w:rsidTr="00BD5CAC">
        <w:tc>
          <w:tcPr>
            <w:tcW w:w="2943" w:type="dxa"/>
            <w:shd w:val="clear" w:color="auto" w:fill="DEEAF6" w:themeFill="accent1" w:themeFillTint="33"/>
          </w:tcPr>
          <w:p w:rsidR="00CD6552" w:rsidRPr="00CD6552" w:rsidRDefault="00CD6552" w:rsidP="00F26D28">
            <w:pPr>
              <w:pStyle w:val="Bezproreda"/>
            </w:pPr>
            <w:r>
              <w:t>34</w:t>
            </w:r>
            <w:r w:rsidR="00425E14">
              <w:t xml:space="preserve"> Financijski rashodi</w:t>
            </w:r>
          </w:p>
        </w:tc>
        <w:tc>
          <w:tcPr>
            <w:tcW w:w="1596" w:type="dxa"/>
            <w:shd w:val="clear" w:color="auto" w:fill="DEEAF6" w:themeFill="accent1" w:themeFillTint="33"/>
          </w:tcPr>
          <w:p w:rsidR="00CD6552" w:rsidRPr="005073E0" w:rsidRDefault="00BD5CAC" w:rsidP="00F26D28">
            <w:pPr>
              <w:pStyle w:val="Bezproreda"/>
              <w:jc w:val="right"/>
            </w:pPr>
            <w:r>
              <w:t>52.000,00</w:t>
            </w:r>
          </w:p>
        </w:tc>
        <w:tc>
          <w:tcPr>
            <w:tcW w:w="2268" w:type="dxa"/>
            <w:shd w:val="clear" w:color="auto" w:fill="DEEAF6" w:themeFill="accent1" w:themeFillTint="33"/>
          </w:tcPr>
          <w:p w:rsidR="00CD6552" w:rsidRPr="005073E0" w:rsidRDefault="00BD5CAC" w:rsidP="00F26D28">
            <w:pPr>
              <w:pStyle w:val="Bezproreda"/>
              <w:jc w:val="right"/>
            </w:pPr>
            <w:r>
              <w:t>48.400,00</w:t>
            </w:r>
          </w:p>
        </w:tc>
        <w:tc>
          <w:tcPr>
            <w:tcW w:w="2799" w:type="dxa"/>
            <w:gridSpan w:val="2"/>
            <w:shd w:val="clear" w:color="auto" w:fill="DEEAF6" w:themeFill="accent1" w:themeFillTint="33"/>
          </w:tcPr>
          <w:p w:rsidR="00CD6552" w:rsidRPr="005073E0" w:rsidRDefault="00BD5CAC" w:rsidP="00F26D28">
            <w:pPr>
              <w:pStyle w:val="Bezproreda"/>
              <w:jc w:val="right"/>
            </w:pPr>
            <w:r>
              <w:t>44.700,00</w:t>
            </w:r>
          </w:p>
        </w:tc>
      </w:tr>
      <w:tr w:rsidR="00CD6552" w:rsidTr="00BD5CAC">
        <w:tc>
          <w:tcPr>
            <w:tcW w:w="2943" w:type="dxa"/>
            <w:shd w:val="clear" w:color="auto" w:fill="DEEAF6" w:themeFill="accent1" w:themeFillTint="33"/>
          </w:tcPr>
          <w:p w:rsidR="00CD6552" w:rsidRPr="00CD6552" w:rsidRDefault="00CD6552" w:rsidP="00F26D28">
            <w:pPr>
              <w:pStyle w:val="Bezproreda"/>
            </w:pPr>
            <w:r>
              <w:t>36</w:t>
            </w:r>
            <w:r w:rsidR="00425E14">
              <w:t xml:space="preserve"> Pomoći dane u inozemstvo i unutar općeg proračuna</w:t>
            </w:r>
          </w:p>
        </w:tc>
        <w:tc>
          <w:tcPr>
            <w:tcW w:w="1596" w:type="dxa"/>
            <w:shd w:val="clear" w:color="auto" w:fill="DEEAF6" w:themeFill="accent1" w:themeFillTint="33"/>
          </w:tcPr>
          <w:p w:rsidR="00CD6552" w:rsidRPr="005073E0" w:rsidRDefault="00BD5CAC" w:rsidP="00F26D28">
            <w:pPr>
              <w:pStyle w:val="Bezproreda"/>
              <w:jc w:val="right"/>
            </w:pPr>
            <w:r>
              <w:t>67.670,00</w:t>
            </w:r>
          </w:p>
        </w:tc>
        <w:tc>
          <w:tcPr>
            <w:tcW w:w="2268" w:type="dxa"/>
            <w:shd w:val="clear" w:color="auto" w:fill="DEEAF6" w:themeFill="accent1" w:themeFillTint="33"/>
          </w:tcPr>
          <w:p w:rsidR="00CD6552" w:rsidRPr="005073E0" w:rsidRDefault="00BD5CAC" w:rsidP="00F26D28">
            <w:pPr>
              <w:pStyle w:val="Bezproreda"/>
              <w:jc w:val="right"/>
            </w:pPr>
            <w:r>
              <w:t>67.670,00</w:t>
            </w:r>
          </w:p>
        </w:tc>
        <w:tc>
          <w:tcPr>
            <w:tcW w:w="2799" w:type="dxa"/>
            <w:gridSpan w:val="2"/>
            <w:shd w:val="clear" w:color="auto" w:fill="DEEAF6" w:themeFill="accent1" w:themeFillTint="33"/>
          </w:tcPr>
          <w:p w:rsidR="00CD6552" w:rsidRPr="005073E0" w:rsidRDefault="00BD5CAC" w:rsidP="00F26D28">
            <w:pPr>
              <w:pStyle w:val="Bezproreda"/>
              <w:jc w:val="right"/>
            </w:pPr>
            <w:r>
              <w:t>77.670,00</w:t>
            </w:r>
          </w:p>
        </w:tc>
      </w:tr>
      <w:tr w:rsidR="00CD6552" w:rsidTr="00BD5CAC">
        <w:tc>
          <w:tcPr>
            <w:tcW w:w="2943" w:type="dxa"/>
            <w:shd w:val="clear" w:color="auto" w:fill="DEEAF6" w:themeFill="accent1" w:themeFillTint="33"/>
          </w:tcPr>
          <w:p w:rsidR="00CD6552" w:rsidRPr="00CD6552" w:rsidRDefault="00CD6552" w:rsidP="00F26D28">
            <w:pPr>
              <w:pStyle w:val="Bezproreda"/>
            </w:pPr>
            <w:r>
              <w:t>37</w:t>
            </w:r>
            <w:r w:rsidR="00425E14">
              <w:t xml:space="preserve"> Naknade građanima i kućanstvima na temelju osiguranja i druge naknade</w:t>
            </w:r>
          </w:p>
        </w:tc>
        <w:tc>
          <w:tcPr>
            <w:tcW w:w="1596" w:type="dxa"/>
            <w:shd w:val="clear" w:color="auto" w:fill="DEEAF6" w:themeFill="accent1" w:themeFillTint="33"/>
          </w:tcPr>
          <w:p w:rsidR="00CD6552" w:rsidRPr="005073E0" w:rsidRDefault="00BD5CAC" w:rsidP="00F26D28">
            <w:pPr>
              <w:pStyle w:val="Bezproreda"/>
              <w:jc w:val="right"/>
            </w:pPr>
            <w:r>
              <w:t>661.650,00</w:t>
            </w:r>
          </w:p>
        </w:tc>
        <w:tc>
          <w:tcPr>
            <w:tcW w:w="2268" w:type="dxa"/>
            <w:shd w:val="clear" w:color="auto" w:fill="DEEAF6" w:themeFill="accent1" w:themeFillTint="33"/>
          </w:tcPr>
          <w:p w:rsidR="00CD6552" w:rsidRPr="005073E0" w:rsidRDefault="00BD5CAC" w:rsidP="00F26D28">
            <w:pPr>
              <w:pStyle w:val="Bezproreda"/>
              <w:jc w:val="right"/>
            </w:pPr>
            <w:r>
              <w:t>663.100,00</w:t>
            </w:r>
          </w:p>
        </w:tc>
        <w:tc>
          <w:tcPr>
            <w:tcW w:w="2799" w:type="dxa"/>
            <w:gridSpan w:val="2"/>
            <w:shd w:val="clear" w:color="auto" w:fill="DEEAF6" w:themeFill="accent1" w:themeFillTint="33"/>
          </w:tcPr>
          <w:p w:rsidR="00CD6552" w:rsidRPr="005073E0" w:rsidRDefault="00BD5CAC" w:rsidP="00F26D28">
            <w:pPr>
              <w:pStyle w:val="Bezproreda"/>
              <w:jc w:val="right"/>
            </w:pPr>
            <w:r>
              <w:t>663.100,00</w:t>
            </w:r>
          </w:p>
        </w:tc>
      </w:tr>
      <w:tr w:rsidR="00CD6552" w:rsidTr="00BD5CAC">
        <w:tc>
          <w:tcPr>
            <w:tcW w:w="2943" w:type="dxa"/>
            <w:shd w:val="clear" w:color="auto" w:fill="DEEAF6" w:themeFill="accent1" w:themeFillTint="33"/>
          </w:tcPr>
          <w:p w:rsidR="00CD6552" w:rsidRPr="00CD6552" w:rsidRDefault="00CD6552" w:rsidP="00F26D28">
            <w:pPr>
              <w:pStyle w:val="Bezproreda"/>
            </w:pPr>
            <w:r>
              <w:t>38</w:t>
            </w:r>
            <w:r w:rsidR="00425E14">
              <w:t xml:space="preserve"> Ostali rashodi</w:t>
            </w:r>
          </w:p>
        </w:tc>
        <w:tc>
          <w:tcPr>
            <w:tcW w:w="1596" w:type="dxa"/>
            <w:shd w:val="clear" w:color="auto" w:fill="DEEAF6" w:themeFill="accent1" w:themeFillTint="33"/>
          </w:tcPr>
          <w:p w:rsidR="00CD6552" w:rsidRPr="005073E0" w:rsidRDefault="00CB3555" w:rsidP="00F26D28">
            <w:pPr>
              <w:pStyle w:val="Bezproreda"/>
              <w:jc w:val="right"/>
            </w:pPr>
            <w:r>
              <w:t>1.048.800,00</w:t>
            </w:r>
          </w:p>
        </w:tc>
        <w:tc>
          <w:tcPr>
            <w:tcW w:w="2268" w:type="dxa"/>
            <w:shd w:val="clear" w:color="auto" w:fill="DEEAF6" w:themeFill="accent1" w:themeFillTint="33"/>
          </w:tcPr>
          <w:p w:rsidR="00CD6552" w:rsidRPr="005073E0" w:rsidRDefault="00BD5CAC" w:rsidP="00F26D28">
            <w:pPr>
              <w:pStyle w:val="Bezproreda"/>
              <w:jc w:val="right"/>
            </w:pPr>
            <w:r>
              <w:t>1.005.800,00</w:t>
            </w:r>
          </w:p>
        </w:tc>
        <w:tc>
          <w:tcPr>
            <w:tcW w:w="2799" w:type="dxa"/>
            <w:gridSpan w:val="2"/>
            <w:shd w:val="clear" w:color="auto" w:fill="DEEAF6" w:themeFill="accent1" w:themeFillTint="33"/>
          </w:tcPr>
          <w:p w:rsidR="00CD6552" w:rsidRPr="005073E0" w:rsidRDefault="00BD5CAC" w:rsidP="00F26D28">
            <w:pPr>
              <w:pStyle w:val="Bezproreda"/>
              <w:jc w:val="right"/>
            </w:pPr>
            <w:r>
              <w:t>985.800,00</w:t>
            </w:r>
          </w:p>
        </w:tc>
      </w:tr>
      <w:tr w:rsidR="00CD6552" w:rsidTr="00BD5CAC">
        <w:tc>
          <w:tcPr>
            <w:tcW w:w="2943" w:type="dxa"/>
            <w:shd w:val="clear" w:color="auto" w:fill="BDD6EE" w:themeFill="accent1" w:themeFillTint="66"/>
          </w:tcPr>
          <w:p w:rsidR="00CD6552" w:rsidRPr="00CD6552" w:rsidRDefault="00CD6552" w:rsidP="00F26D28">
            <w:pPr>
              <w:pStyle w:val="Bezproreda"/>
            </w:pPr>
            <w:r>
              <w:t>4 Rashodi za nabavu nefinancijske imovine</w:t>
            </w:r>
          </w:p>
        </w:tc>
        <w:tc>
          <w:tcPr>
            <w:tcW w:w="1596" w:type="dxa"/>
            <w:shd w:val="clear" w:color="auto" w:fill="BDD6EE" w:themeFill="accent1" w:themeFillTint="66"/>
          </w:tcPr>
          <w:p w:rsidR="005073E0" w:rsidRPr="005073E0" w:rsidRDefault="00BD5CAC" w:rsidP="00CB3555">
            <w:pPr>
              <w:pStyle w:val="Bezproreda"/>
              <w:jc w:val="right"/>
            </w:pPr>
            <w:r>
              <w:t>15.8</w:t>
            </w:r>
            <w:r w:rsidR="00CB3555">
              <w:t>1</w:t>
            </w:r>
            <w:r>
              <w:t>9.000,00</w:t>
            </w:r>
          </w:p>
        </w:tc>
        <w:tc>
          <w:tcPr>
            <w:tcW w:w="2268" w:type="dxa"/>
            <w:shd w:val="clear" w:color="auto" w:fill="BDD6EE" w:themeFill="accent1" w:themeFillTint="66"/>
          </w:tcPr>
          <w:p w:rsidR="005423A0" w:rsidRPr="005073E0" w:rsidRDefault="00BD5CAC" w:rsidP="00F26D28">
            <w:pPr>
              <w:pStyle w:val="Bezproreda"/>
              <w:jc w:val="right"/>
            </w:pPr>
            <w:r>
              <w:t>10.340.072,00</w:t>
            </w:r>
          </w:p>
        </w:tc>
        <w:tc>
          <w:tcPr>
            <w:tcW w:w="2799" w:type="dxa"/>
            <w:gridSpan w:val="2"/>
            <w:shd w:val="clear" w:color="auto" w:fill="BDD6EE" w:themeFill="accent1" w:themeFillTint="66"/>
          </w:tcPr>
          <w:p w:rsidR="005423A0" w:rsidRPr="005073E0" w:rsidRDefault="00BD5CAC" w:rsidP="00F26D28">
            <w:pPr>
              <w:pStyle w:val="Bezproreda"/>
              <w:jc w:val="right"/>
            </w:pPr>
            <w:r>
              <w:t>11,401.322,00</w:t>
            </w:r>
          </w:p>
        </w:tc>
      </w:tr>
      <w:tr w:rsidR="00CD6552" w:rsidTr="00BD5CAC">
        <w:tc>
          <w:tcPr>
            <w:tcW w:w="2943" w:type="dxa"/>
            <w:shd w:val="clear" w:color="auto" w:fill="DEEAF6" w:themeFill="accent1" w:themeFillTint="33"/>
          </w:tcPr>
          <w:p w:rsidR="00CD6552" w:rsidRPr="00CD6552" w:rsidRDefault="00CD6552" w:rsidP="00F26D28">
            <w:pPr>
              <w:pStyle w:val="Bezproreda"/>
            </w:pPr>
            <w:r>
              <w:t>41</w:t>
            </w:r>
            <w:r w:rsidR="00425E14">
              <w:t xml:space="preserve"> Rashodi za nabavu neprozivedene dugotrajne imovine </w:t>
            </w:r>
          </w:p>
        </w:tc>
        <w:tc>
          <w:tcPr>
            <w:tcW w:w="1596" w:type="dxa"/>
            <w:shd w:val="clear" w:color="auto" w:fill="DEEAF6" w:themeFill="accent1" w:themeFillTint="33"/>
          </w:tcPr>
          <w:p w:rsidR="00CD6552" w:rsidRPr="005073E0" w:rsidRDefault="00BD5CAC" w:rsidP="00CB3555">
            <w:pPr>
              <w:pStyle w:val="Bezproreda"/>
              <w:jc w:val="right"/>
            </w:pPr>
            <w:r>
              <w:t>1.7</w:t>
            </w:r>
            <w:r w:rsidR="00CB3555">
              <w:t>0</w:t>
            </w:r>
            <w:r>
              <w:t>9.000,00</w:t>
            </w:r>
          </w:p>
        </w:tc>
        <w:tc>
          <w:tcPr>
            <w:tcW w:w="2268" w:type="dxa"/>
            <w:shd w:val="clear" w:color="auto" w:fill="DEEAF6" w:themeFill="accent1" w:themeFillTint="33"/>
          </w:tcPr>
          <w:p w:rsidR="00CD6552" w:rsidRPr="005073E0" w:rsidRDefault="00BD5CAC" w:rsidP="00F26D28">
            <w:pPr>
              <w:pStyle w:val="Bezproreda"/>
              <w:jc w:val="right"/>
            </w:pPr>
            <w:r>
              <w:t>1.197.750,00</w:t>
            </w:r>
          </w:p>
        </w:tc>
        <w:tc>
          <w:tcPr>
            <w:tcW w:w="2799" w:type="dxa"/>
            <w:gridSpan w:val="2"/>
            <w:shd w:val="clear" w:color="auto" w:fill="DEEAF6" w:themeFill="accent1" w:themeFillTint="33"/>
          </w:tcPr>
          <w:p w:rsidR="00CD6552" w:rsidRPr="005073E0" w:rsidRDefault="00BD5CAC" w:rsidP="00F26D28">
            <w:pPr>
              <w:pStyle w:val="Bezproreda"/>
              <w:jc w:val="right"/>
            </w:pPr>
            <w:r>
              <w:t>959.000,00</w:t>
            </w:r>
          </w:p>
        </w:tc>
      </w:tr>
      <w:tr w:rsidR="00CD6552" w:rsidTr="00BD5CAC">
        <w:tc>
          <w:tcPr>
            <w:tcW w:w="2943" w:type="dxa"/>
            <w:shd w:val="clear" w:color="auto" w:fill="DEEAF6" w:themeFill="accent1" w:themeFillTint="33"/>
          </w:tcPr>
          <w:p w:rsidR="00CD6552" w:rsidRPr="00CD6552" w:rsidRDefault="00CD6552" w:rsidP="00F26D28">
            <w:pPr>
              <w:pStyle w:val="Bezproreda"/>
            </w:pPr>
            <w:r>
              <w:t>42</w:t>
            </w:r>
            <w:r w:rsidR="00425E14">
              <w:t xml:space="preserve"> Rashodi za nabavu proizvedene dugotrajne imovine </w:t>
            </w:r>
          </w:p>
        </w:tc>
        <w:tc>
          <w:tcPr>
            <w:tcW w:w="1596" w:type="dxa"/>
            <w:shd w:val="clear" w:color="auto" w:fill="DEEAF6" w:themeFill="accent1" w:themeFillTint="33"/>
          </w:tcPr>
          <w:p w:rsidR="00CD6552" w:rsidRPr="005073E0" w:rsidRDefault="00BD5CAC" w:rsidP="00F26D28">
            <w:pPr>
              <w:pStyle w:val="Bezproreda"/>
              <w:jc w:val="right"/>
            </w:pPr>
            <w:r>
              <w:t>14.110.000,00</w:t>
            </w:r>
          </w:p>
        </w:tc>
        <w:tc>
          <w:tcPr>
            <w:tcW w:w="2268" w:type="dxa"/>
            <w:shd w:val="clear" w:color="auto" w:fill="DEEAF6" w:themeFill="accent1" w:themeFillTint="33"/>
          </w:tcPr>
          <w:p w:rsidR="00CD6552" w:rsidRPr="005073E0" w:rsidRDefault="00BD5CAC" w:rsidP="00F26D28">
            <w:pPr>
              <w:pStyle w:val="Bezproreda"/>
              <w:jc w:val="right"/>
            </w:pPr>
            <w:r>
              <w:t>9.142.322,00</w:t>
            </w:r>
          </w:p>
        </w:tc>
        <w:tc>
          <w:tcPr>
            <w:tcW w:w="2799" w:type="dxa"/>
            <w:gridSpan w:val="2"/>
            <w:shd w:val="clear" w:color="auto" w:fill="DEEAF6" w:themeFill="accent1" w:themeFillTint="33"/>
          </w:tcPr>
          <w:p w:rsidR="00CD6552" w:rsidRPr="005073E0" w:rsidRDefault="00BD5CAC" w:rsidP="00F26D28">
            <w:pPr>
              <w:pStyle w:val="Bezproreda"/>
              <w:jc w:val="right"/>
            </w:pPr>
            <w:r>
              <w:t>10.442.322,00</w:t>
            </w:r>
          </w:p>
        </w:tc>
      </w:tr>
      <w:tr w:rsidR="00F26D28" w:rsidRPr="00F26D28" w:rsidTr="00F26D28">
        <w:tc>
          <w:tcPr>
            <w:tcW w:w="2943" w:type="dxa"/>
            <w:shd w:val="clear" w:color="auto" w:fill="BDD6EE" w:themeFill="accent1" w:themeFillTint="66"/>
          </w:tcPr>
          <w:p w:rsidR="00F26D28" w:rsidRPr="00F26D28" w:rsidRDefault="00F26D28" w:rsidP="00F26D28">
            <w:pPr>
              <w:pStyle w:val="Bezproreda"/>
            </w:pPr>
            <w:r w:rsidRPr="00F26D28">
              <w:t>5 Izdaci za financijsku imovinu i otplate zajmova</w:t>
            </w:r>
          </w:p>
        </w:tc>
        <w:tc>
          <w:tcPr>
            <w:tcW w:w="1596" w:type="dxa"/>
            <w:shd w:val="clear" w:color="auto" w:fill="BDD6EE" w:themeFill="accent1" w:themeFillTint="66"/>
          </w:tcPr>
          <w:p w:rsidR="00F26D28" w:rsidRPr="00F26D28" w:rsidRDefault="00F26D28" w:rsidP="00F26D28">
            <w:pPr>
              <w:pStyle w:val="Bezproreda"/>
              <w:jc w:val="right"/>
            </w:pPr>
            <w:r>
              <w:t>66.000,00</w:t>
            </w:r>
          </w:p>
        </w:tc>
        <w:tc>
          <w:tcPr>
            <w:tcW w:w="2268" w:type="dxa"/>
            <w:shd w:val="clear" w:color="auto" w:fill="BDD6EE" w:themeFill="accent1" w:themeFillTint="66"/>
          </w:tcPr>
          <w:p w:rsidR="00F26D28" w:rsidRPr="00F26D28" w:rsidRDefault="00F26D28" w:rsidP="00F26D28">
            <w:pPr>
              <w:pStyle w:val="Bezproreda"/>
              <w:jc w:val="right"/>
            </w:pPr>
            <w:r>
              <w:t>69.400,00</w:t>
            </w:r>
          </w:p>
        </w:tc>
        <w:tc>
          <w:tcPr>
            <w:tcW w:w="2799" w:type="dxa"/>
            <w:gridSpan w:val="2"/>
            <w:shd w:val="clear" w:color="auto" w:fill="BDD6EE" w:themeFill="accent1" w:themeFillTint="66"/>
          </w:tcPr>
          <w:p w:rsidR="00F26D28" w:rsidRPr="00F26D28" w:rsidRDefault="00F26D28" w:rsidP="00F26D28">
            <w:pPr>
              <w:pStyle w:val="Bezproreda"/>
              <w:jc w:val="right"/>
            </w:pPr>
            <w:r>
              <w:t>73.100,00</w:t>
            </w:r>
          </w:p>
        </w:tc>
      </w:tr>
      <w:tr w:rsidR="00F26D28" w:rsidRPr="00F26D28" w:rsidTr="00F26D28">
        <w:tc>
          <w:tcPr>
            <w:tcW w:w="2943" w:type="dxa"/>
            <w:shd w:val="clear" w:color="auto" w:fill="DEEAF6" w:themeFill="accent1" w:themeFillTint="33"/>
          </w:tcPr>
          <w:p w:rsidR="00F26D28" w:rsidRPr="00F26D28" w:rsidRDefault="00F26D28" w:rsidP="00F26D28">
            <w:pPr>
              <w:pStyle w:val="Bezproreda"/>
            </w:pPr>
            <w:r w:rsidRPr="00F26D28">
              <w:t>54 Izdaci za otplatu glavnice primljenih kredita i zajmova</w:t>
            </w:r>
          </w:p>
        </w:tc>
        <w:tc>
          <w:tcPr>
            <w:tcW w:w="1596" w:type="dxa"/>
            <w:shd w:val="clear" w:color="auto" w:fill="DEEAF6" w:themeFill="accent1" w:themeFillTint="33"/>
          </w:tcPr>
          <w:p w:rsidR="00F26D28" w:rsidRPr="00F26D28" w:rsidRDefault="00F26D28" w:rsidP="00F26D28">
            <w:pPr>
              <w:pStyle w:val="Bezproreda"/>
              <w:jc w:val="right"/>
            </w:pPr>
            <w:r>
              <w:t>66.000,00</w:t>
            </w:r>
          </w:p>
        </w:tc>
        <w:tc>
          <w:tcPr>
            <w:tcW w:w="2268" w:type="dxa"/>
            <w:shd w:val="clear" w:color="auto" w:fill="DEEAF6" w:themeFill="accent1" w:themeFillTint="33"/>
          </w:tcPr>
          <w:p w:rsidR="00F26D28" w:rsidRPr="00F26D28" w:rsidRDefault="00F26D28" w:rsidP="00F26D28">
            <w:pPr>
              <w:pStyle w:val="Bezproreda"/>
              <w:jc w:val="right"/>
            </w:pPr>
            <w:r>
              <w:t>69.400,00</w:t>
            </w:r>
          </w:p>
        </w:tc>
        <w:tc>
          <w:tcPr>
            <w:tcW w:w="2799" w:type="dxa"/>
            <w:gridSpan w:val="2"/>
            <w:shd w:val="clear" w:color="auto" w:fill="DEEAF6" w:themeFill="accent1" w:themeFillTint="33"/>
          </w:tcPr>
          <w:p w:rsidR="00F26D28" w:rsidRPr="00F26D28" w:rsidRDefault="00F26D28" w:rsidP="00F26D28">
            <w:pPr>
              <w:pStyle w:val="Bezproreda"/>
              <w:jc w:val="right"/>
            </w:pPr>
            <w:r>
              <w:t>73.100,00</w:t>
            </w:r>
          </w:p>
        </w:tc>
      </w:tr>
      <w:tr w:rsidR="00F26D28" w:rsidRPr="00F26D28" w:rsidTr="00F26D28">
        <w:tc>
          <w:tcPr>
            <w:tcW w:w="2943" w:type="dxa"/>
            <w:shd w:val="clear" w:color="auto" w:fill="BDD6EE" w:themeFill="accent1" w:themeFillTint="66"/>
          </w:tcPr>
          <w:p w:rsidR="00F26D28" w:rsidRPr="00F26D28" w:rsidRDefault="00F26D28" w:rsidP="00F26D28">
            <w:pPr>
              <w:pStyle w:val="Bezproreda"/>
            </w:pPr>
            <w:r w:rsidRPr="00F26D28">
              <w:t>9 Vlastiti izvori</w:t>
            </w:r>
          </w:p>
        </w:tc>
        <w:tc>
          <w:tcPr>
            <w:tcW w:w="1596" w:type="dxa"/>
            <w:shd w:val="clear" w:color="auto" w:fill="BDD6EE" w:themeFill="accent1" w:themeFillTint="66"/>
          </w:tcPr>
          <w:p w:rsidR="00F26D28" w:rsidRPr="00F26D28" w:rsidRDefault="00F26D28" w:rsidP="00F26D28">
            <w:pPr>
              <w:pStyle w:val="Bezproreda"/>
              <w:jc w:val="right"/>
            </w:pPr>
            <w:r w:rsidRPr="00F26D28">
              <w:t>350.000,00</w:t>
            </w:r>
          </w:p>
        </w:tc>
        <w:tc>
          <w:tcPr>
            <w:tcW w:w="2268" w:type="dxa"/>
            <w:shd w:val="clear" w:color="auto" w:fill="BDD6EE" w:themeFill="accent1" w:themeFillTint="66"/>
          </w:tcPr>
          <w:p w:rsidR="00F26D28" w:rsidRPr="00F26D28" w:rsidRDefault="00F26D28" w:rsidP="00F26D28">
            <w:pPr>
              <w:pStyle w:val="Bezproreda"/>
              <w:jc w:val="right"/>
            </w:pPr>
            <w:r w:rsidRPr="00F26D28">
              <w:t>504.328,00</w:t>
            </w:r>
          </w:p>
        </w:tc>
        <w:tc>
          <w:tcPr>
            <w:tcW w:w="2799" w:type="dxa"/>
            <w:gridSpan w:val="2"/>
            <w:shd w:val="clear" w:color="auto" w:fill="BDD6EE" w:themeFill="accent1" w:themeFillTint="66"/>
          </w:tcPr>
          <w:p w:rsidR="00F26D28" w:rsidRPr="00F26D28" w:rsidRDefault="00F26D28" w:rsidP="00F26D28">
            <w:pPr>
              <w:pStyle w:val="Bezproreda"/>
              <w:jc w:val="right"/>
            </w:pPr>
            <w:r w:rsidRPr="00F26D28">
              <w:t>140.001,00</w:t>
            </w:r>
          </w:p>
        </w:tc>
      </w:tr>
      <w:tr w:rsidR="00F26D28" w:rsidRPr="00F26D28" w:rsidTr="00F26D28">
        <w:tc>
          <w:tcPr>
            <w:tcW w:w="2943" w:type="dxa"/>
            <w:shd w:val="clear" w:color="auto" w:fill="DEEAF6" w:themeFill="accent1" w:themeFillTint="33"/>
          </w:tcPr>
          <w:p w:rsidR="00F26D28" w:rsidRPr="00F26D28" w:rsidRDefault="00F26D28" w:rsidP="00F26D28">
            <w:pPr>
              <w:pStyle w:val="Bezproreda"/>
            </w:pPr>
            <w:r w:rsidRPr="00F26D28">
              <w:t>92 Preneseni manjak iz prethodnog razdoblja</w:t>
            </w:r>
          </w:p>
        </w:tc>
        <w:tc>
          <w:tcPr>
            <w:tcW w:w="1596" w:type="dxa"/>
            <w:shd w:val="clear" w:color="auto" w:fill="DEEAF6" w:themeFill="accent1" w:themeFillTint="33"/>
          </w:tcPr>
          <w:p w:rsidR="00F26D28" w:rsidRPr="00F26D28" w:rsidRDefault="00F26D28" w:rsidP="00F26D28">
            <w:pPr>
              <w:pStyle w:val="Bezproreda"/>
              <w:jc w:val="right"/>
            </w:pPr>
            <w:r>
              <w:t>350.000,00</w:t>
            </w:r>
          </w:p>
        </w:tc>
        <w:tc>
          <w:tcPr>
            <w:tcW w:w="2268" w:type="dxa"/>
            <w:shd w:val="clear" w:color="auto" w:fill="DEEAF6" w:themeFill="accent1" w:themeFillTint="33"/>
          </w:tcPr>
          <w:p w:rsidR="00F26D28" w:rsidRPr="00F26D28" w:rsidRDefault="00F26D28" w:rsidP="00F26D28">
            <w:pPr>
              <w:pStyle w:val="Bezproreda"/>
              <w:jc w:val="right"/>
            </w:pPr>
            <w:r>
              <w:t>504.328,00</w:t>
            </w:r>
          </w:p>
        </w:tc>
        <w:tc>
          <w:tcPr>
            <w:tcW w:w="2799" w:type="dxa"/>
            <w:gridSpan w:val="2"/>
            <w:shd w:val="clear" w:color="auto" w:fill="DEEAF6" w:themeFill="accent1" w:themeFillTint="33"/>
          </w:tcPr>
          <w:p w:rsidR="00F26D28" w:rsidRPr="00F26D28" w:rsidRDefault="00F26D28" w:rsidP="00F26D28">
            <w:pPr>
              <w:pStyle w:val="Bezproreda"/>
              <w:jc w:val="right"/>
            </w:pPr>
            <w:r>
              <w:t>140.001,00</w:t>
            </w:r>
          </w:p>
        </w:tc>
      </w:tr>
      <w:tr w:rsidR="00CD6552" w:rsidRPr="00124EF1" w:rsidTr="00BD5CAC">
        <w:tc>
          <w:tcPr>
            <w:tcW w:w="2943" w:type="dxa"/>
            <w:shd w:val="clear" w:color="auto" w:fill="9CC2E5" w:themeFill="accent1" w:themeFillTint="99"/>
          </w:tcPr>
          <w:p w:rsidR="00CD6552" w:rsidRPr="00124EF1" w:rsidRDefault="00CD6552" w:rsidP="00684E34">
            <w:pPr>
              <w:jc w:val="both"/>
              <w:rPr>
                <w:rFonts w:ascii="Times New Roman" w:hAnsi="Times New Roman" w:cs="Times New Roman"/>
                <w:b/>
                <w:sz w:val="24"/>
                <w:szCs w:val="24"/>
              </w:rPr>
            </w:pPr>
            <w:r w:rsidRPr="00124EF1">
              <w:rPr>
                <w:rFonts w:ascii="Times New Roman" w:hAnsi="Times New Roman" w:cs="Times New Roman"/>
                <w:b/>
                <w:sz w:val="24"/>
                <w:szCs w:val="24"/>
              </w:rPr>
              <w:t xml:space="preserve">Ukupno: </w:t>
            </w:r>
          </w:p>
        </w:tc>
        <w:tc>
          <w:tcPr>
            <w:tcW w:w="1596" w:type="dxa"/>
            <w:shd w:val="clear" w:color="auto" w:fill="9CC2E5" w:themeFill="accent1" w:themeFillTint="99"/>
          </w:tcPr>
          <w:p w:rsidR="00CD6552" w:rsidRPr="00124EF1" w:rsidRDefault="00F26D28" w:rsidP="00684E34">
            <w:pPr>
              <w:jc w:val="right"/>
              <w:rPr>
                <w:rFonts w:ascii="Times New Roman" w:hAnsi="Times New Roman" w:cs="Times New Roman"/>
                <w:b/>
                <w:sz w:val="24"/>
                <w:szCs w:val="24"/>
              </w:rPr>
            </w:pPr>
            <w:r>
              <w:rPr>
                <w:rFonts w:ascii="Times New Roman" w:hAnsi="Times New Roman" w:cs="Times New Roman"/>
                <w:b/>
                <w:sz w:val="24"/>
                <w:szCs w:val="24"/>
              </w:rPr>
              <w:t>26.970.800,00</w:t>
            </w:r>
          </w:p>
        </w:tc>
        <w:tc>
          <w:tcPr>
            <w:tcW w:w="2268" w:type="dxa"/>
            <w:shd w:val="clear" w:color="auto" w:fill="9CC2E5" w:themeFill="accent1" w:themeFillTint="99"/>
          </w:tcPr>
          <w:p w:rsidR="00CD6552" w:rsidRPr="00124EF1" w:rsidRDefault="00F26D28" w:rsidP="00684E34">
            <w:pPr>
              <w:jc w:val="right"/>
              <w:rPr>
                <w:rFonts w:ascii="Times New Roman" w:hAnsi="Times New Roman" w:cs="Times New Roman"/>
                <w:b/>
                <w:sz w:val="24"/>
                <w:szCs w:val="24"/>
              </w:rPr>
            </w:pPr>
            <w:r>
              <w:rPr>
                <w:rFonts w:ascii="Times New Roman" w:hAnsi="Times New Roman" w:cs="Times New Roman"/>
                <w:b/>
                <w:sz w:val="24"/>
                <w:szCs w:val="24"/>
              </w:rPr>
              <w:t>21.436.650,00</w:t>
            </w:r>
          </w:p>
        </w:tc>
        <w:tc>
          <w:tcPr>
            <w:tcW w:w="2799" w:type="dxa"/>
            <w:gridSpan w:val="2"/>
            <w:shd w:val="clear" w:color="auto" w:fill="9CC2E5" w:themeFill="accent1" w:themeFillTint="99"/>
          </w:tcPr>
          <w:p w:rsidR="00CD6552" w:rsidRPr="00124EF1" w:rsidRDefault="00F26D28" w:rsidP="00684E34">
            <w:pPr>
              <w:jc w:val="right"/>
              <w:rPr>
                <w:rFonts w:ascii="Times New Roman" w:hAnsi="Times New Roman" w:cs="Times New Roman"/>
                <w:b/>
                <w:sz w:val="24"/>
                <w:szCs w:val="24"/>
              </w:rPr>
            </w:pPr>
            <w:r>
              <w:rPr>
                <w:rFonts w:ascii="Times New Roman" w:hAnsi="Times New Roman" w:cs="Times New Roman"/>
                <w:b/>
                <w:sz w:val="24"/>
                <w:szCs w:val="24"/>
              </w:rPr>
              <w:t>21.917.873,00</w:t>
            </w:r>
          </w:p>
        </w:tc>
      </w:tr>
    </w:tbl>
    <w:p w:rsidR="00CD6552" w:rsidRDefault="00CD6552" w:rsidP="00F13EE3">
      <w:pPr>
        <w:jc w:val="both"/>
        <w:rPr>
          <w:rFonts w:ascii="Times New Roman" w:hAnsi="Times New Roman" w:cs="Times New Roman"/>
          <w:sz w:val="24"/>
          <w:szCs w:val="24"/>
        </w:rPr>
      </w:pPr>
    </w:p>
    <w:p w:rsidR="00FC1218" w:rsidRDefault="00FC1218" w:rsidP="00F13EE3">
      <w:pPr>
        <w:jc w:val="both"/>
        <w:rPr>
          <w:rFonts w:ascii="Bahnschrift SemiBold SemiConden" w:hAnsi="Bahnschrift SemiBold SemiConden" w:cs="Times New Roman"/>
          <w:b/>
          <w:sz w:val="28"/>
          <w:szCs w:val="28"/>
        </w:rPr>
      </w:pPr>
    </w:p>
    <w:p w:rsidR="00FC1218" w:rsidRDefault="00FC1218" w:rsidP="00F13EE3">
      <w:pPr>
        <w:jc w:val="both"/>
        <w:rPr>
          <w:rFonts w:ascii="Bahnschrift SemiBold SemiConden" w:hAnsi="Bahnschrift SemiBold SemiConden" w:cs="Times New Roman"/>
          <w:b/>
          <w:sz w:val="28"/>
          <w:szCs w:val="28"/>
        </w:rPr>
      </w:pPr>
    </w:p>
    <w:p w:rsidR="00F13EE3" w:rsidRPr="008B5291" w:rsidRDefault="00F13EE3" w:rsidP="00F13EE3">
      <w:pPr>
        <w:jc w:val="both"/>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lastRenderedPageBreak/>
        <w:t>Rashodi poslovanja</w:t>
      </w:r>
    </w:p>
    <w:p w:rsidR="00404F71"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t xml:space="preserve">Rashodi poslovanja planirani su u iznosu od </w:t>
      </w:r>
      <w:r w:rsidR="00BD5CAC">
        <w:rPr>
          <w:rFonts w:ascii="Times New Roman" w:hAnsi="Times New Roman" w:cs="Times New Roman"/>
          <w:sz w:val="24"/>
          <w:szCs w:val="24"/>
        </w:rPr>
        <w:t>10.7</w:t>
      </w:r>
      <w:r w:rsidR="00CB3555">
        <w:rPr>
          <w:rFonts w:ascii="Times New Roman" w:hAnsi="Times New Roman" w:cs="Times New Roman"/>
          <w:sz w:val="24"/>
          <w:szCs w:val="24"/>
        </w:rPr>
        <w:t>3</w:t>
      </w:r>
      <w:r w:rsidR="00BD5CAC">
        <w:rPr>
          <w:rFonts w:ascii="Times New Roman" w:hAnsi="Times New Roman" w:cs="Times New Roman"/>
          <w:sz w:val="24"/>
          <w:szCs w:val="24"/>
        </w:rPr>
        <w:t>5.800,00</w:t>
      </w:r>
      <w:r w:rsidRPr="00CB1916">
        <w:rPr>
          <w:rFonts w:ascii="Times New Roman" w:hAnsi="Times New Roman" w:cs="Times New Roman"/>
          <w:sz w:val="24"/>
          <w:szCs w:val="24"/>
        </w:rPr>
        <w:t xml:space="preserve"> kn</w:t>
      </w:r>
      <w:r w:rsidR="00404F71">
        <w:rPr>
          <w:rFonts w:ascii="Times New Roman" w:hAnsi="Times New Roman" w:cs="Times New Roman"/>
          <w:sz w:val="24"/>
          <w:szCs w:val="24"/>
        </w:rPr>
        <w:t xml:space="preserve"> i odnose se na</w:t>
      </w:r>
      <w:r w:rsidR="00BE09B8" w:rsidRPr="00CB1916">
        <w:rPr>
          <w:rFonts w:ascii="Times New Roman" w:hAnsi="Times New Roman" w:cs="Times New Roman"/>
          <w:sz w:val="24"/>
          <w:szCs w:val="24"/>
        </w:rPr>
        <w:t xml:space="preserve">: </w:t>
      </w:r>
    </w:p>
    <w:p w:rsidR="00404F71" w:rsidRDefault="00404F71" w:rsidP="00404F71">
      <w:pPr>
        <w:numPr>
          <w:ilvl w:val="0"/>
          <w:numId w:val="5"/>
        </w:numPr>
        <w:suppressAutoHyphens/>
        <w:spacing w:after="0" w:line="240" w:lineRule="auto"/>
        <w:jc w:val="both"/>
        <w:rPr>
          <w:rFonts w:ascii="Times New Roman" w:hAnsi="Times New Roman" w:cs="Times New Roman"/>
          <w:bCs/>
          <w:sz w:val="24"/>
          <w:szCs w:val="24"/>
        </w:rPr>
      </w:pPr>
      <w:r w:rsidRPr="00404F71">
        <w:rPr>
          <w:rFonts w:ascii="Times New Roman" w:hAnsi="Times New Roman" w:cs="Times New Roman"/>
          <w:sz w:val="24"/>
          <w:szCs w:val="24"/>
        </w:rPr>
        <w:t>R</w:t>
      </w:r>
      <w:r>
        <w:rPr>
          <w:rFonts w:ascii="Times New Roman" w:hAnsi="Times New Roman" w:cs="Times New Roman"/>
          <w:sz w:val="24"/>
          <w:szCs w:val="24"/>
        </w:rPr>
        <w:t>ashodi</w:t>
      </w:r>
      <w:r w:rsidR="00F13EE3" w:rsidRPr="00404F71">
        <w:rPr>
          <w:rFonts w:ascii="Times New Roman" w:hAnsi="Times New Roman" w:cs="Times New Roman"/>
          <w:sz w:val="24"/>
          <w:szCs w:val="24"/>
        </w:rPr>
        <w:t xml:space="preserve"> za zaposlene</w:t>
      </w:r>
      <w:r w:rsidRPr="00404F71">
        <w:rPr>
          <w:rFonts w:ascii="Times New Roman" w:hAnsi="Times New Roman" w:cs="Times New Roman"/>
          <w:sz w:val="24"/>
          <w:szCs w:val="24"/>
        </w:rPr>
        <w:t xml:space="preserve"> u iznosu od </w:t>
      </w:r>
      <w:r w:rsidR="00FC1218">
        <w:rPr>
          <w:rFonts w:ascii="Times New Roman" w:hAnsi="Times New Roman" w:cs="Times New Roman"/>
          <w:sz w:val="24"/>
          <w:szCs w:val="24"/>
        </w:rPr>
        <w:t>3.443.350,00</w:t>
      </w:r>
      <w:r w:rsidRPr="00404F71">
        <w:rPr>
          <w:rFonts w:ascii="Times New Roman" w:hAnsi="Times New Roman" w:cs="Times New Roman"/>
          <w:sz w:val="24"/>
          <w:szCs w:val="24"/>
        </w:rPr>
        <w:t xml:space="preserve"> kn koji se odnose na plaće i doprinose za zaposlene te ostale rashode za zaposlene (božićnice, otpremnine</w:t>
      </w:r>
      <w:r w:rsidR="006878C6">
        <w:rPr>
          <w:rFonts w:ascii="Times New Roman" w:hAnsi="Times New Roman" w:cs="Times New Roman"/>
          <w:sz w:val="24"/>
          <w:szCs w:val="24"/>
        </w:rPr>
        <w:t>, regres, jubilarne nagrade). Tu</w:t>
      </w:r>
      <w:r w:rsidRPr="00404F71">
        <w:rPr>
          <w:rFonts w:ascii="Times New Roman" w:hAnsi="Times New Roman" w:cs="Times New Roman"/>
          <w:sz w:val="24"/>
          <w:szCs w:val="24"/>
        </w:rPr>
        <w:t xml:space="preserve"> </w:t>
      </w:r>
      <w:r w:rsidRPr="00404F71">
        <w:rPr>
          <w:rFonts w:ascii="Times New Roman" w:eastAsia="Calibri" w:hAnsi="Times New Roman" w:cs="Times New Roman"/>
          <w:bCs/>
          <w:sz w:val="24"/>
          <w:szCs w:val="24"/>
        </w:rPr>
        <w:t>su uključeni i rashodi za zaposlene u proračunskom k</w:t>
      </w:r>
      <w:r w:rsidR="00C00094">
        <w:rPr>
          <w:rFonts w:ascii="Times New Roman" w:eastAsia="Calibri" w:hAnsi="Times New Roman" w:cs="Times New Roman"/>
          <w:bCs/>
          <w:sz w:val="24"/>
          <w:szCs w:val="24"/>
        </w:rPr>
        <w:t>orisniku Dječji vrtić "</w:t>
      </w:r>
      <w:r w:rsidR="00FC1218">
        <w:rPr>
          <w:rFonts w:ascii="Times New Roman" w:eastAsia="Calibri" w:hAnsi="Times New Roman" w:cs="Times New Roman"/>
          <w:bCs/>
          <w:sz w:val="24"/>
          <w:szCs w:val="24"/>
        </w:rPr>
        <w:t>Cvrčak Posedarje“</w:t>
      </w:r>
      <w:r w:rsidR="00C00094">
        <w:rPr>
          <w:rFonts w:ascii="Times New Roman" w:eastAsia="Calibri" w:hAnsi="Times New Roman" w:cs="Times New Roman"/>
          <w:bCs/>
          <w:sz w:val="24"/>
          <w:szCs w:val="24"/>
        </w:rPr>
        <w:t xml:space="preserve"> </w:t>
      </w:r>
      <w:r w:rsidRPr="00404F71">
        <w:rPr>
          <w:rFonts w:ascii="Times New Roman" w:eastAsia="Calibri" w:hAnsi="Times New Roman" w:cs="Times New Roman"/>
          <w:bCs/>
          <w:sz w:val="24"/>
          <w:szCs w:val="24"/>
        </w:rPr>
        <w:t xml:space="preserve"> koji se financira</w:t>
      </w:r>
      <w:r w:rsidRPr="00404F71">
        <w:rPr>
          <w:rFonts w:ascii="Times New Roman" w:hAnsi="Times New Roman" w:cs="Times New Roman"/>
          <w:bCs/>
          <w:sz w:val="24"/>
          <w:szCs w:val="24"/>
        </w:rPr>
        <w:t>ju</w:t>
      </w:r>
      <w:r w:rsidRPr="00404F71">
        <w:rPr>
          <w:rFonts w:ascii="Times New Roman" w:eastAsia="Calibri" w:hAnsi="Times New Roman" w:cs="Times New Roman"/>
          <w:bCs/>
          <w:sz w:val="24"/>
          <w:szCs w:val="24"/>
        </w:rPr>
        <w:t xml:space="preserve"> iz proračuna Općine </w:t>
      </w:r>
      <w:r w:rsidR="00FC1218">
        <w:rPr>
          <w:rFonts w:ascii="Times New Roman" w:eastAsia="Calibri" w:hAnsi="Times New Roman" w:cs="Times New Roman"/>
          <w:bCs/>
          <w:sz w:val="24"/>
          <w:szCs w:val="24"/>
        </w:rPr>
        <w:t>Posedarje</w:t>
      </w:r>
      <w:r w:rsidRPr="00404F71">
        <w:rPr>
          <w:rFonts w:ascii="Times New Roman" w:hAnsi="Times New Roman" w:cs="Times New Roman"/>
          <w:bCs/>
          <w:sz w:val="24"/>
          <w:szCs w:val="24"/>
        </w:rPr>
        <w:t xml:space="preserve">. </w:t>
      </w:r>
    </w:p>
    <w:p w:rsidR="00404F71" w:rsidRDefault="00404F71" w:rsidP="00404F71">
      <w:pPr>
        <w:numPr>
          <w:ilvl w:val="0"/>
          <w:numId w:val="5"/>
        </w:num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Materijalni rashodi u iznosi od </w:t>
      </w:r>
      <w:r w:rsidR="00FC1218">
        <w:rPr>
          <w:rFonts w:ascii="Times New Roman" w:hAnsi="Times New Roman" w:cs="Times New Roman"/>
          <w:bCs/>
          <w:sz w:val="24"/>
          <w:szCs w:val="24"/>
        </w:rPr>
        <w:t>5.</w:t>
      </w:r>
      <w:r w:rsidR="00CB3555">
        <w:rPr>
          <w:rFonts w:ascii="Times New Roman" w:hAnsi="Times New Roman" w:cs="Times New Roman"/>
          <w:bCs/>
          <w:sz w:val="24"/>
          <w:szCs w:val="24"/>
        </w:rPr>
        <w:t>462.330,00</w:t>
      </w:r>
      <w:r>
        <w:rPr>
          <w:rFonts w:ascii="Times New Roman" w:hAnsi="Times New Roman" w:cs="Times New Roman"/>
          <w:bCs/>
          <w:sz w:val="24"/>
          <w:szCs w:val="24"/>
        </w:rPr>
        <w:t xml:space="preserve"> kn, </w:t>
      </w:r>
      <w:r w:rsidRPr="00404F71">
        <w:rPr>
          <w:rFonts w:ascii="Times New Roman" w:hAnsi="Times New Roman" w:cs="Times New Roman"/>
          <w:bCs/>
          <w:sz w:val="24"/>
          <w:szCs w:val="24"/>
        </w:rPr>
        <w:t xml:space="preserve">a to su: </w:t>
      </w:r>
      <w:r>
        <w:rPr>
          <w:rFonts w:ascii="Times New Roman" w:hAnsi="Times New Roman" w:cs="Times New Roman"/>
          <w:bCs/>
          <w:sz w:val="24"/>
          <w:szCs w:val="24"/>
        </w:rPr>
        <w:t xml:space="preserve">naknade troškova zaposlenima (stručni usavršavanje i službena putovanja), </w:t>
      </w:r>
      <w:r w:rsidRPr="00404F71">
        <w:rPr>
          <w:rFonts w:ascii="Times New Roman" w:hAnsi="Times New Roman" w:cs="Times New Roman"/>
          <w:bCs/>
          <w:sz w:val="24"/>
          <w:szCs w:val="24"/>
        </w:rPr>
        <w:t>rashodi za materijal i energiju (električna energija, uredski materijal, materijal i sirovine za Dječji vrtić „</w:t>
      </w:r>
      <w:r w:rsidR="00FC1218">
        <w:rPr>
          <w:rFonts w:ascii="Times New Roman" w:hAnsi="Times New Roman" w:cs="Times New Roman"/>
          <w:bCs/>
          <w:sz w:val="24"/>
          <w:szCs w:val="24"/>
        </w:rPr>
        <w:t>Cvrčak Posedarje</w:t>
      </w:r>
      <w:r w:rsidRPr="00404F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404F71">
        <w:rPr>
          <w:rFonts w:ascii="Times New Roman" w:hAnsi="Times New Roman" w:cs="Times New Roman"/>
          <w:bCs/>
          <w:sz w:val="24"/>
          <w:szCs w:val="24"/>
        </w:rPr>
        <w:t>rashodi za usluge (usluge telefona i mobitela, poštarina, usluge promidžbe i informiranja, opskrba vodom, intelektualne usluge</w:t>
      </w:r>
      <w:r>
        <w:rPr>
          <w:rFonts w:ascii="Times New Roman" w:hAnsi="Times New Roman" w:cs="Times New Roman"/>
          <w:bCs/>
          <w:sz w:val="24"/>
          <w:szCs w:val="24"/>
        </w:rPr>
        <w:t>, usluge tekućeg i investicijskog održavanja, računalne usluge</w:t>
      </w:r>
      <w:r w:rsidRPr="00404F71">
        <w:rPr>
          <w:rFonts w:ascii="Times New Roman" w:hAnsi="Times New Roman" w:cs="Times New Roman"/>
          <w:bCs/>
          <w:sz w:val="24"/>
          <w:szCs w:val="24"/>
        </w:rPr>
        <w:t>), te ostali nespomenuti rashodi poslovanja</w:t>
      </w:r>
      <w:r>
        <w:rPr>
          <w:rFonts w:ascii="Times New Roman" w:hAnsi="Times New Roman" w:cs="Times New Roman"/>
          <w:bCs/>
          <w:sz w:val="24"/>
          <w:szCs w:val="24"/>
        </w:rPr>
        <w:t xml:space="preserve"> (premi</w:t>
      </w:r>
      <w:r w:rsidR="00AE399C">
        <w:rPr>
          <w:rFonts w:ascii="Times New Roman" w:hAnsi="Times New Roman" w:cs="Times New Roman"/>
          <w:bCs/>
          <w:sz w:val="24"/>
          <w:szCs w:val="24"/>
        </w:rPr>
        <w:t xml:space="preserve">je osiguranja, reprezentacija, </w:t>
      </w:r>
      <w:r>
        <w:rPr>
          <w:rFonts w:ascii="Times New Roman" w:hAnsi="Times New Roman" w:cs="Times New Roman"/>
          <w:bCs/>
          <w:sz w:val="24"/>
          <w:szCs w:val="24"/>
        </w:rPr>
        <w:t>članarine, pristojbe i naknade i ostali rashodi poslovanja)</w:t>
      </w:r>
      <w:r w:rsidRPr="00404F71">
        <w:rPr>
          <w:rFonts w:ascii="Times New Roman" w:hAnsi="Times New Roman" w:cs="Times New Roman"/>
          <w:bCs/>
          <w:sz w:val="24"/>
          <w:szCs w:val="24"/>
        </w:rPr>
        <w:t>.</w:t>
      </w:r>
    </w:p>
    <w:p w:rsidR="00404F71" w:rsidRDefault="00404F71" w:rsidP="00404F71">
      <w:pPr>
        <w:numPr>
          <w:ilvl w:val="0"/>
          <w:numId w:val="5"/>
        </w:num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Financijski rashodi u iznosu od </w:t>
      </w:r>
      <w:r w:rsidR="00FC1218">
        <w:rPr>
          <w:rFonts w:ascii="Times New Roman" w:hAnsi="Times New Roman" w:cs="Times New Roman"/>
          <w:bCs/>
          <w:sz w:val="24"/>
          <w:szCs w:val="24"/>
        </w:rPr>
        <w:t>52.000,00</w:t>
      </w:r>
      <w:r>
        <w:rPr>
          <w:rFonts w:ascii="Times New Roman" w:hAnsi="Times New Roman" w:cs="Times New Roman"/>
          <w:bCs/>
          <w:sz w:val="24"/>
          <w:szCs w:val="24"/>
        </w:rPr>
        <w:t xml:space="preserve"> kn i odnose se na </w:t>
      </w:r>
      <w:r w:rsidRPr="00404F71">
        <w:rPr>
          <w:rFonts w:ascii="Times New Roman" w:hAnsi="Times New Roman" w:cs="Times New Roman"/>
          <w:bCs/>
          <w:sz w:val="24"/>
          <w:szCs w:val="24"/>
        </w:rPr>
        <w:t xml:space="preserve">bankarske usluge i usluge platnog prometa, </w:t>
      </w:r>
      <w:r>
        <w:rPr>
          <w:rFonts w:ascii="Times New Roman" w:hAnsi="Times New Roman" w:cs="Times New Roman"/>
          <w:bCs/>
          <w:sz w:val="24"/>
          <w:szCs w:val="24"/>
        </w:rPr>
        <w:t xml:space="preserve">zatezne kamate </w:t>
      </w:r>
      <w:r w:rsidR="00FC1218">
        <w:rPr>
          <w:rFonts w:ascii="Times New Roman" w:hAnsi="Times New Roman" w:cs="Times New Roman"/>
          <w:bCs/>
          <w:sz w:val="24"/>
          <w:szCs w:val="24"/>
        </w:rPr>
        <w:t>iz redovitih poslovnih odnosa te zatezne kamate za primljeni financijski leasing.</w:t>
      </w:r>
    </w:p>
    <w:p w:rsidR="00404F71" w:rsidRDefault="00404F71" w:rsidP="00404F71">
      <w:pPr>
        <w:numPr>
          <w:ilvl w:val="0"/>
          <w:numId w:val="5"/>
        </w:num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Pomoći dane u inozemstvo i unutar općeg proračuna u iznosu od </w:t>
      </w:r>
      <w:r w:rsidR="00FC1218">
        <w:rPr>
          <w:rFonts w:ascii="Times New Roman" w:hAnsi="Times New Roman" w:cs="Times New Roman"/>
          <w:bCs/>
          <w:sz w:val="24"/>
          <w:szCs w:val="24"/>
        </w:rPr>
        <w:t>67.670,00</w:t>
      </w:r>
      <w:r>
        <w:rPr>
          <w:rFonts w:ascii="Times New Roman" w:hAnsi="Times New Roman" w:cs="Times New Roman"/>
          <w:bCs/>
          <w:sz w:val="24"/>
          <w:szCs w:val="24"/>
        </w:rPr>
        <w:t xml:space="preserve"> kn i odnose se na tekuće i kapitalne pomoći proračunskim korisnicima drugih proračuna (Gradska knjižnica Zadar za sufinanciranje Bibliobusa</w:t>
      </w:r>
      <w:r w:rsidR="006F7B4A">
        <w:rPr>
          <w:rFonts w:ascii="Times New Roman" w:hAnsi="Times New Roman" w:cs="Times New Roman"/>
          <w:bCs/>
          <w:sz w:val="24"/>
          <w:szCs w:val="24"/>
        </w:rPr>
        <w:t xml:space="preserve">, </w:t>
      </w:r>
      <w:r w:rsidR="00FC1218">
        <w:rPr>
          <w:rFonts w:ascii="Times New Roman" w:hAnsi="Times New Roman" w:cs="Times New Roman"/>
          <w:bCs/>
          <w:sz w:val="24"/>
          <w:szCs w:val="24"/>
        </w:rPr>
        <w:t>sufinanciranje dječjeg vrtića Latica Zadar za boravak djece s posebnim potrebama.</w:t>
      </w:r>
    </w:p>
    <w:p w:rsidR="006F7B4A" w:rsidRDefault="006F7B4A" w:rsidP="006F7B4A">
      <w:pPr>
        <w:numPr>
          <w:ilvl w:val="0"/>
          <w:numId w:val="5"/>
        </w:num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Naknade građanima i kućanstvima na temelju osiguranja i druge naknade u i</w:t>
      </w:r>
      <w:r w:rsidR="00DE0840">
        <w:rPr>
          <w:rFonts w:ascii="Times New Roman" w:hAnsi="Times New Roman" w:cs="Times New Roman"/>
          <w:bCs/>
          <w:sz w:val="24"/>
          <w:szCs w:val="24"/>
        </w:rPr>
        <w:t xml:space="preserve">znosu od </w:t>
      </w:r>
      <w:r w:rsidR="00310CE9">
        <w:rPr>
          <w:rFonts w:ascii="Times New Roman" w:hAnsi="Times New Roman" w:cs="Times New Roman"/>
          <w:bCs/>
          <w:sz w:val="24"/>
          <w:szCs w:val="24"/>
        </w:rPr>
        <w:t>661.650,00</w:t>
      </w:r>
      <w:r w:rsidR="00DE0840">
        <w:rPr>
          <w:rFonts w:ascii="Times New Roman" w:hAnsi="Times New Roman" w:cs="Times New Roman"/>
          <w:bCs/>
          <w:sz w:val="24"/>
          <w:szCs w:val="24"/>
        </w:rPr>
        <w:t xml:space="preserve"> kn i odnose</w:t>
      </w:r>
      <w:r>
        <w:rPr>
          <w:rFonts w:ascii="Times New Roman" w:hAnsi="Times New Roman" w:cs="Times New Roman"/>
          <w:bCs/>
          <w:sz w:val="24"/>
          <w:szCs w:val="24"/>
        </w:rPr>
        <w:t xml:space="preserve"> se na namjene predviđene programom socijalne zaštite (</w:t>
      </w:r>
      <w:r w:rsidR="00310CE9">
        <w:rPr>
          <w:rFonts w:ascii="Times New Roman" w:hAnsi="Times New Roman" w:cs="Times New Roman"/>
          <w:bCs/>
          <w:sz w:val="24"/>
          <w:szCs w:val="24"/>
        </w:rPr>
        <w:t xml:space="preserve">sufinanciranje prijevoza djece s posebnim potrebama u dječji vrtić Latica, </w:t>
      </w:r>
      <w:r>
        <w:rPr>
          <w:rFonts w:ascii="Times New Roman" w:hAnsi="Times New Roman" w:cs="Times New Roman"/>
          <w:bCs/>
          <w:sz w:val="24"/>
          <w:szCs w:val="24"/>
        </w:rPr>
        <w:t xml:space="preserve"> naknade roditeljima novorođene djece te ostale naknade i pomoći stanovništvu), stipendije studentima, sufinanciranje prijevoza učenika srednjih škola te sufinanciranje nabave radnog mat</w:t>
      </w:r>
      <w:r w:rsidR="00310CE9">
        <w:rPr>
          <w:rFonts w:ascii="Times New Roman" w:hAnsi="Times New Roman" w:cs="Times New Roman"/>
          <w:bCs/>
          <w:sz w:val="24"/>
          <w:szCs w:val="24"/>
        </w:rPr>
        <w:t>erijala učenicima osnovne škole, sufinanciranje kupnje likovnih kutija za učenike osnovnih škola.</w:t>
      </w:r>
    </w:p>
    <w:p w:rsidR="008E4D45" w:rsidRPr="00310CE9" w:rsidRDefault="006F7B4A" w:rsidP="00F13EE3">
      <w:pPr>
        <w:numPr>
          <w:ilvl w:val="0"/>
          <w:numId w:val="5"/>
        </w:numPr>
        <w:suppressAutoHyphens/>
        <w:spacing w:after="0" w:line="240" w:lineRule="auto"/>
        <w:jc w:val="both"/>
        <w:rPr>
          <w:rFonts w:ascii="Times New Roman" w:hAnsi="Times New Roman" w:cs="Times New Roman"/>
          <w:sz w:val="24"/>
          <w:szCs w:val="24"/>
        </w:rPr>
      </w:pPr>
      <w:r w:rsidRPr="00310CE9">
        <w:rPr>
          <w:rFonts w:ascii="Times New Roman" w:hAnsi="Times New Roman" w:cs="Times New Roman"/>
          <w:bCs/>
          <w:sz w:val="24"/>
          <w:szCs w:val="24"/>
        </w:rPr>
        <w:t xml:space="preserve">Ostali rashodi u iznosu od </w:t>
      </w:r>
      <w:r w:rsidR="00CB3555">
        <w:rPr>
          <w:rFonts w:ascii="Times New Roman" w:hAnsi="Times New Roman" w:cs="Times New Roman"/>
          <w:bCs/>
          <w:sz w:val="24"/>
          <w:szCs w:val="24"/>
        </w:rPr>
        <w:t>1.048.800,00</w:t>
      </w:r>
      <w:r w:rsidRPr="00310CE9">
        <w:rPr>
          <w:rFonts w:ascii="Times New Roman" w:hAnsi="Times New Roman" w:cs="Times New Roman"/>
          <w:bCs/>
          <w:sz w:val="24"/>
          <w:szCs w:val="24"/>
        </w:rPr>
        <w:t xml:space="preserve"> kn koji se odnose na odnose na tekuće donacije u novcu, </w:t>
      </w:r>
      <w:r w:rsidR="00F5251B" w:rsidRPr="00310CE9">
        <w:rPr>
          <w:rFonts w:ascii="Times New Roman" w:hAnsi="Times New Roman" w:cs="Times New Roman"/>
          <w:bCs/>
          <w:sz w:val="24"/>
          <w:szCs w:val="24"/>
        </w:rPr>
        <w:t xml:space="preserve"> (tekuće donacije u kulturi, sportu, turizmu, školstvu, tekuće donacije udrugama, donacije vjerskim zajednicama, donacije za rad političkih stranaka</w:t>
      </w:r>
      <w:r w:rsidR="00310CE9">
        <w:rPr>
          <w:rFonts w:ascii="Times New Roman" w:hAnsi="Times New Roman" w:cs="Times New Roman"/>
          <w:bCs/>
          <w:sz w:val="24"/>
          <w:szCs w:val="24"/>
        </w:rPr>
        <w:t>).</w:t>
      </w:r>
    </w:p>
    <w:p w:rsidR="00310CE9" w:rsidRDefault="00310CE9" w:rsidP="00F13EE3">
      <w:pPr>
        <w:jc w:val="both"/>
        <w:rPr>
          <w:rFonts w:ascii="Bahnschrift SemiBold SemiConden" w:hAnsi="Bahnschrift SemiBold SemiConden" w:cs="Times New Roman"/>
          <w:b/>
          <w:sz w:val="28"/>
          <w:szCs w:val="28"/>
        </w:rPr>
      </w:pPr>
    </w:p>
    <w:p w:rsidR="00F13EE3" w:rsidRPr="008B5291" w:rsidRDefault="00F13EE3" w:rsidP="00F13EE3">
      <w:pPr>
        <w:jc w:val="both"/>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t xml:space="preserve">Rashodi za nabavu nefinancijske imovine </w:t>
      </w:r>
    </w:p>
    <w:p w:rsidR="008E4D45"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t xml:space="preserve">Rashodi za nabavu nefinancijske imovine planirani su u iznosu od </w:t>
      </w:r>
      <w:r w:rsidR="00310CE9">
        <w:rPr>
          <w:rFonts w:ascii="Times New Roman" w:hAnsi="Times New Roman" w:cs="Times New Roman"/>
          <w:sz w:val="24"/>
          <w:szCs w:val="24"/>
        </w:rPr>
        <w:t>15.8</w:t>
      </w:r>
      <w:r w:rsidR="00CB3555">
        <w:rPr>
          <w:rFonts w:ascii="Times New Roman" w:hAnsi="Times New Roman" w:cs="Times New Roman"/>
          <w:sz w:val="24"/>
          <w:szCs w:val="24"/>
        </w:rPr>
        <w:t>1</w:t>
      </w:r>
      <w:r w:rsidR="00310CE9">
        <w:rPr>
          <w:rFonts w:ascii="Times New Roman" w:hAnsi="Times New Roman" w:cs="Times New Roman"/>
          <w:sz w:val="24"/>
          <w:szCs w:val="24"/>
        </w:rPr>
        <w:t>9.000,00</w:t>
      </w:r>
      <w:r w:rsidR="00A704DC">
        <w:rPr>
          <w:rFonts w:ascii="Times New Roman" w:hAnsi="Times New Roman" w:cs="Times New Roman"/>
          <w:sz w:val="24"/>
          <w:szCs w:val="24"/>
        </w:rPr>
        <w:t xml:space="preserve"> kn</w:t>
      </w:r>
      <w:r w:rsidRPr="00CB1916">
        <w:rPr>
          <w:rFonts w:ascii="Times New Roman" w:hAnsi="Times New Roman" w:cs="Times New Roman"/>
          <w:sz w:val="24"/>
          <w:szCs w:val="24"/>
        </w:rPr>
        <w:t xml:space="preserve"> i </w:t>
      </w:r>
      <w:r w:rsidR="00BE09B8" w:rsidRPr="00CB1916">
        <w:rPr>
          <w:rFonts w:ascii="Times New Roman" w:hAnsi="Times New Roman" w:cs="Times New Roman"/>
          <w:sz w:val="24"/>
          <w:szCs w:val="24"/>
        </w:rPr>
        <w:t>odnose se na</w:t>
      </w:r>
      <w:r w:rsidR="008E4D45">
        <w:rPr>
          <w:rFonts w:ascii="Times New Roman" w:hAnsi="Times New Roman" w:cs="Times New Roman"/>
          <w:sz w:val="24"/>
          <w:szCs w:val="24"/>
        </w:rPr>
        <w:t>:</w:t>
      </w:r>
    </w:p>
    <w:p w:rsidR="008E4D45" w:rsidRPr="008E4D45" w:rsidRDefault="008E4D45" w:rsidP="008E4D45">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R</w:t>
      </w:r>
      <w:r w:rsidR="00BE09B8" w:rsidRPr="008E4D45">
        <w:rPr>
          <w:rFonts w:ascii="Times New Roman" w:hAnsi="Times New Roman" w:cs="Times New Roman"/>
          <w:sz w:val="24"/>
          <w:szCs w:val="24"/>
        </w:rPr>
        <w:t xml:space="preserve">ashode </w:t>
      </w:r>
      <w:r w:rsidR="00F13EE3" w:rsidRPr="008E4D45">
        <w:rPr>
          <w:rFonts w:ascii="Times New Roman" w:hAnsi="Times New Roman" w:cs="Times New Roman"/>
          <w:sz w:val="24"/>
          <w:szCs w:val="24"/>
        </w:rPr>
        <w:t>za nabavu ne</w:t>
      </w:r>
      <w:r w:rsidR="00BE09B8" w:rsidRPr="008E4D45">
        <w:rPr>
          <w:rFonts w:ascii="Times New Roman" w:hAnsi="Times New Roman" w:cs="Times New Roman"/>
          <w:sz w:val="24"/>
          <w:szCs w:val="24"/>
        </w:rPr>
        <w:t>proizvedene dugotrajne imovine</w:t>
      </w:r>
      <w:r>
        <w:rPr>
          <w:rFonts w:ascii="Times New Roman" w:hAnsi="Times New Roman" w:cs="Times New Roman"/>
          <w:sz w:val="24"/>
          <w:szCs w:val="24"/>
        </w:rPr>
        <w:t xml:space="preserve"> u iznosu od </w:t>
      </w:r>
      <w:r w:rsidR="00310CE9">
        <w:rPr>
          <w:rFonts w:ascii="Times New Roman" w:hAnsi="Times New Roman" w:cs="Times New Roman"/>
          <w:sz w:val="24"/>
          <w:szCs w:val="24"/>
        </w:rPr>
        <w:t>1.7</w:t>
      </w:r>
      <w:r w:rsidR="00CB3555">
        <w:rPr>
          <w:rFonts w:ascii="Times New Roman" w:hAnsi="Times New Roman" w:cs="Times New Roman"/>
          <w:sz w:val="24"/>
          <w:szCs w:val="24"/>
        </w:rPr>
        <w:t>0</w:t>
      </w:r>
      <w:r w:rsidR="00310CE9">
        <w:rPr>
          <w:rFonts w:ascii="Times New Roman" w:hAnsi="Times New Roman" w:cs="Times New Roman"/>
          <w:sz w:val="24"/>
          <w:szCs w:val="24"/>
        </w:rPr>
        <w:t>9.000,00</w:t>
      </w:r>
      <w:r>
        <w:rPr>
          <w:rFonts w:ascii="Times New Roman" w:hAnsi="Times New Roman" w:cs="Times New Roman"/>
          <w:sz w:val="24"/>
          <w:szCs w:val="24"/>
        </w:rPr>
        <w:t xml:space="preserve"> kn (za otkup zemljišta i projektne dokumentacije za projekte predviđene ovim proračunom).</w:t>
      </w:r>
    </w:p>
    <w:p w:rsidR="008E4D45" w:rsidRDefault="008E4D45" w:rsidP="008E4D45">
      <w:pPr>
        <w:pStyle w:val="Odlomakpopisa"/>
        <w:numPr>
          <w:ilvl w:val="0"/>
          <w:numId w:val="7"/>
        </w:numPr>
        <w:jc w:val="both"/>
        <w:rPr>
          <w:rFonts w:ascii="Times New Roman" w:hAnsi="Times New Roman" w:cs="Times New Roman"/>
          <w:sz w:val="24"/>
          <w:szCs w:val="24"/>
        </w:rPr>
      </w:pPr>
      <w:r w:rsidRPr="008E4D45">
        <w:rPr>
          <w:rFonts w:ascii="Times New Roman" w:hAnsi="Times New Roman" w:cs="Times New Roman"/>
          <w:sz w:val="24"/>
          <w:szCs w:val="24"/>
        </w:rPr>
        <w:t>R</w:t>
      </w:r>
      <w:r w:rsidR="00BE09B8" w:rsidRPr="008E4D45">
        <w:rPr>
          <w:rFonts w:ascii="Times New Roman" w:hAnsi="Times New Roman" w:cs="Times New Roman"/>
          <w:sz w:val="24"/>
          <w:szCs w:val="24"/>
        </w:rPr>
        <w:t>ashode</w:t>
      </w:r>
      <w:r w:rsidR="00F13EE3" w:rsidRPr="008E4D45">
        <w:rPr>
          <w:rFonts w:ascii="Times New Roman" w:hAnsi="Times New Roman" w:cs="Times New Roman"/>
          <w:sz w:val="24"/>
          <w:szCs w:val="24"/>
        </w:rPr>
        <w:t xml:space="preserve"> za nabavu proizvedene dugotrajne imovine</w:t>
      </w:r>
      <w:bookmarkStart w:id="0" w:name="_GoBack"/>
      <w:bookmarkEnd w:id="0"/>
      <w:r>
        <w:rPr>
          <w:rFonts w:ascii="Times New Roman" w:hAnsi="Times New Roman" w:cs="Times New Roman"/>
          <w:sz w:val="24"/>
          <w:szCs w:val="24"/>
        </w:rPr>
        <w:t xml:space="preserve"> u iznosu od </w:t>
      </w:r>
      <w:r w:rsidR="00310CE9">
        <w:rPr>
          <w:rFonts w:ascii="Times New Roman" w:hAnsi="Times New Roman" w:cs="Times New Roman"/>
          <w:sz w:val="24"/>
          <w:szCs w:val="24"/>
        </w:rPr>
        <w:t>14.110.000,00</w:t>
      </w:r>
      <w:r>
        <w:rPr>
          <w:rFonts w:ascii="Times New Roman" w:hAnsi="Times New Roman" w:cs="Times New Roman"/>
          <w:sz w:val="24"/>
          <w:szCs w:val="24"/>
        </w:rPr>
        <w:t xml:space="preserve"> kn (izgradnja objekata planiranih ovim proračunom, </w:t>
      </w:r>
      <w:r w:rsidR="001A6CCB">
        <w:rPr>
          <w:rFonts w:ascii="Times New Roman" w:hAnsi="Times New Roman" w:cs="Times New Roman"/>
          <w:sz w:val="24"/>
          <w:szCs w:val="24"/>
        </w:rPr>
        <w:t>te nabava postrojenja i opreme -</w:t>
      </w:r>
      <w:r>
        <w:rPr>
          <w:rFonts w:ascii="Times New Roman" w:hAnsi="Times New Roman" w:cs="Times New Roman"/>
          <w:sz w:val="24"/>
          <w:szCs w:val="24"/>
        </w:rPr>
        <w:t>uredska, komun</w:t>
      </w:r>
      <w:r w:rsidR="001A6CCB">
        <w:rPr>
          <w:rFonts w:ascii="Times New Roman" w:hAnsi="Times New Roman" w:cs="Times New Roman"/>
          <w:sz w:val="24"/>
          <w:szCs w:val="24"/>
        </w:rPr>
        <w:t>alna, računalna</w:t>
      </w:r>
      <w:r w:rsidR="00310CE9">
        <w:rPr>
          <w:rFonts w:ascii="Times New Roman" w:hAnsi="Times New Roman" w:cs="Times New Roman"/>
          <w:sz w:val="24"/>
          <w:szCs w:val="24"/>
        </w:rPr>
        <w:t>)</w:t>
      </w:r>
      <w:r>
        <w:rPr>
          <w:rFonts w:ascii="Times New Roman" w:hAnsi="Times New Roman" w:cs="Times New Roman"/>
          <w:sz w:val="24"/>
          <w:szCs w:val="24"/>
        </w:rPr>
        <w:t>.</w:t>
      </w:r>
    </w:p>
    <w:p w:rsidR="00BF460D" w:rsidRDefault="00BF460D" w:rsidP="008E4D45">
      <w:pPr>
        <w:jc w:val="both"/>
        <w:rPr>
          <w:rFonts w:ascii="Times New Roman" w:hAnsi="Times New Roman" w:cs="Times New Roman"/>
          <w:sz w:val="24"/>
          <w:szCs w:val="24"/>
        </w:rPr>
      </w:pPr>
    </w:p>
    <w:p w:rsidR="008E4D45" w:rsidRPr="008E4D45" w:rsidRDefault="008E4D45" w:rsidP="008E4D45">
      <w:pPr>
        <w:jc w:val="both"/>
        <w:rPr>
          <w:rFonts w:ascii="Bahnschrift SemiBold SemiConden" w:hAnsi="Bahnschrift SemiBold SemiConden" w:cs="Times New Roman"/>
          <w:b/>
          <w:sz w:val="28"/>
          <w:szCs w:val="28"/>
        </w:rPr>
      </w:pPr>
      <w:r w:rsidRPr="008E4D45">
        <w:rPr>
          <w:rFonts w:ascii="Bahnschrift SemiBold SemiConden" w:hAnsi="Bahnschrift SemiBold SemiConden" w:cs="Times New Roman"/>
          <w:b/>
          <w:sz w:val="28"/>
          <w:szCs w:val="28"/>
        </w:rPr>
        <w:t xml:space="preserve">2.2.2. RASHODI PO IZVORIMA FINANCIRANJA </w:t>
      </w:r>
    </w:p>
    <w:p w:rsidR="008E4D45" w:rsidRPr="008E4D45" w:rsidRDefault="008E4D45" w:rsidP="008E4D45">
      <w:pPr>
        <w:jc w:val="both"/>
        <w:rPr>
          <w:rFonts w:ascii="Times New Roman" w:hAnsi="Times New Roman" w:cs="Times New Roman"/>
          <w:sz w:val="24"/>
          <w:szCs w:val="24"/>
        </w:rPr>
      </w:pPr>
      <w:r w:rsidRPr="008E4D45">
        <w:rPr>
          <w:rFonts w:ascii="Times New Roman" w:hAnsi="Times New Roman" w:cs="Times New Roman"/>
          <w:sz w:val="24"/>
          <w:szCs w:val="24"/>
        </w:rPr>
        <w:t>Izvore financiranja čine skupine prihoda i primitaka iz kojih se podmiruju rashodi i izdaci određene vrste i utvrđene namjene. Klasifikacija izvora financiranja osigurava praćenje korištenja sredstava proračuna dobivenih temeljem naplate različitih vrsta prihoda.</w:t>
      </w:r>
    </w:p>
    <w:p w:rsidR="00070835" w:rsidRDefault="00A8519D" w:rsidP="008E4D45">
      <w:pPr>
        <w:jc w:val="both"/>
        <w:rPr>
          <w:rFonts w:ascii="Times New Roman" w:hAnsi="Times New Roman" w:cs="Times New Roman"/>
          <w:sz w:val="24"/>
          <w:szCs w:val="24"/>
        </w:rPr>
      </w:pPr>
      <w:r>
        <w:rPr>
          <w:rFonts w:ascii="Times New Roman" w:hAnsi="Times New Roman" w:cs="Times New Roman"/>
          <w:sz w:val="24"/>
          <w:szCs w:val="24"/>
        </w:rPr>
        <w:t>Izvori financiranja su</w:t>
      </w:r>
      <w:r w:rsidR="008E4D45" w:rsidRPr="008E4D45">
        <w:rPr>
          <w:rFonts w:ascii="Times New Roman" w:hAnsi="Times New Roman" w:cs="Times New Roman"/>
          <w:sz w:val="24"/>
          <w:szCs w:val="24"/>
        </w:rPr>
        <w:t xml:space="preserve">: opći prihodi i primici, </w:t>
      </w:r>
      <w:r w:rsidR="00036D59">
        <w:rPr>
          <w:rFonts w:ascii="Times New Roman" w:hAnsi="Times New Roman" w:cs="Times New Roman"/>
          <w:sz w:val="24"/>
          <w:szCs w:val="24"/>
        </w:rPr>
        <w:t xml:space="preserve">doprinosi, vlastiti prihodi, </w:t>
      </w:r>
      <w:r w:rsidR="008E4D45" w:rsidRPr="008E4D45">
        <w:rPr>
          <w:rFonts w:ascii="Times New Roman" w:hAnsi="Times New Roman" w:cs="Times New Roman"/>
          <w:sz w:val="24"/>
          <w:szCs w:val="24"/>
        </w:rPr>
        <w:t>prihodi za posebne namjene, pomoći,</w:t>
      </w:r>
      <w:r w:rsidR="00036D59">
        <w:rPr>
          <w:rFonts w:ascii="Times New Roman" w:hAnsi="Times New Roman" w:cs="Times New Roman"/>
          <w:sz w:val="24"/>
          <w:szCs w:val="24"/>
        </w:rPr>
        <w:t xml:space="preserve"> donacije, </w:t>
      </w:r>
      <w:r w:rsidR="008E4D45" w:rsidRPr="008E4D45">
        <w:rPr>
          <w:rFonts w:ascii="Times New Roman" w:hAnsi="Times New Roman" w:cs="Times New Roman"/>
          <w:sz w:val="24"/>
          <w:szCs w:val="24"/>
        </w:rPr>
        <w:t>prihodi od prodaje ili zamjene nefinancijske imovine i naknade s naslova osiguranja te namjenski primici.</w:t>
      </w:r>
    </w:p>
    <w:p w:rsidR="00A8519D" w:rsidRDefault="00A8519D" w:rsidP="00A8519D">
      <w:pPr>
        <w:jc w:val="both"/>
        <w:rPr>
          <w:rFonts w:ascii="Times New Roman" w:hAnsi="Times New Roman" w:cs="Times New Roman"/>
          <w:sz w:val="24"/>
          <w:szCs w:val="24"/>
        </w:rPr>
      </w:pPr>
      <w:r w:rsidRPr="00A8519D">
        <w:rPr>
          <w:rFonts w:ascii="Times New Roman" w:hAnsi="Times New Roman" w:cs="Times New Roman"/>
          <w:sz w:val="24"/>
          <w:szCs w:val="24"/>
        </w:rPr>
        <w:lastRenderedPageBreak/>
        <w:t>Izvor finan</w:t>
      </w:r>
      <w:r>
        <w:rPr>
          <w:rFonts w:ascii="Times New Roman" w:hAnsi="Times New Roman" w:cs="Times New Roman"/>
          <w:sz w:val="24"/>
          <w:szCs w:val="24"/>
        </w:rPr>
        <w:t xml:space="preserve">ciranja </w:t>
      </w:r>
      <w:r w:rsidRPr="00A8519D">
        <w:rPr>
          <w:rFonts w:ascii="Times New Roman" w:hAnsi="Times New Roman" w:cs="Times New Roman"/>
          <w:b/>
          <w:sz w:val="24"/>
          <w:szCs w:val="24"/>
        </w:rPr>
        <w:t xml:space="preserve">opći prihodi i primici </w:t>
      </w:r>
      <w:r w:rsidRPr="00A8519D">
        <w:rPr>
          <w:rFonts w:ascii="Times New Roman" w:hAnsi="Times New Roman" w:cs="Times New Roman"/>
          <w:sz w:val="24"/>
          <w:szCs w:val="24"/>
        </w:rPr>
        <w:t>čine prihodi koji se ostvaruju temeljem posebnog propisa kojim za prikupljene prihode nije definirana namjena korištenja. Ovaj izvor financiranja čine slijedeće vrste prihoda: prihodi od poreza</w:t>
      </w:r>
      <w:r>
        <w:rPr>
          <w:rFonts w:ascii="Times New Roman" w:hAnsi="Times New Roman" w:cs="Times New Roman"/>
          <w:sz w:val="24"/>
          <w:szCs w:val="24"/>
        </w:rPr>
        <w:t>, prihodi od financijske i</w:t>
      </w:r>
      <w:r w:rsidRPr="00A8519D">
        <w:rPr>
          <w:rFonts w:ascii="Times New Roman" w:hAnsi="Times New Roman" w:cs="Times New Roman"/>
          <w:sz w:val="24"/>
          <w:szCs w:val="24"/>
        </w:rPr>
        <w:t xml:space="preserve"> nefinancijske imovine, prihodi od upravnih i administrativnih pristojbi, prihodi od kazni te </w:t>
      </w:r>
      <w:r>
        <w:rPr>
          <w:rFonts w:ascii="Times New Roman" w:hAnsi="Times New Roman" w:cs="Times New Roman"/>
          <w:sz w:val="24"/>
          <w:szCs w:val="24"/>
        </w:rPr>
        <w:t xml:space="preserve">ostali opći prihodi i primici u ukupnom iznosu od </w:t>
      </w:r>
      <w:r w:rsidR="00310CE9">
        <w:rPr>
          <w:rFonts w:ascii="Times New Roman" w:hAnsi="Times New Roman" w:cs="Times New Roman"/>
          <w:sz w:val="24"/>
          <w:szCs w:val="24"/>
        </w:rPr>
        <w:t>10.365.000,00</w:t>
      </w:r>
      <w:r>
        <w:rPr>
          <w:rFonts w:ascii="Times New Roman" w:hAnsi="Times New Roman" w:cs="Times New Roman"/>
          <w:sz w:val="24"/>
          <w:szCs w:val="24"/>
        </w:rPr>
        <w:t xml:space="preserve"> kn.</w:t>
      </w:r>
    </w:p>
    <w:p w:rsidR="009F490F" w:rsidRDefault="009F490F" w:rsidP="00A8519D">
      <w:pPr>
        <w:jc w:val="both"/>
        <w:rPr>
          <w:rFonts w:ascii="Times New Roman" w:hAnsi="Times New Roman"/>
          <w:sz w:val="24"/>
          <w:szCs w:val="24"/>
        </w:rPr>
      </w:pPr>
      <w:r w:rsidRPr="00021D45">
        <w:rPr>
          <w:rFonts w:ascii="Times New Roman" w:hAnsi="Times New Roman"/>
          <w:sz w:val="24"/>
          <w:szCs w:val="24"/>
        </w:rPr>
        <w:t xml:space="preserve">Vlastiti prihodi su prihodi koje </w:t>
      </w:r>
      <w:r>
        <w:rPr>
          <w:rFonts w:ascii="Times New Roman" w:hAnsi="Times New Roman"/>
          <w:sz w:val="24"/>
          <w:szCs w:val="24"/>
        </w:rPr>
        <w:t>proračun</w:t>
      </w:r>
      <w:r w:rsidRPr="00021D45">
        <w:rPr>
          <w:rFonts w:ascii="Times New Roman" w:hAnsi="Times New Roman"/>
          <w:sz w:val="24"/>
          <w:szCs w:val="24"/>
        </w:rPr>
        <w:t xml:space="preserve"> ostvari obavljanjem poslova na tržištu i u tržišnim uvjetima, a koje poslove mogu obavljati i drugi pravni subjekti izvan općeg proračuna, a njihov plan za 20</w:t>
      </w:r>
      <w:r>
        <w:rPr>
          <w:rFonts w:ascii="Times New Roman" w:hAnsi="Times New Roman"/>
          <w:sz w:val="24"/>
          <w:szCs w:val="24"/>
        </w:rPr>
        <w:t>20</w:t>
      </w:r>
      <w:r w:rsidRPr="00021D45">
        <w:rPr>
          <w:rFonts w:ascii="Times New Roman" w:hAnsi="Times New Roman"/>
          <w:sz w:val="24"/>
          <w:szCs w:val="24"/>
        </w:rPr>
        <w:t xml:space="preserve"> godinu iznosi </w:t>
      </w:r>
      <w:r>
        <w:rPr>
          <w:rFonts w:ascii="Times New Roman" w:hAnsi="Times New Roman"/>
          <w:sz w:val="24"/>
          <w:szCs w:val="24"/>
        </w:rPr>
        <w:t>382.200,00</w:t>
      </w:r>
      <w:r w:rsidRPr="00021D45">
        <w:rPr>
          <w:rFonts w:ascii="Times New Roman" w:hAnsi="Times New Roman"/>
          <w:sz w:val="24"/>
          <w:szCs w:val="24"/>
        </w:rPr>
        <w:t xml:space="preserve"> kuna. </w:t>
      </w:r>
    </w:p>
    <w:p w:rsidR="009F490F" w:rsidRPr="009F490F" w:rsidRDefault="009F490F" w:rsidP="00A8519D">
      <w:pPr>
        <w:jc w:val="both"/>
        <w:rPr>
          <w:rFonts w:ascii="Times New Roman" w:hAnsi="Times New Roman"/>
          <w:sz w:val="24"/>
          <w:szCs w:val="24"/>
        </w:rPr>
      </w:pPr>
      <w:r w:rsidRPr="00A8519D">
        <w:rPr>
          <w:rFonts w:ascii="Times New Roman" w:hAnsi="Times New Roman" w:cs="Times New Roman"/>
          <w:sz w:val="24"/>
          <w:szCs w:val="24"/>
        </w:rPr>
        <w:t xml:space="preserve">Izvor financiranja </w:t>
      </w:r>
      <w:r w:rsidRPr="00036D59">
        <w:rPr>
          <w:rFonts w:ascii="Times New Roman" w:hAnsi="Times New Roman" w:cs="Times New Roman"/>
          <w:b/>
          <w:sz w:val="24"/>
          <w:szCs w:val="24"/>
        </w:rPr>
        <w:t>prihodi za posebne namjene</w:t>
      </w:r>
      <w:r w:rsidRPr="00A8519D">
        <w:rPr>
          <w:rFonts w:ascii="Times New Roman" w:hAnsi="Times New Roman" w:cs="Times New Roman"/>
          <w:sz w:val="24"/>
          <w:szCs w:val="24"/>
        </w:rPr>
        <w:t xml:space="preserve"> uključuje prihode čije su korištenje i namjena utvrđeni posebnim zakonima i propisima. Ovaj izvor financiranja čine slijedeće vrste prihoda: </w:t>
      </w:r>
      <w:r>
        <w:rPr>
          <w:rFonts w:ascii="Times New Roman" w:hAnsi="Times New Roman" w:cs="Times New Roman"/>
          <w:sz w:val="24"/>
          <w:szCs w:val="24"/>
        </w:rPr>
        <w:t xml:space="preserve">prihodi od spomeničke rente, ostali prihodi za posebne namjene (ostali prihodi za posebne namjene PK, komunalna naknada, komunalni doprinos, sufinanciranje potroška vode s hidranata, grobna naknada, naknada za legalizaciju). Ukupno planirani prihodi za posebne namjene za 2020. </w:t>
      </w:r>
      <w:r w:rsidR="00310CE9">
        <w:rPr>
          <w:rFonts w:ascii="Times New Roman" w:hAnsi="Times New Roman" w:cs="Times New Roman"/>
          <w:sz w:val="24"/>
          <w:szCs w:val="24"/>
        </w:rPr>
        <w:t>g</w:t>
      </w:r>
      <w:r>
        <w:rPr>
          <w:rFonts w:ascii="Times New Roman" w:hAnsi="Times New Roman" w:cs="Times New Roman"/>
          <w:sz w:val="24"/>
          <w:szCs w:val="24"/>
        </w:rPr>
        <w:t>odinu iznose 3.298.000,00 kn.</w:t>
      </w:r>
      <w:r w:rsidRPr="009F490F">
        <w:rPr>
          <w:rFonts w:ascii="Times New Roman" w:hAnsi="Times New Roman"/>
          <w:sz w:val="24"/>
          <w:szCs w:val="24"/>
        </w:rPr>
        <w:t xml:space="preserve"> </w:t>
      </w:r>
    </w:p>
    <w:p w:rsidR="009F490F" w:rsidRDefault="00036D59" w:rsidP="00036D59">
      <w:pPr>
        <w:jc w:val="both"/>
        <w:rPr>
          <w:rFonts w:ascii="Times New Roman" w:hAnsi="Times New Roman" w:cs="Times New Roman"/>
          <w:sz w:val="24"/>
          <w:szCs w:val="24"/>
        </w:rPr>
      </w:pPr>
      <w:r w:rsidRPr="00A8519D">
        <w:rPr>
          <w:rFonts w:ascii="Times New Roman" w:hAnsi="Times New Roman" w:cs="Times New Roman"/>
          <w:sz w:val="24"/>
          <w:szCs w:val="24"/>
        </w:rPr>
        <w:t xml:space="preserve">Izvor financiranja </w:t>
      </w:r>
      <w:r w:rsidRPr="00036D59">
        <w:rPr>
          <w:rFonts w:ascii="Times New Roman" w:hAnsi="Times New Roman" w:cs="Times New Roman"/>
          <w:b/>
          <w:sz w:val="24"/>
          <w:szCs w:val="24"/>
        </w:rPr>
        <w:t>pomoći i donacije</w:t>
      </w:r>
      <w:r>
        <w:rPr>
          <w:rFonts w:ascii="Times New Roman" w:hAnsi="Times New Roman" w:cs="Times New Roman"/>
          <w:sz w:val="24"/>
          <w:szCs w:val="24"/>
        </w:rPr>
        <w:t xml:space="preserve"> čine prihodi</w:t>
      </w:r>
      <w:r w:rsidR="009F490F">
        <w:rPr>
          <w:rFonts w:ascii="Times New Roman" w:hAnsi="Times New Roman" w:cs="Times New Roman"/>
          <w:sz w:val="24"/>
          <w:szCs w:val="24"/>
        </w:rPr>
        <w:t>: ostale pomoći i darovnice iz nenadležnog proračuna PK, ostale pomoći i darovnice iz županijskog proračuna, kapitalne pomoći iz državnog proračuna, kapitalne pomoći iz županijskog proračuna, kapitalne pomoći od ostalih izvanproračunskih korisnika. Ukupno planirana sredstva od pomoći za 2020. godinu iznose 8.575.000,00 kn.</w:t>
      </w:r>
    </w:p>
    <w:p w:rsidR="00A8519D" w:rsidRDefault="00A8519D" w:rsidP="00A8519D">
      <w:pPr>
        <w:jc w:val="both"/>
        <w:rPr>
          <w:rFonts w:ascii="Times New Roman" w:hAnsi="Times New Roman" w:cs="Times New Roman"/>
          <w:sz w:val="24"/>
          <w:szCs w:val="24"/>
        </w:rPr>
      </w:pPr>
      <w:r w:rsidRPr="00A8519D">
        <w:rPr>
          <w:rFonts w:ascii="Times New Roman" w:hAnsi="Times New Roman" w:cs="Times New Roman"/>
          <w:sz w:val="24"/>
          <w:szCs w:val="24"/>
        </w:rPr>
        <w:t xml:space="preserve">Izvor financiranja </w:t>
      </w:r>
      <w:r w:rsidRPr="00036D59">
        <w:rPr>
          <w:rFonts w:ascii="Times New Roman" w:hAnsi="Times New Roman" w:cs="Times New Roman"/>
          <w:b/>
          <w:sz w:val="24"/>
          <w:szCs w:val="24"/>
        </w:rPr>
        <w:t xml:space="preserve">prihodi od prodaje nefinancijske </w:t>
      </w:r>
      <w:r w:rsidR="00036D59" w:rsidRPr="00036D59">
        <w:rPr>
          <w:rFonts w:ascii="Times New Roman" w:hAnsi="Times New Roman" w:cs="Times New Roman"/>
          <w:b/>
          <w:sz w:val="24"/>
          <w:szCs w:val="24"/>
        </w:rPr>
        <w:t xml:space="preserve">imovine </w:t>
      </w:r>
      <w:r w:rsidRPr="00A8519D">
        <w:rPr>
          <w:rFonts w:ascii="Times New Roman" w:hAnsi="Times New Roman" w:cs="Times New Roman"/>
          <w:sz w:val="24"/>
          <w:szCs w:val="24"/>
        </w:rPr>
        <w:t>čine sredstva od prodaje i zamjene nefinancijske dugotrajne imovine</w:t>
      </w:r>
      <w:r w:rsidR="00036D59">
        <w:rPr>
          <w:rFonts w:ascii="Times New Roman" w:hAnsi="Times New Roman" w:cs="Times New Roman"/>
          <w:sz w:val="24"/>
          <w:szCs w:val="24"/>
        </w:rPr>
        <w:t xml:space="preserve">. </w:t>
      </w:r>
      <w:r w:rsidRPr="00A8519D">
        <w:rPr>
          <w:rFonts w:ascii="Times New Roman" w:hAnsi="Times New Roman" w:cs="Times New Roman"/>
          <w:sz w:val="24"/>
          <w:szCs w:val="24"/>
        </w:rPr>
        <w:t xml:space="preserve">Ovaj izvor financiranja čine prihodi od prodaje zemljišta i </w:t>
      </w:r>
      <w:r w:rsidR="009F490F">
        <w:rPr>
          <w:rFonts w:ascii="Times New Roman" w:hAnsi="Times New Roman" w:cs="Times New Roman"/>
          <w:sz w:val="24"/>
          <w:szCs w:val="24"/>
        </w:rPr>
        <w:t xml:space="preserve">od prodaje grobnica te ostalih nespomenutih građevinskih objekata. </w:t>
      </w:r>
      <w:r w:rsidRPr="00A8519D">
        <w:rPr>
          <w:rFonts w:ascii="Times New Roman" w:hAnsi="Times New Roman" w:cs="Times New Roman"/>
          <w:sz w:val="24"/>
          <w:szCs w:val="24"/>
        </w:rPr>
        <w:t>Sukladno Zakonu o proračunu, sredstva od prodaje i zamjene nefinancijske imovine i refundacije šteta mogu se kori</w:t>
      </w:r>
      <w:r w:rsidR="00036D59">
        <w:rPr>
          <w:rFonts w:ascii="Times New Roman" w:hAnsi="Times New Roman" w:cs="Times New Roman"/>
          <w:sz w:val="24"/>
          <w:szCs w:val="24"/>
        </w:rPr>
        <w:t>stiti samo za kapitalne rashode</w:t>
      </w:r>
      <w:r w:rsidRPr="00A8519D">
        <w:rPr>
          <w:rFonts w:ascii="Times New Roman" w:hAnsi="Times New Roman" w:cs="Times New Roman"/>
          <w:sz w:val="24"/>
          <w:szCs w:val="24"/>
        </w:rPr>
        <w:t>.</w:t>
      </w:r>
      <w:r w:rsidR="00D8103B">
        <w:rPr>
          <w:rFonts w:ascii="Times New Roman" w:hAnsi="Times New Roman" w:cs="Times New Roman"/>
          <w:sz w:val="24"/>
          <w:szCs w:val="24"/>
        </w:rPr>
        <w:t xml:space="preserve"> Ukupno iznose</w:t>
      </w:r>
      <w:r w:rsidR="00036D59">
        <w:rPr>
          <w:rFonts w:ascii="Times New Roman" w:hAnsi="Times New Roman" w:cs="Times New Roman"/>
          <w:sz w:val="24"/>
          <w:szCs w:val="24"/>
        </w:rPr>
        <w:t xml:space="preserve"> </w:t>
      </w:r>
      <w:r w:rsidR="009F490F">
        <w:rPr>
          <w:rFonts w:ascii="Times New Roman" w:hAnsi="Times New Roman" w:cs="Times New Roman"/>
          <w:sz w:val="24"/>
          <w:szCs w:val="24"/>
        </w:rPr>
        <w:t>4.350.000,00</w:t>
      </w:r>
      <w:r w:rsidR="00036D59">
        <w:rPr>
          <w:rFonts w:ascii="Times New Roman" w:hAnsi="Times New Roman" w:cs="Times New Roman"/>
          <w:sz w:val="24"/>
          <w:szCs w:val="24"/>
        </w:rPr>
        <w:t xml:space="preserve"> kn.</w:t>
      </w:r>
    </w:p>
    <w:p w:rsidR="009F490F" w:rsidRDefault="009F490F" w:rsidP="00A8519D">
      <w:pPr>
        <w:jc w:val="both"/>
        <w:rPr>
          <w:rFonts w:ascii="Times New Roman" w:hAnsi="Times New Roman" w:cs="Times New Roman"/>
          <w:sz w:val="24"/>
          <w:szCs w:val="24"/>
        </w:rPr>
      </w:pPr>
    </w:p>
    <w:tbl>
      <w:tblPr>
        <w:tblStyle w:val="Reetkatablice"/>
        <w:tblW w:w="0" w:type="auto"/>
        <w:tblLook w:val="04A0"/>
      </w:tblPr>
      <w:tblGrid>
        <w:gridCol w:w="3652"/>
        <w:gridCol w:w="2126"/>
        <w:gridCol w:w="2127"/>
        <w:gridCol w:w="1949"/>
      </w:tblGrid>
      <w:tr w:rsidR="00BF460D" w:rsidRPr="00BF460D" w:rsidTr="000C4F71">
        <w:tc>
          <w:tcPr>
            <w:tcW w:w="3652" w:type="dxa"/>
            <w:shd w:val="clear" w:color="auto" w:fill="9CC2E5" w:themeFill="accent1" w:themeFillTint="99"/>
          </w:tcPr>
          <w:p w:rsidR="00BF460D" w:rsidRPr="00BF460D" w:rsidRDefault="000C4F71" w:rsidP="00502EAC">
            <w:pPr>
              <w:jc w:val="both"/>
              <w:rPr>
                <w:rFonts w:ascii="Times New Roman" w:hAnsi="Times New Roman" w:cs="Times New Roman"/>
                <w:sz w:val="24"/>
                <w:szCs w:val="24"/>
              </w:rPr>
            </w:pPr>
            <w:r>
              <w:rPr>
                <w:rFonts w:ascii="Times New Roman" w:hAnsi="Times New Roman" w:cs="Times New Roman"/>
                <w:sz w:val="24"/>
                <w:szCs w:val="24"/>
              </w:rPr>
              <w:t>IZVOR FINANCIRANJA</w:t>
            </w:r>
          </w:p>
        </w:tc>
        <w:tc>
          <w:tcPr>
            <w:tcW w:w="2126" w:type="dxa"/>
            <w:shd w:val="clear" w:color="auto" w:fill="9CC2E5" w:themeFill="accent1" w:themeFillTint="99"/>
          </w:tcPr>
          <w:p w:rsidR="00BF460D" w:rsidRPr="00BF460D" w:rsidRDefault="000C4F71" w:rsidP="00502EAC">
            <w:pPr>
              <w:jc w:val="both"/>
              <w:rPr>
                <w:rFonts w:ascii="Times New Roman" w:hAnsi="Times New Roman" w:cs="Times New Roman"/>
                <w:sz w:val="24"/>
                <w:szCs w:val="24"/>
              </w:rPr>
            </w:pPr>
            <w:r>
              <w:rPr>
                <w:rFonts w:ascii="Times New Roman" w:hAnsi="Times New Roman" w:cs="Times New Roman"/>
                <w:sz w:val="24"/>
                <w:szCs w:val="24"/>
              </w:rPr>
              <w:t>PLAN 2020</w:t>
            </w:r>
          </w:p>
        </w:tc>
        <w:tc>
          <w:tcPr>
            <w:tcW w:w="2127" w:type="dxa"/>
            <w:shd w:val="clear" w:color="auto" w:fill="9CC2E5" w:themeFill="accent1" w:themeFillTint="99"/>
          </w:tcPr>
          <w:p w:rsidR="00BF460D" w:rsidRPr="00BF460D" w:rsidRDefault="000C4F71" w:rsidP="00502EAC">
            <w:pPr>
              <w:jc w:val="both"/>
              <w:rPr>
                <w:rFonts w:ascii="Times New Roman" w:hAnsi="Times New Roman" w:cs="Times New Roman"/>
                <w:sz w:val="24"/>
                <w:szCs w:val="24"/>
              </w:rPr>
            </w:pPr>
            <w:r>
              <w:rPr>
                <w:rFonts w:ascii="Times New Roman" w:hAnsi="Times New Roman" w:cs="Times New Roman"/>
                <w:sz w:val="24"/>
                <w:szCs w:val="24"/>
              </w:rPr>
              <w:t>PROJEKCIJA 2021</w:t>
            </w:r>
          </w:p>
        </w:tc>
        <w:tc>
          <w:tcPr>
            <w:tcW w:w="1949" w:type="dxa"/>
            <w:shd w:val="clear" w:color="auto" w:fill="9CC2E5" w:themeFill="accent1" w:themeFillTint="99"/>
          </w:tcPr>
          <w:p w:rsidR="00BF460D" w:rsidRPr="00BF460D" w:rsidRDefault="000C4F71" w:rsidP="00502EAC">
            <w:pPr>
              <w:jc w:val="both"/>
              <w:rPr>
                <w:rFonts w:ascii="Times New Roman" w:hAnsi="Times New Roman" w:cs="Times New Roman"/>
                <w:sz w:val="24"/>
                <w:szCs w:val="24"/>
              </w:rPr>
            </w:pPr>
            <w:r>
              <w:rPr>
                <w:rFonts w:ascii="Times New Roman" w:hAnsi="Times New Roman" w:cs="Times New Roman"/>
                <w:sz w:val="24"/>
                <w:szCs w:val="24"/>
              </w:rPr>
              <w:t>PROJEKCIJA 2022</w:t>
            </w:r>
          </w:p>
        </w:tc>
      </w:tr>
      <w:tr w:rsidR="00BF460D" w:rsidTr="000C4F71">
        <w:tc>
          <w:tcPr>
            <w:tcW w:w="3652" w:type="dxa"/>
            <w:shd w:val="clear" w:color="auto" w:fill="BDD6EE" w:themeFill="accent1" w:themeFillTint="66"/>
          </w:tcPr>
          <w:p w:rsidR="00BF460D" w:rsidRPr="00BF460D" w:rsidRDefault="00BF460D" w:rsidP="00BF460D">
            <w:pPr>
              <w:rPr>
                <w:rFonts w:ascii="Times New Roman" w:hAnsi="Times New Roman" w:cs="Times New Roman"/>
                <w:sz w:val="24"/>
                <w:szCs w:val="24"/>
              </w:rPr>
            </w:pPr>
            <w:r w:rsidRPr="00BF460D">
              <w:rPr>
                <w:rFonts w:ascii="Times New Roman" w:hAnsi="Times New Roman" w:cs="Times New Roman"/>
                <w:sz w:val="24"/>
                <w:szCs w:val="24"/>
              </w:rPr>
              <w:t>1.</w:t>
            </w:r>
            <w:r>
              <w:rPr>
                <w:rFonts w:ascii="Times New Roman" w:hAnsi="Times New Roman" w:cs="Times New Roman"/>
                <w:sz w:val="24"/>
                <w:szCs w:val="24"/>
              </w:rPr>
              <w:t xml:space="preserve"> </w:t>
            </w:r>
            <w:r w:rsidRPr="00BF460D">
              <w:rPr>
                <w:rFonts w:ascii="Times New Roman" w:hAnsi="Times New Roman" w:cs="Times New Roman"/>
                <w:sz w:val="24"/>
                <w:szCs w:val="24"/>
              </w:rPr>
              <w:t>Opći prihodi i primici</w:t>
            </w:r>
          </w:p>
        </w:tc>
        <w:tc>
          <w:tcPr>
            <w:tcW w:w="2126" w:type="dxa"/>
            <w:shd w:val="clear" w:color="auto" w:fill="BDD6EE" w:themeFill="accent1" w:themeFillTint="66"/>
          </w:tcPr>
          <w:p w:rsidR="00BF460D"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10.365.000,00</w:t>
            </w:r>
          </w:p>
        </w:tc>
        <w:tc>
          <w:tcPr>
            <w:tcW w:w="2127" w:type="dxa"/>
            <w:shd w:val="clear" w:color="auto" w:fill="BDD6EE" w:themeFill="accent1" w:themeFillTint="66"/>
          </w:tcPr>
          <w:p w:rsidR="00BF460D"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11.921.850,00</w:t>
            </w:r>
          </w:p>
        </w:tc>
        <w:tc>
          <w:tcPr>
            <w:tcW w:w="1949" w:type="dxa"/>
            <w:shd w:val="clear" w:color="auto" w:fill="BDD6EE" w:themeFill="accent1" w:themeFillTint="66"/>
          </w:tcPr>
          <w:p w:rsidR="00BF460D" w:rsidRPr="00BF460D" w:rsidRDefault="00E52203" w:rsidP="00E31545">
            <w:pPr>
              <w:jc w:val="right"/>
              <w:rPr>
                <w:rFonts w:ascii="Times New Roman" w:hAnsi="Times New Roman" w:cs="Times New Roman"/>
                <w:sz w:val="24"/>
                <w:szCs w:val="24"/>
              </w:rPr>
            </w:pPr>
            <w:r>
              <w:rPr>
                <w:rFonts w:ascii="Times New Roman" w:hAnsi="Times New Roman" w:cs="Times New Roman"/>
                <w:sz w:val="24"/>
                <w:szCs w:val="24"/>
              </w:rPr>
              <w:t>12.255.001,00</w:t>
            </w:r>
          </w:p>
        </w:tc>
      </w:tr>
      <w:tr w:rsidR="00BF460D" w:rsidTr="000C4F71">
        <w:tc>
          <w:tcPr>
            <w:tcW w:w="3652" w:type="dxa"/>
            <w:shd w:val="clear" w:color="auto" w:fill="DEEAF6" w:themeFill="accent1" w:themeFillTint="33"/>
          </w:tcPr>
          <w:p w:rsidR="00BF460D" w:rsidRPr="00E31545" w:rsidRDefault="00E31545" w:rsidP="00E31545">
            <w:pPr>
              <w:pStyle w:val="Odlomakpopisa"/>
              <w:numPr>
                <w:ilvl w:val="1"/>
                <w:numId w:val="12"/>
              </w:numPr>
              <w:jc w:val="both"/>
              <w:rPr>
                <w:rFonts w:ascii="Times New Roman" w:hAnsi="Times New Roman" w:cs="Times New Roman"/>
                <w:sz w:val="24"/>
                <w:szCs w:val="24"/>
              </w:rPr>
            </w:pPr>
            <w:r>
              <w:rPr>
                <w:rFonts w:ascii="Times New Roman" w:hAnsi="Times New Roman" w:cs="Times New Roman"/>
                <w:sz w:val="24"/>
                <w:szCs w:val="24"/>
              </w:rPr>
              <w:t xml:space="preserve"> </w:t>
            </w:r>
            <w:r w:rsidR="000C4F71">
              <w:rPr>
                <w:rFonts w:ascii="Times New Roman" w:hAnsi="Times New Roman" w:cs="Times New Roman"/>
                <w:sz w:val="24"/>
                <w:szCs w:val="24"/>
              </w:rPr>
              <w:t>Opći prihodi i primici</w:t>
            </w:r>
          </w:p>
        </w:tc>
        <w:tc>
          <w:tcPr>
            <w:tcW w:w="2126" w:type="dxa"/>
            <w:shd w:val="clear" w:color="auto" w:fill="DEEAF6" w:themeFill="accent1" w:themeFillTint="33"/>
          </w:tcPr>
          <w:p w:rsidR="00BF460D"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10.365.000,00</w:t>
            </w:r>
          </w:p>
        </w:tc>
        <w:tc>
          <w:tcPr>
            <w:tcW w:w="2127" w:type="dxa"/>
            <w:shd w:val="clear" w:color="auto" w:fill="DEEAF6" w:themeFill="accent1" w:themeFillTint="33"/>
          </w:tcPr>
          <w:p w:rsidR="00BF460D"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11.921.850,00</w:t>
            </w:r>
          </w:p>
        </w:tc>
        <w:tc>
          <w:tcPr>
            <w:tcW w:w="1949" w:type="dxa"/>
            <w:shd w:val="clear" w:color="auto" w:fill="DEEAF6" w:themeFill="accent1" w:themeFillTint="33"/>
          </w:tcPr>
          <w:p w:rsidR="00BF460D" w:rsidRPr="00BF460D" w:rsidRDefault="00E52203" w:rsidP="00E31545">
            <w:pPr>
              <w:jc w:val="right"/>
              <w:rPr>
                <w:rFonts w:ascii="Times New Roman" w:hAnsi="Times New Roman" w:cs="Times New Roman"/>
                <w:sz w:val="24"/>
                <w:szCs w:val="24"/>
              </w:rPr>
            </w:pPr>
            <w:r>
              <w:rPr>
                <w:rFonts w:ascii="Times New Roman" w:hAnsi="Times New Roman" w:cs="Times New Roman"/>
                <w:sz w:val="24"/>
                <w:szCs w:val="24"/>
              </w:rPr>
              <w:t>12.255.001,00</w:t>
            </w:r>
          </w:p>
        </w:tc>
      </w:tr>
      <w:tr w:rsidR="00BF460D" w:rsidTr="000C4F71">
        <w:tc>
          <w:tcPr>
            <w:tcW w:w="3652" w:type="dxa"/>
            <w:shd w:val="clear" w:color="auto" w:fill="BDD6EE" w:themeFill="accent1" w:themeFillTint="66"/>
          </w:tcPr>
          <w:p w:rsidR="00BF460D" w:rsidRPr="00E31545" w:rsidRDefault="000C4F71" w:rsidP="00E31545">
            <w:pPr>
              <w:rPr>
                <w:rFonts w:ascii="Times New Roman" w:hAnsi="Times New Roman" w:cs="Times New Roman"/>
                <w:sz w:val="24"/>
                <w:szCs w:val="24"/>
              </w:rPr>
            </w:pPr>
            <w:r>
              <w:rPr>
                <w:rFonts w:ascii="Times New Roman" w:hAnsi="Times New Roman" w:cs="Times New Roman"/>
                <w:sz w:val="24"/>
                <w:szCs w:val="24"/>
              </w:rPr>
              <w:t>3.Vlastiti prihodi</w:t>
            </w:r>
          </w:p>
        </w:tc>
        <w:tc>
          <w:tcPr>
            <w:tcW w:w="2126" w:type="dxa"/>
            <w:shd w:val="clear" w:color="auto" w:fill="BDD6EE" w:themeFill="accent1" w:themeFillTint="66"/>
          </w:tcPr>
          <w:p w:rsidR="00E31545" w:rsidRPr="00BF460D" w:rsidRDefault="000C4F71" w:rsidP="000C4F71">
            <w:pPr>
              <w:jc w:val="right"/>
              <w:rPr>
                <w:rFonts w:ascii="Times New Roman" w:hAnsi="Times New Roman" w:cs="Times New Roman"/>
                <w:sz w:val="24"/>
                <w:szCs w:val="24"/>
              </w:rPr>
            </w:pPr>
            <w:r>
              <w:rPr>
                <w:rFonts w:ascii="Times New Roman" w:hAnsi="Times New Roman" w:cs="Times New Roman"/>
                <w:sz w:val="24"/>
                <w:szCs w:val="24"/>
              </w:rPr>
              <w:t>382.200,00</w:t>
            </w:r>
          </w:p>
        </w:tc>
        <w:tc>
          <w:tcPr>
            <w:tcW w:w="2127" w:type="dxa"/>
            <w:shd w:val="clear" w:color="auto" w:fill="BDD6EE" w:themeFill="accent1" w:themeFillTint="66"/>
          </w:tcPr>
          <w:p w:rsidR="005A2863"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386.200,00</w:t>
            </w:r>
          </w:p>
        </w:tc>
        <w:tc>
          <w:tcPr>
            <w:tcW w:w="1949" w:type="dxa"/>
            <w:shd w:val="clear" w:color="auto" w:fill="BDD6EE" w:themeFill="accent1" w:themeFillTint="66"/>
          </w:tcPr>
          <w:p w:rsidR="005A2863" w:rsidRPr="00BF460D" w:rsidRDefault="00E52203" w:rsidP="00E31545">
            <w:pPr>
              <w:jc w:val="right"/>
              <w:rPr>
                <w:rFonts w:ascii="Times New Roman" w:hAnsi="Times New Roman" w:cs="Times New Roman"/>
                <w:sz w:val="24"/>
                <w:szCs w:val="24"/>
              </w:rPr>
            </w:pPr>
            <w:r>
              <w:rPr>
                <w:rFonts w:ascii="Times New Roman" w:hAnsi="Times New Roman" w:cs="Times New Roman"/>
                <w:sz w:val="24"/>
                <w:szCs w:val="24"/>
              </w:rPr>
              <w:t>390.200,00</w:t>
            </w:r>
          </w:p>
        </w:tc>
      </w:tr>
      <w:tr w:rsidR="00BF460D" w:rsidTr="000C4F71">
        <w:tc>
          <w:tcPr>
            <w:tcW w:w="3652" w:type="dxa"/>
            <w:shd w:val="clear" w:color="auto" w:fill="DEEAF6" w:themeFill="accent1" w:themeFillTint="33"/>
          </w:tcPr>
          <w:p w:rsidR="00BF460D" w:rsidRPr="00BF460D" w:rsidRDefault="000C4F71" w:rsidP="00502EAC">
            <w:pPr>
              <w:jc w:val="both"/>
              <w:rPr>
                <w:rFonts w:ascii="Times New Roman" w:hAnsi="Times New Roman" w:cs="Times New Roman"/>
                <w:sz w:val="24"/>
                <w:szCs w:val="24"/>
              </w:rPr>
            </w:pPr>
            <w:r>
              <w:rPr>
                <w:rFonts w:ascii="Times New Roman" w:hAnsi="Times New Roman" w:cs="Times New Roman"/>
                <w:sz w:val="24"/>
                <w:szCs w:val="24"/>
              </w:rPr>
              <w:t>3.1. Vlastiti prihodi</w:t>
            </w:r>
          </w:p>
        </w:tc>
        <w:tc>
          <w:tcPr>
            <w:tcW w:w="2126" w:type="dxa"/>
            <w:shd w:val="clear" w:color="auto" w:fill="DEEAF6" w:themeFill="accent1" w:themeFillTint="33"/>
          </w:tcPr>
          <w:p w:rsidR="00BF460D"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382.200,00</w:t>
            </w:r>
          </w:p>
        </w:tc>
        <w:tc>
          <w:tcPr>
            <w:tcW w:w="2127" w:type="dxa"/>
            <w:shd w:val="clear" w:color="auto" w:fill="DEEAF6" w:themeFill="accent1" w:themeFillTint="33"/>
          </w:tcPr>
          <w:p w:rsidR="00BF460D"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386.200,00</w:t>
            </w:r>
          </w:p>
        </w:tc>
        <w:tc>
          <w:tcPr>
            <w:tcW w:w="1949" w:type="dxa"/>
            <w:shd w:val="clear" w:color="auto" w:fill="DEEAF6" w:themeFill="accent1" w:themeFillTint="33"/>
          </w:tcPr>
          <w:p w:rsidR="00BF460D" w:rsidRPr="00BF460D" w:rsidRDefault="00E52203" w:rsidP="00E31545">
            <w:pPr>
              <w:jc w:val="right"/>
              <w:rPr>
                <w:rFonts w:ascii="Times New Roman" w:hAnsi="Times New Roman" w:cs="Times New Roman"/>
                <w:sz w:val="24"/>
                <w:szCs w:val="24"/>
              </w:rPr>
            </w:pPr>
            <w:r>
              <w:rPr>
                <w:rFonts w:ascii="Times New Roman" w:hAnsi="Times New Roman" w:cs="Times New Roman"/>
                <w:sz w:val="24"/>
                <w:szCs w:val="24"/>
              </w:rPr>
              <w:t>390.200,00</w:t>
            </w:r>
          </w:p>
        </w:tc>
      </w:tr>
      <w:tr w:rsidR="00BF460D" w:rsidTr="000C4F71">
        <w:tc>
          <w:tcPr>
            <w:tcW w:w="3652" w:type="dxa"/>
            <w:shd w:val="clear" w:color="auto" w:fill="BDD6EE" w:themeFill="accent1" w:themeFillTint="66"/>
          </w:tcPr>
          <w:p w:rsidR="00BF460D" w:rsidRPr="00BF460D" w:rsidRDefault="000C4F71" w:rsidP="00E31545">
            <w:pPr>
              <w:rPr>
                <w:rFonts w:ascii="Times New Roman" w:hAnsi="Times New Roman" w:cs="Times New Roman"/>
                <w:sz w:val="24"/>
                <w:szCs w:val="24"/>
              </w:rPr>
            </w:pPr>
            <w:r>
              <w:rPr>
                <w:rFonts w:ascii="Times New Roman" w:hAnsi="Times New Roman" w:cs="Times New Roman"/>
                <w:sz w:val="24"/>
                <w:szCs w:val="24"/>
              </w:rPr>
              <w:t>4. Prihodi za posebne namjene</w:t>
            </w:r>
          </w:p>
        </w:tc>
        <w:tc>
          <w:tcPr>
            <w:tcW w:w="2126" w:type="dxa"/>
            <w:shd w:val="clear" w:color="auto" w:fill="BDD6EE" w:themeFill="accent1" w:themeFillTint="66"/>
          </w:tcPr>
          <w:p w:rsidR="00E31545"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3.298.000,00</w:t>
            </w:r>
          </w:p>
        </w:tc>
        <w:tc>
          <w:tcPr>
            <w:tcW w:w="2127" w:type="dxa"/>
            <w:shd w:val="clear" w:color="auto" w:fill="BDD6EE" w:themeFill="accent1" w:themeFillTint="66"/>
          </w:tcPr>
          <w:p w:rsidR="005A2863"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3.808.000,00</w:t>
            </w:r>
          </w:p>
        </w:tc>
        <w:tc>
          <w:tcPr>
            <w:tcW w:w="1949" w:type="dxa"/>
            <w:shd w:val="clear" w:color="auto" w:fill="BDD6EE" w:themeFill="accent1" w:themeFillTint="66"/>
          </w:tcPr>
          <w:p w:rsidR="005A2863" w:rsidRPr="00BF460D" w:rsidRDefault="00E52203" w:rsidP="00E31545">
            <w:pPr>
              <w:jc w:val="right"/>
              <w:rPr>
                <w:rFonts w:ascii="Times New Roman" w:hAnsi="Times New Roman" w:cs="Times New Roman"/>
                <w:sz w:val="24"/>
                <w:szCs w:val="24"/>
              </w:rPr>
            </w:pPr>
            <w:r>
              <w:rPr>
                <w:rFonts w:ascii="Times New Roman" w:hAnsi="Times New Roman" w:cs="Times New Roman"/>
                <w:sz w:val="24"/>
                <w:szCs w:val="24"/>
              </w:rPr>
              <w:t>3.635.072,00</w:t>
            </w:r>
          </w:p>
        </w:tc>
      </w:tr>
      <w:tr w:rsidR="00BF460D" w:rsidTr="000C4F71">
        <w:tc>
          <w:tcPr>
            <w:tcW w:w="3652" w:type="dxa"/>
            <w:shd w:val="clear" w:color="auto" w:fill="DEEAF6" w:themeFill="accent1" w:themeFillTint="33"/>
          </w:tcPr>
          <w:p w:rsidR="00BF460D" w:rsidRPr="00BF460D" w:rsidRDefault="000C4F71" w:rsidP="00502EAC">
            <w:pPr>
              <w:jc w:val="both"/>
              <w:rPr>
                <w:rFonts w:ascii="Times New Roman" w:hAnsi="Times New Roman" w:cs="Times New Roman"/>
                <w:sz w:val="24"/>
                <w:szCs w:val="24"/>
              </w:rPr>
            </w:pPr>
            <w:r>
              <w:rPr>
                <w:rFonts w:ascii="Times New Roman" w:hAnsi="Times New Roman" w:cs="Times New Roman"/>
                <w:sz w:val="24"/>
                <w:szCs w:val="24"/>
              </w:rPr>
              <w:t>4.2. Prihodi od spomeničke rente</w:t>
            </w:r>
          </w:p>
        </w:tc>
        <w:tc>
          <w:tcPr>
            <w:tcW w:w="2126" w:type="dxa"/>
            <w:shd w:val="clear" w:color="auto" w:fill="DEEAF6" w:themeFill="accent1" w:themeFillTint="33"/>
          </w:tcPr>
          <w:p w:rsidR="00BF460D"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1.000,00</w:t>
            </w:r>
          </w:p>
        </w:tc>
        <w:tc>
          <w:tcPr>
            <w:tcW w:w="2127" w:type="dxa"/>
            <w:shd w:val="clear" w:color="auto" w:fill="DEEAF6" w:themeFill="accent1" w:themeFillTint="33"/>
          </w:tcPr>
          <w:p w:rsidR="00BF460D"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1.000,00</w:t>
            </w:r>
          </w:p>
        </w:tc>
        <w:tc>
          <w:tcPr>
            <w:tcW w:w="1949" w:type="dxa"/>
            <w:shd w:val="clear" w:color="auto" w:fill="DEEAF6" w:themeFill="accent1" w:themeFillTint="33"/>
          </w:tcPr>
          <w:p w:rsidR="00BF460D" w:rsidRPr="00BF460D" w:rsidRDefault="00E52203" w:rsidP="00E31545">
            <w:pPr>
              <w:jc w:val="right"/>
              <w:rPr>
                <w:rFonts w:ascii="Times New Roman" w:hAnsi="Times New Roman" w:cs="Times New Roman"/>
                <w:sz w:val="24"/>
                <w:szCs w:val="24"/>
              </w:rPr>
            </w:pPr>
            <w:r>
              <w:rPr>
                <w:rFonts w:ascii="Times New Roman" w:hAnsi="Times New Roman" w:cs="Times New Roman"/>
                <w:sz w:val="24"/>
                <w:szCs w:val="24"/>
              </w:rPr>
              <w:t>1.000,00</w:t>
            </w:r>
          </w:p>
        </w:tc>
      </w:tr>
      <w:tr w:rsidR="00BF460D" w:rsidTr="000C4F71">
        <w:tc>
          <w:tcPr>
            <w:tcW w:w="3652" w:type="dxa"/>
            <w:shd w:val="clear" w:color="auto" w:fill="DEEAF6" w:themeFill="accent1" w:themeFillTint="33"/>
          </w:tcPr>
          <w:p w:rsidR="000F332F" w:rsidRPr="00BF460D" w:rsidRDefault="000C4F71" w:rsidP="00502EAC">
            <w:pPr>
              <w:jc w:val="both"/>
              <w:rPr>
                <w:rFonts w:ascii="Times New Roman" w:hAnsi="Times New Roman" w:cs="Times New Roman"/>
                <w:sz w:val="24"/>
                <w:szCs w:val="24"/>
              </w:rPr>
            </w:pPr>
            <w:r>
              <w:rPr>
                <w:rFonts w:ascii="Times New Roman" w:hAnsi="Times New Roman" w:cs="Times New Roman"/>
                <w:sz w:val="24"/>
                <w:szCs w:val="24"/>
              </w:rPr>
              <w:t>4.3. Ostali prihodi za posebne namjene</w:t>
            </w:r>
          </w:p>
        </w:tc>
        <w:tc>
          <w:tcPr>
            <w:tcW w:w="2126" w:type="dxa"/>
            <w:shd w:val="clear" w:color="auto" w:fill="DEEAF6" w:themeFill="accent1" w:themeFillTint="33"/>
          </w:tcPr>
          <w:p w:rsidR="00BF460D"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2.297.000,00</w:t>
            </w:r>
          </w:p>
        </w:tc>
        <w:tc>
          <w:tcPr>
            <w:tcW w:w="2127" w:type="dxa"/>
            <w:shd w:val="clear" w:color="auto" w:fill="DEEAF6" w:themeFill="accent1" w:themeFillTint="33"/>
          </w:tcPr>
          <w:p w:rsidR="00BF460D"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3.807.000,00</w:t>
            </w:r>
          </w:p>
        </w:tc>
        <w:tc>
          <w:tcPr>
            <w:tcW w:w="1949" w:type="dxa"/>
            <w:shd w:val="clear" w:color="auto" w:fill="DEEAF6" w:themeFill="accent1" w:themeFillTint="33"/>
          </w:tcPr>
          <w:p w:rsidR="00BF460D" w:rsidRPr="00BF460D" w:rsidRDefault="00E52203" w:rsidP="00E31545">
            <w:pPr>
              <w:jc w:val="right"/>
              <w:rPr>
                <w:rFonts w:ascii="Times New Roman" w:hAnsi="Times New Roman" w:cs="Times New Roman"/>
                <w:sz w:val="24"/>
                <w:szCs w:val="24"/>
              </w:rPr>
            </w:pPr>
            <w:r>
              <w:rPr>
                <w:rFonts w:ascii="Times New Roman" w:hAnsi="Times New Roman" w:cs="Times New Roman"/>
                <w:sz w:val="24"/>
                <w:szCs w:val="24"/>
              </w:rPr>
              <w:t>3.634.072,00</w:t>
            </w:r>
          </w:p>
        </w:tc>
      </w:tr>
      <w:tr w:rsidR="00BF460D" w:rsidTr="000C4F71">
        <w:tc>
          <w:tcPr>
            <w:tcW w:w="3652" w:type="dxa"/>
            <w:shd w:val="clear" w:color="auto" w:fill="DEEAF6" w:themeFill="accent1" w:themeFillTint="33"/>
          </w:tcPr>
          <w:p w:rsidR="00BF460D" w:rsidRPr="00BF460D" w:rsidRDefault="000C4F71" w:rsidP="00E31545">
            <w:pPr>
              <w:rPr>
                <w:rFonts w:ascii="Times New Roman" w:hAnsi="Times New Roman" w:cs="Times New Roman"/>
                <w:sz w:val="24"/>
                <w:szCs w:val="24"/>
              </w:rPr>
            </w:pPr>
            <w:r>
              <w:rPr>
                <w:rFonts w:ascii="Times New Roman" w:hAnsi="Times New Roman" w:cs="Times New Roman"/>
                <w:sz w:val="24"/>
                <w:szCs w:val="24"/>
              </w:rPr>
              <w:t>4.3.1. Ostali prihodi za posebne namjene PK</w:t>
            </w:r>
          </w:p>
        </w:tc>
        <w:tc>
          <w:tcPr>
            <w:tcW w:w="2126" w:type="dxa"/>
            <w:shd w:val="clear" w:color="auto" w:fill="DEEAF6" w:themeFill="accent1" w:themeFillTint="33"/>
          </w:tcPr>
          <w:p w:rsidR="00E31545"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462.000,00</w:t>
            </w:r>
          </w:p>
        </w:tc>
        <w:tc>
          <w:tcPr>
            <w:tcW w:w="2127" w:type="dxa"/>
            <w:shd w:val="clear" w:color="auto" w:fill="DEEAF6" w:themeFill="accent1" w:themeFillTint="33"/>
          </w:tcPr>
          <w:p w:rsidR="005A2863"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462.000,00</w:t>
            </w:r>
          </w:p>
        </w:tc>
        <w:tc>
          <w:tcPr>
            <w:tcW w:w="1949" w:type="dxa"/>
            <w:shd w:val="clear" w:color="auto" w:fill="DEEAF6" w:themeFill="accent1" w:themeFillTint="33"/>
          </w:tcPr>
          <w:p w:rsidR="005A2863" w:rsidRPr="00BF460D" w:rsidRDefault="00E52203" w:rsidP="00E31545">
            <w:pPr>
              <w:jc w:val="right"/>
              <w:rPr>
                <w:rFonts w:ascii="Times New Roman" w:hAnsi="Times New Roman" w:cs="Times New Roman"/>
                <w:sz w:val="24"/>
                <w:szCs w:val="24"/>
              </w:rPr>
            </w:pPr>
            <w:r>
              <w:rPr>
                <w:rFonts w:ascii="Times New Roman" w:hAnsi="Times New Roman" w:cs="Times New Roman"/>
                <w:sz w:val="24"/>
                <w:szCs w:val="24"/>
              </w:rPr>
              <w:t>462.000,00</w:t>
            </w:r>
          </w:p>
        </w:tc>
      </w:tr>
      <w:tr w:rsidR="00BF460D" w:rsidTr="000C4F71">
        <w:tc>
          <w:tcPr>
            <w:tcW w:w="3652" w:type="dxa"/>
            <w:shd w:val="clear" w:color="auto" w:fill="DEEAF6" w:themeFill="accent1" w:themeFillTint="33"/>
          </w:tcPr>
          <w:p w:rsidR="00BF460D" w:rsidRPr="00BF460D" w:rsidRDefault="000C4F71" w:rsidP="000C4F71">
            <w:pPr>
              <w:rPr>
                <w:rFonts w:ascii="Times New Roman" w:hAnsi="Times New Roman" w:cs="Times New Roman"/>
                <w:sz w:val="24"/>
                <w:szCs w:val="24"/>
              </w:rPr>
            </w:pPr>
            <w:r>
              <w:rPr>
                <w:rFonts w:ascii="Times New Roman" w:hAnsi="Times New Roman" w:cs="Times New Roman"/>
                <w:sz w:val="24"/>
                <w:szCs w:val="24"/>
              </w:rPr>
              <w:t>4.3.2. Komunalna naknada</w:t>
            </w:r>
          </w:p>
        </w:tc>
        <w:tc>
          <w:tcPr>
            <w:tcW w:w="2126" w:type="dxa"/>
            <w:shd w:val="clear" w:color="auto" w:fill="DEEAF6" w:themeFill="accent1" w:themeFillTint="33"/>
          </w:tcPr>
          <w:p w:rsidR="00E31545"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1.700.000,00</w:t>
            </w:r>
          </w:p>
        </w:tc>
        <w:tc>
          <w:tcPr>
            <w:tcW w:w="2127" w:type="dxa"/>
            <w:shd w:val="clear" w:color="auto" w:fill="DEEAF6" w:themeFill="accent1" w:themeFillTint="33"/>
          </w:tcPr>
          <w:p w:rsidR="005A2863"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1.900.000,00</w:t>
            </w:r>
          </w:p>
        </w:tc>
        <w:tc>
          <w:tcPr>
            <w:tcW w:w="1949" w:type="dxa"/>
            <w:shd w:val="clear" w:color="auto" w:fill="DEEAF6" w:themeFill="accent1" w:themeFillTint="33"/>
          </w:tcPr>
          <w:p w:rsidR="005A2863" w:rsidRPr="00BF460D" w:rsidRDefault="00E52203" w:rsidP="00E31545">
            <w:pPr>
              <w:jc w:val="right"/>
              <w:rPr>
                <w:rFonts w:ascii="Times New Roman" w:hAnsi="Times New Roman" w:cs="Times New Roman"/>
                <w:sz w:val="24"/>
                <w:szCs w:val="24"/>
              </w:rPr>
            </w:pPr>
            <w:r>
              <w:rPr>
                <w:rFonts w:ascii="Times New Roman" w:hAnsi="Times New Roman" w:cs="Times New Roman"/>
                <w:sz w:val="24"/>
                <w:szCs w:val="24"/>
              </w:rPr>
              <w:t>1.900.000,00</w:t>
            </w:r>
          </w:p>
        </w:tc>
      </w:tr>
      <w:tr w:rsidR="00BF460D" w:rsidTr="000C4F71">
        <w:tc>
          <w:tcPr>
            <w:tcW w:w="3652" w:type="dxa"/>
            <w:shd w:val="clear" w:color="auto" w:fill="DEEAF6" w:themeFill="accent1" w:themeFillTint="33"/>
          </w:tcPr>
          <w:p w:rsidR="00BF460D" w:rsidRPr="00BF460D" w:rsidRDefault="000C4F71" w:rsidP="00E31545">
            <w:pPr>
              <w:rPr>
                <w:rFonts w:ascii="Times New Roman" w:hAnsi="Times New Roman" w:cs="Times New Roman"/>
                <w:sz w:val="24"/>
                <w:szCs w:val="24"/>
              </w:rPr>
            </w:pPr>
            <w:r>
              <w:rPr>
                <w:rFonts w:ascii="Times New Roman" w:hAnsi="Times New Roman" w:cs="Times New Roman"/>
                <w:sz w:val="24"/>
                <w:szCs w:val="24"/>
              </w:rPr>
              <w:t>4.3.3. Komunalni doprinos</w:t>
            </w:r>
          </w:p>
        </w:tc>
        <w:tc>
          <w:tcPr>
            <w:tcW w:w="2126" w:type="dxa"/>
            <w:shd w:val="clear" w:color="auto" w:fill="DEEAF6" w:themeFill="accent1" w:themeFillTint="33"/>
          </w:tcPr>
          <w:p w:rsidR="00E31545"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700.000,00</w:t>
            </w:r>
          </w:p>
        </w:tc>
        <w:tc>
          <w:tcPr>
            <w:tcW w:w="2127" w:type="dxa"/>
            <w:shd w:val="clear" w:color="auto" w:fill="DEEAF6" w:themeFill="accent1" w:themeFillTint="33"/>
          </w:tcPr>
          <w:p w:rsidR="005A2863"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1.100.000,00</w:t>
            </w:r>
          </w:p>
        </w:tc>
        <w:tc>
          <w:tcPr>
            <w:tcW w:w="1949" w:type="dxa"/>
            <w:shd w:val="clear" w:color="auto" w:fill="DEEAF6" w:themeFill="accent1" w:themeFillTint="33"/>
          </w:tcPr>
          <w:p w:rsidR="005A2863" w:rsidRPr="00BF460D" w:rsidRDefault="00E52203" w:rsidP="00E31545">
            <w:pPr>
              <w:jc w:val="right"/>
              <w:rPr>
                <w:rFonts w:ascii="Times New Roman" w:hAnsi="Times New Roman" w:cs="Times New Roman"/>
                <w:sz w:val="24"/>
                <w:szCs w:val="24"/>
              </w:rPr>
            </w:pPr>
            <w:r>
              <w:rPr>
                <w:rFonts w:ascii="Times New Roman" w:hAnsi="Times New Roman" w:cs="Times New Roman"/>
                <w:sz w:val="24"/>
                <w:szCs w:val="24"/>
              </w:rPr>
              <w:t>1.007.072,00</w:t>
            </w:r>
          </w:p>
        </w:tc>
      </w:tr>
      <w:tr w:rsidR="00BF460D" w:rsidTr="000C4F71">
        <w:tc>
          <w:tcPr>
            <w:tcW w:w="3652" w:type="dxa"/>
            <w:shd w:val="clear" w:color="auto" w:fill="DEEAF6" w:themeFill="accent1" w:themeFillTint="33"/>
          </w:tcPr>
          <w:p w:rsidR="00BF460D" w:rsidRPr="00BF460D" w:rsidRDefault="000C4F71" w:rsidP="00502EAC">
            <w:pPr>
              <w:jc w:val="both"/>
              <w:rPr>
                <w:rFonts w:ascii="Times New Roman" w:hAnsi="Times New Roman" w:cs="Times New Roman"/>
                <w:sz w:val="24"/>
                <w:szCs w:val="24"/>
              </w:rPr>
            </w:pPr>
            <w:r>
              <w:rPr>
                <w:rFonts w:ascii="Times New Roman" w:hAnsi="Times New Roman" w:cs="Times New Roman"/>
                <w:sz w:val="24"/>
                <w:szCs w:val="24"/>
              </w:rPr>
              <w:t>4.3.4. Vodni doprinos</w:t>
            </w:r>
          </w:p>
        </w:tc>
        <w:tc>
          <w:tcPr>
            <w:tcW w:w="2126" w:type="dxa"/>
            <w:shd w:val="clear" w:color="auto" w:fill="DEEAF6" w:themeFill="accent1" w:themeFillTint="33"/>
          </w:tcPr>
          <w:p w:rsidR="00BF460D"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15.000,00</w:t>
            </w:r>
          </w:p>
        </w:tc>
        <w:tc>
          <w:tcPr>
            <w:tcW w:w="2127" w:type="dxa"/>
            <w:shd w:val="clear" w:color="auto" w:fill="DEEAF6" w:themeFill="accent1" w:themeFillTint="33"/>
          </w:tcPr>
          <w:p w:rsidR="00BF460D"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15.000,00</w:t>
            </w:r>
          </w:p>
        </w:tc>
        <w:tc>
          <w:tcPr>
            <w:tcW w:w="1949" w:type="dxa"/>
            <w:shd w:val="clear" w:color="auto" w:fill="DEEAF6" w:themeFill="accent1" w:themeFillTint="33"/>
          </w:tcPr>
          <w:p w:rsidR="00BF460D" w:rsidRPr="00BF460D" w:rsidRDefault="00E52203" w:rsidP="00E31545">
            <w:pPr>
              <w:jc w:val="right"/>
              <w:rPr>
                <w:rFonts w:ascii="Times New Roman" w:hAnsi="Times New Roman" w:cs="Times New Roman"/>
                <w:sz w:val="24"/>
                <w:szCs w:val="24"/>
              </w:rPr>
            </w:pPr>
            <w:r>
              <w:rPr>
                <w:rFonts w:ascii="Times New Roman" w:hAnsi="Times New Roman" w:cs="Times New Roman"/>
                <w:sz w:val="24"/>
                <w:szCs w:val="24"/>
              </w:rPr>
              <w:t>15.000,00</w:t>
            </w:r>
          </w:p>
        </w:tc>
      </w:tr>
      <w:tr w:rsidR="00BF460D" w:rsidTr="000C4F71">
        <w:tc>
          <w:tcPr>
            <w:tcW w:w="3652" w:type="dxa"/>
            <w:shd w:val="clear" w:color="auto" w:fill="DEEAF6" w:themeFill="accent1" w:themeFillTint="33"/>
          </w:tcPr>
          <w:p w:rsidR="00BF460D" w:rsidRPr="00BF460D" w:rsidRDefault="000C4F71" w:rsidP="00502EAC">
            <w:pPr>
              <w:jc w:val="both"/>
              <w:rPr>
                <w:rFonts w:ascii="Times New Roman" w:hAnsi="Times New Roman" w:cs="Times New Roman"/>
                <w:sz w:val="24"/>
                <w:szCs w:val="24"/>
              </w:rPr>
            </w:pPr>
            <w:r>
              <w:rPr>
                <w:rFonts w:ascii="Times New Roman" w:hAnsi="Times New Roman" w:cs="Times New Roman"/>
                <w:sz w:val="24"/>
                <w:szCs w:val="24"/>
              </w:rPr>
              <w:t>4.3.5. Sufinanciranje potroška vode s hidranata</w:t>
            </w:r>
          </w:p>
        </w:tc>
        <w:tc>
          <w:tcPr>
            <w:tcW w:w="2126" w:type="dxa"/>
            <w:shd w:val="clear" w:color="auto" w:fill="DEEAF6" w:themeFill="accent1" w:themeFillTint="33"/>
          </w:tcPr>
          <w:p w:rsidR="00BF460D"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200.000,00</w:t>
            </w:r>
          </w:p>
        </w:tc>
        <w:tc>
          <w:tcPr>
            <w:tcW w:w="2127" w:type="dxa"/>
            <w:shd w:val="clear" w:color="auto" w:fill="DEEAF6" w:themeFill="accent1" w:themeFillTint="33"/>
          </w:tcPr>
          <w:p w:rsidR="00BF460D"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100.000,00</w:t>
            </w:r>
          </w:p>
        </w:tc>
        <w:tc>
          <w:tcPr>
            <w:tcW w:w="1949" w:type="dxa"/>
            <w:shd w:val="clear" w:color="auto" w:fill="DEEAF6" w:themeFill="accent1" w:themeFillTint="33"/>
          </w:tcPr>
          <w:p w:rsidR="00BF460D" w:rsidRPr="00BF460D" w:rsidRDefault="00E52203" w:rsidP="00E31545">
            <w:pPr>
              <w:jc w:val="right"/>
              <w:rPr>
                <w:rFonts w:ascii="Times New Roman" w:hAnsi="Times New Roman" w:cs="Times New Roman"/>
                <w:sz w:val="24"/>
                <w:szCs w:val="24"/>
              </w:rPr>
            </w:pPr>
            <w:r>
              <w:rPr>
                <w:rFonts w:ascii="Times New Roman" w:hAnsi="Times New Roman" w:cs="Times New Roman"/>
                <w:sz w:val="24"/>
                <w:szCs w:val="24"/>
              </w:rPr>
              <w:t>50.000,00</w:t>
            </w:r>
          </w:p>
        </w:tc>
      </w:tr>
      <w:tr w:rsidR="00BF460D" w:rsidTr="000C4F71">
        <w:tc>
          <w:tcPr>
            <w:tcW w:w="3652" w:type="dxa"/>
            <w:shd w:val="clear" w:color="auto" w:fill="DEEAF6" w:themeFill="accent1" w:themeFillTint="33"/>
          </w:tcPr>
          <w:p w:rsidR="000F332F" w:rsidRPr="00BF460D" w:rsidRDefault="000C4F71" w:rsidP="000C4F71">
            <w:pPr>
              <w:rPr>
                <w:rFonts w:ascii="Times New Roman" w:hAnsi="Times New Roman" w:cs="Times New Roman"/>
                <w:sz w:val="24"/>
                <w:szCs w:val="24"/>
              </w:rPr>
            </w:pPr>
            <w:r>
              <w:rPr>
                <w:rFonts w:ascii="Times New Roman" w:hAnsi="Times New Roman" w:cs="Times New Roman"/>
                <w:sz w:val="24"/>
                <w:szCs w:val="24"/>
              </w:rPr>
              <w:t>4.3.6. Grobna naknada</w:t>
            </w:r>
          </w:p>
        </w:tc>
        <w:tc>
          <w:tcPr>
            <w:tcW w:w="2126" w:type="dxa"/>
            <w:shd w:val="clear" w:color="auto" w:fill="DEEAF6" w:themeFill="accent1" w:themeFillTint="33"/>
          </w:tcPr>
          <w:p w:rsidR="00E31545"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170.000,00</w:t>
            </w:r>
          </w:p>
        </w:tc>
        <w:tc>
          <w:tcPr>
            <w:tcW w:w="2127" w:type="dxa"/>
            <w:shd w:val="clear" w:color="auto" w:fill="DEEAF6" w:themeFill="accent1" w:themeFillTint="33"/>
          </w:tcPr>
          <w:p w:rsidR="005A2863"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190.000,00</w:t>
            </w:r>
          </w:p>
        </w:tc>
        <w:tc>
          <w:tcPr>
            <w:tcW w:w="1949" w:type="dxa"/>
            <w:shd w:val="clear" w:color="auto" w:fill="DEEAF6" w:themeFill="accent1" w:themeFillTint="33"/>
          </w:tcPr>
          <w:p w:rsidR="005A2863" w:rsidRPr="00BF460D" w:rsidRDefault="00E52203" w:rsidP="00E31545">
            <w:pPr>
              <w:jc w:val="right"/>
              <w:rPr>
                <w:rFonts w:ascii="Times New Roman" w:hAnsi="Times New Roman" w:cs="Times New Roman"/>
                <w:sz w:val="24"/>
                <w:szCs w:val="24"/>
              </w:rPr>
            </w:pPr>
            <w:r>
              <w:rPr>
                <w:rFonts w:ascii="Times New Roman" w:hAnsi="Times New Roman" w:cs="Times New Roman"/>
                <w:sz w:val="24"/>
                <w:szCs w:val="24"/>
              </w:rPr>
              <w:t>170.000,00</w:t>
            </w:r>
          </w:p>
        </w:tc>
      </w:tr>
      <w:tr w:rsidR="00BF460D" w:rsidTr="000C4F71">
        <w:tc>
          <w:tcPr>
            <w:tcW w:w="3652" w:type="dxa"/>
            <w:shd w:val="clear" w:color="auto" w:fill="DEEAF6" w:themeFill="accent1" w:themeFillTint="33"/>
          </w:tcPr>
          <w:p w:rsidR="00BF460D" w:rsidRPr="00BF460D" w:rsidRDefault="000C4F71" w:rsidP="000C4F71">
            <w:pPr>
              <w:rPr>
                <w:rFonts w:ascii="Times New Roman" w:hAnsi="Times New Roman" w:cs="Times New Roman"/>
                <w:sz w:val="24"/>
                <w:szCs w:val="24"/>
              </w:rPr>
            </w:pPr>
            <w:r>
              <w:rPr>
                <w:rFonts w:ascii="Times New Roman" w:hAnsi="Times New Roman" w:cs="Times New Roman"/>
                <w:sz w:val="24"/>
                <w:szCs w:val="24"/>
              </w:rPr>
              <w:t>4.3.7.  Naknada za legalizaciju</w:t>
            </w:r>
          </w:p>
        </w:tc>
        <w:tc>
          <w:tcPr>
            <w:tcW w:w="2126" w:type="dxa"/>
            <w:shd w:val="clear" w:color="auto" w:fill="DEEAF6" w:themeFill="accent1" w:themeFillTint="33"/>
          </w:tcPr>
          <w:p w:rsidR="00E31545"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50.000,00</w:t>
            </w:r>
          </w:p>
        </w:tc>
        <w:tc>
          <w:tcPr>
            <w:tcW w:w="2127" w:type="dxa"/>
            <w:shd w:val="clear" w:color="auto" w:fill="DEEAF6" w:themeFill="accent1" w:themeFillTint="33"/>
          </w:tcPr>
          <w:p w:rsidR="005A2863"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40.000,00</w:t>
            </w:r>
          </w:p>
        </w:tc>
        <w:tc>
          <w:tcPr>
            <w:tcW w:w="1949" w:type="dxa"/>
            <w:shd w:val="clear" w:color="auto" w:fill="DEEAF6" w:themeFill="accent1" w:themeFillTint="33"/>
          </w:tcPr>
          <w:p w:rsidR="005A2863" w:rsidRPr="00BF460D" w:rsidRDefault="00E52203" w:rsidP="00E31545">
            <w:pPr>
              <w:jc w:val="right"/>
              <w:rPr>
                <w:rFonts w:ascii="Times New Roman" w:hAnsi="Times New Roman" w:cs="Times New Roman"/>
                <w:sz w:val="24"/>
                <w:szCs w:val="24"/>
              </w:rPr>
            </w:pPr>
            <w:r>
              <w:rPr>
                <w:rFonts w:ascii="Times New Roman" w:hAnsi="Times New Roman" w:cs="Times New Roman"/>
                <w:sz w:val="24"/>
                <w:szCs w:val="24"/>
              </w:rPr>
              <w:t>30.000,00</w:t>
            </w:r>
          </w:p>
        </w:tc>
      </w:tr>
      <w:tr w:rsidR="00BF460D" w:rsidTr="000C4F71">
        <w:tc>
          <w:tcPr>
            <w:tcW w:w="3652" w:type="dxa"/>
            <w:shd w:val="clear" w:color="auto" w:fill="BDD6EE" w:themeFill="accent1" w:themeFillTint="66"/>
          </w:tcPr>
          <w:p w:rsidR="00BF460D" w:rsidRPr="00BF460D" w:rsidRDefault="000C4F71" w:rsidP="00502EAC">
            <w:pPr>
              <w:jc w:val="both"/>
              <w:rPr>
                <w:rFonts w:ascii="Times New Roman" w:hAnsi="Times New Roman" w:cs="Times New Roman"/>
                <w:sz w:val="24"/>
                <w:szCs w:val="24"/>
              </w:rPr>
            </w:pPr>
            <w:r>
              <w:rPr>
                <w:rFonts w:ascii="Times New Roman" w:hAnsi="Times New Roman" w:cs="Times New Roman"/>
                <w:sz w:val="24"/>
                <w:szCs w:val="24"/>
              </w:rPr>
              <w:t>5 Pomoći</w:t>
            </w:r>
          </w:p>
        </w:tc>
        <w:tc>
          <w:tcPr>
            <w:tcW w:w="2126" w:type="dxa"/>
            <w:shd w:val="clear" w:color="auto" w:fill="BDD6EE" w:themeFill="accent1" w:themeFillTint="66"/>
          </w:tcPr>
          <w:p w:rsidR="00BF460D"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8.575.600,00</w:t>
            </w:r>
          </w:p>
        </w:tc>
        <w:tc>
          <w:tcPr>
            <w:tcW w:w="2127" w:type="dxa"/>
            <w:shd w:val="clear" w:color="auto" w:fill="BDD6EE" w:themeFill="accent1" w:themeFillTint="66"/>
          </w:tcPr>
          <w:p w:rsidR="00BF460D"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1.820.600,00</w:t>
            </w:r>
          </w:p>
        </w:tc>
        <w:tc>
          <w:tcPr>
            <w:tcW w:w="1949" w:type="dxa"/>
            <w:shd w:val="clear" w:color="auto" w:fill="BDD6EE" w:themeFill="accent1" w:themeFillTint="66"/>
          </w:tcPr>
          <w:p w:rsidR="00BF460D" w:rsidRPr="00BF460D" w:rsidRDefault="00E52203" w:rsidP="00E31545">
            <w:pPr>
              <w:jc w:val="right"/>
              <w:rPr>
                <w:rFonts w:ascii="Times New Roman" w:hAnsi="Times New Roman" w:cs="Times New Roman"/>
                <w:sz w:val="24"/>
                <w:szCs w:val="24"/>
              </w:rPr>
            </w:pPr>
            <w:r>
              <w:rPr>
                <w:rFonts w:ascii="Times New Roman" w:hAnsi="Times New Roman" w:cs="Times New Roman"/>
                <w:sz w:val="24"/>
                <w:szCs w:val="24"/>
              </w:rPr>
              <w:t>2.637.600,00</w:t>
            </w:r>
          </w:p>
        </w:tc>
      </w:tr>
      <w:tr w:rsidR="00BF460D" w:rsidTr="000C4F71">
        <w:tc>
          <w:tcPr>
            <w:tcW w:w="3652" w:type="dxa"/>
            <w:shd w:val="clear" w:color="auto" w:fill="DEEAF6" w:themeFill="accent1" w:themeFillTint="33"/>
          </w:tcPr>
          <w:p w:rsidR="000F332F" w:rsidRPr="00BF460D" w:rsidRDefault="000C4F71" w:rsidP="00502EAC">
            <w:pPr>
              <w:jc w:val="both"/>
              <w:rPr>
                <w:rFonts w:ascii="Times New Roman" w:hAnsi="Times New Roman" w:cs="Times New Roman"/>
                <w:sz w:val="24"/>
                <w:szCs w:val="24"/>
              </w:rPr>
            </w:pPr>
            <w:r>
              <w:rPr>
                <w:rFonts w:ascii="Times New Roman" w:hAnsi="Times New Roman" w:cs="Times New Roman"/>
                <w:sz w:val="24"/>
                <w:szCs w:val="24"/>
              </w:rPr>
              <w:t>5.2. Ostale pomoći i darovnice</w:t>
            </w:r>
          </w:p>
        </w:tc>
        <w:tc>
          <w:tcPr>
            <w:tcW w:w="2126" w:type="dxa"/>
            <w:shd w:val="clear" w:color="auto" w:fill="DEEAF6" w:themeFill="accent1" w:themeFillTint="33"/>
          </w:tcPr>
          <w:p w:rsidR="00BF460D"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15.600,00</w:t>
            </w:r>
          </w:p>
        </w:tc>
        <w:tc>
          <w:tcPr>
            <w:tcW w:w="2127" w:type="dxa"/>
            <w:shd w:val="clear" w:color="auto" w:fill="DEEAF6" w:themeFill="accent1" w:themeFillTint="33"/>
          </w:tcPr>
          <w:p w:rsidR="00BF460D" w:rsidRPr="00BF460D" w:rsidRDefault="000C4F71" w:rsidP="00E31545">
            <w:pPr>
              <w:jc w:val="right"/>
              <w:rPr>
                <w:rFonts w:ascii="Times New Roman" w:hAnsi="Times New Roman" w:cs="Times New Roman"/>
                <w:sz w:val="24"/>
                <w:szCs w:val="24"/>
              </w:rPr>
            </w:pPr>
            <w:r>
              <w:rPr>
                <w:rFonts w:ascii="Times New Roman" w:hAnsi="Times New Roman" w:cs="Times New Roman"/>
                <w:sz w:val="24"/>
                <w:szCs w:val="24"/>
              </w:rPr>
              <w:t>15.600,00</w:t>
            </w:r>
          </w:p>
        </w:tc>
        <w:tc>
          <w:tcPr>
            <w:tcW w:w="1949" w:type="dxa"/>
            <w:shd w:val="clear" w:color="auto" w:fill="DEEAF6" w:themeFill="accent1" w:themeFillTint="33"/>
          </w:tcPr>
          <w:p w:rsidR="00BF460D" w:rsidRPr="00BF460D" w:rsidRDefault="00E52203" w:rsidP="00E31545">
            <w:pPr>
              <w:jc w:val="right"/>
              <w:rPr>
                <w:rFonts w:ascii="Times New Roman" w:hAnsi="Times New Roman" w:cs="Times New Roman"/>
                <w:sz w:val="24"/>
                <w:szCs w:val="24"/>
              </w:rPr>
            </w:pPr>
            <w:r>
              <w:rPr>
                <w:rFonts w:ascii="Times New Roman" w:hAnsi="Times New Roman" w:cs="Times New Roman"/>
                <w:sz w:val="24"/>
                <w:szCs w:val="24"/>
              </w:rPr>
              <w:t>15.600,00</w:t>
            </w:r>
          </w:p>
        </w:tc>
      </w:tr>
      <w:tr w:rsidR="000C4F71" w:rsidRPr="000C4F71" w:rsidTr="000C4F71">
        <w:tc>
          <w:tcPr>
            <w:tcW w:w="3652" w:type="dxa"/>
            <w:shd w:val="clear" w:color="auto" w:fill="DEEAF6" w:themeFill="accent1" w:themeFillTint="33"/>
          </w:tcPr>
          <w:p w:rsidR="000C4F71" w:rsidRPr="000C4F71" w:rsidRDefault="000C4F71" w:rsidP="000C4F71">
            <w:pPr>
              <w:pStyle w:val="Bezproreda"/>
              <w:rPr>
                <w:sz w:val="24"/>
                <w:szCs w:val="24"/>
              </w:rPr>
            </w:pPr>
            <w:r w:rsidRPr="000C4F71">
              <w:rPr>
                <w:sz w:val="24"/>
                <w:szCs w:val="24"/>
              </w:rPr>
              <w:t xml:space="preserve">5.3. Ostale pomoći i darovnice </w:t>
            </w:r>
            <w:r w:rsidRPr="000C4F71">
              <w:rPr>
                <w:sz w:val="24"/>
                <w:szCs w:val="24"/>
              </w:rPr>
              <w:lastRenderedPageBreak/>
              <w:t>županijski proračun</w:t>
            </w:r>
          </w:p>
        </w:tc>
        <w:tc>
          <w:tcPr>
            <w:tcW w:w="2126" w:type="dxa"/>
            <w:shd w:val="clear" w:color="auto" w:fill="DEEAF6" w:themeFill="accent1" w:themeFillTint="33"/>
          </w:tcPr>
          <w:p w:rsidR="000C4F71" w:rsidRPr="000C4F71" w:rsidRDefault="000C4F71" w:rsidP="000C4F71">
            <w:pPr>
              <w:pStyle w:val="Bezproreda"/>
              <w:jc w:val="right"/>
              <w:rPr>
                <w:sz w:val="24"/>
                <w:szCs w:val="24"/>
              </w:rPr>
            </w:pPr>
            <w:r w:rsidRPr="000C4F71">
              <w:rPr>
                <w:sz w:val="24"/>
                <w:szCs w:val="24"/>
              </w:rPr>
              <w:lastRenderedPageBreak/>
              <w:t>10.000,00</w:t>
            </w:r>
          </w:p>
        </w:tc>
        <w:tc>
          <w:tcPr>
            <w:tcW w:w="2127" w:type="dxa"/>
            <w:shd w:val="clear" w:color="auto" w:fill="DEEAF6" w:themeFill="accent1" w:themeFillTint="33"/>
          </w:tcPr>
          <w:p w:rsidR="000C4F71" w:rsidRPr="000C4F71" w:rsidRDefault="000C4F71" w:rsidP="000C4F71">
            <w:pPr>
              <w:pStyle w:val="Bezproreda"/>
              <w:jc w:val="right"/>
              <w:rPr>
                <w:sz w:val="24"/>
                <w:szCs w:val="24"/>
              </w:rPr>
            </w:pPr>
            <w:r>
              <w:rPr>
                <w:sz w:val="24"/>
                <w:szCs w:val="24"/>
              </w:rPr>
              <w:t>5.000,00</w:t>
            </w:r>
          </w:p>
        </w:tc>
        <w:tc>
          <w:tcPr>
            <w:tcW w:w="1949" w:type="dxa"/>
            <w:shd w:val="clear" w:color="auto" w:fill="DEEAF6" w:themeFill="accent1" w:themeFillTint="33"/>
          </w:tcPr>
          <w:p w:rsidR="000C4F71" w:rsidRPr="000C4F71" w:rsidRDefault="00E52203" w:rsidP="00E52203">
            <w:pPr>
              <w:pStyle w:val="Bezproreda"/>
              <w:jc w:val="right"/>
              <w:rPr>
                <w:sz w:val="24"/>
                <w:szCs w:val="24"/>
              </w:rPr>
            </w:pPr>
            <w:r>
              <w:rPr>
                <w:sz w:val="24"/>
                <w:szCs w:val="24"/>
              </w:rPr>
              <w:t>10.000,00</w:t>
            </w:r>
          </w:p>
        </w:tc>
      </w:tr>
      <w:tr w:rsidR="000C4F71" w:rsidRPr="000C4F71" w:rsidTr="000C4F71">
        <w:tc>
          <w:tcPr>
            <w:tcW w:w="3652" w:type="dxa"/>
            <w:shd w:val="clear" w:color="auto" w:fill="DEEAF6" w:themeFill="accent1" w:themeFillTint="33"/>
          </w:tcPr>
          <w:p w:rsidR="000C4F71" w:rsidRPr="000C4F71" w:rsidRDefault="000C4F71" w:rsidP="000C4F71">
            <w:pPr>
              <w:jc w:val="both"/>
              <w:rPr>
                <w:rFonts w:ascii="Times New Roman" w:hAnsi="Times New Roman" w:cs="Times New Roman"/>
                <w:sz w:val="24"/>
                <w:szCs w:val="24"/>
              </w:rPr>
            </w:pPr>
            <w:r w:rsidRPr="000C4F71">
              <w:rPr>
                <w:rFonts w:ascii="Times New Roman" w:hAnsi="Times New Roman" w:cs="Times New Roman"/>
                <w:sz w:val="24"/>
                <w:szCs w:val="24"/>
              </w:rPr>
              <w:lastRenderedPageBreak/>
              <w:t>5.4. Kapitalne pomoći iz državnog proračuna</w:t>
            </w:r>
          </w:p>
        </w:tc>
        <w:tc>
          <w:tcPr>
            <w:tcW w:w="2126" w:type="dxa"/>
            <w:shd w:val="clear" w:color="auto" w:fill="DEEAF6" w:themeFill="accent1" w:themeFillTint="33"/>
          </w:tcPr>
          <w:p w:rsidR="000C4F71" w:rsidRPr="000C4F71" w:rsidRDefault="000C4F71" w:rsidP="000C4F71">
            <w:pPr>
              <w:jc w:val="right"/>
              <w:rPr>
                <w:rFonts w:ascii="Times New Roman" w:hAnsi="Times New Roman" w:cs="Times New Roman"/>
                <w:sz w:val="24"/>
                <w:szCs w:val="24"/>
              </w:rPr>
            </w:pPr>
            <w:r w:rsidRPr="000C4F71">
              <w:rPr>
                <w:rFonts w:ascii="Times New Roman" w:hAnsi="Times New Roman" w:cs="Times New Roman"/>
                <w:sz w:val="24"/>
                <w:szCs w:val="24"/>
              </w:rPr>
              <w:t>400.000,00</w:t>
            </w:r>
          </w:p>
        </w:tc>
        <w:tc>
          <w:tcPr>
            <w:tcW w:w="2127" w:type="dxa"/>
            <w:shd w:val="clear" w:color="auto" w:fill="DEEAF6" w:themeFill="accent1" w:themeFillTint="33"/>
          </w:tcPr>
          <w:p w:rsidR="000C4F71" w:rsidRPr="000C4F71" w:rsidRDefault="000C4F71" w:rsidP="000C4F71">
            <w:pPr>
              <w:jc w:val="right"/>
              <w:rPr>
                <w:rFonts w:ascii="Times New Roman" w:hAnsi="Times New Roman" w:cs="Times New Roman"/>
                <w:sz w:val="24"/>
                <w:szCs w:val="24"/>
              </w:rPr>
            </w:pPr>
            <w:r>
              <w:rPr>
                <w:rFonts w:ascii="Times New Roman" w:hAnsi="Times New Roman" w:cs="Times New Roman"/>
                <w:sz w:val="24"/>
                <w:szCs w:val="24"/>
              </w:rPr>
              <w:t>400.000,00</w:t>
            </w:r>
          </w:p>
        </w:tc>
        <w:tc>
          <w:tcPr>
            <w:tcW w:w="1949" w:type="dxa"/>
            <w:shd w:val="clear" w:color="auto" w:fill="DEEAF6" w:themeFill="accent1" w:themeFillTint="33"/>
          </w:tcPr>
          <w:p w:rsidR="000C4F71" w:rsidRPr="000C4F71" w:rsidRDefault="00E52203" w:rsidP="000C4F71">
            <w:pPr>
              <w:jc w:val="right"/>
              <w:rPr>
                <w:rFonts w:ascii="Times New Roman" w:hAnsi="Times New Roman" w:cs="Times New Roman"/>
                <w:sz w:val="24"/>
                <w:szCs w:val="24"/>
              </w:rPr>
            </w:pPr>
            <w:r>
              <w:rPr>
                <w:rFonts w:ascii="Times New Roman" w:hAnsi="Times New Roman" w:cs="Times New Roman"/>
                <w:sz w:val="24"/>
                <w:szCs w:val="24"/>
              </w:rPr>
              <w:t>400.000,00</w:t>
            </w:r>
          </w:p>
        </w:tc>
      </w:tr>
      <w:tr w:rsidR="000C4F71" w:rsidRPr="000C4F71" w:rsidTr="000C4F71">
        <w:tc>
          <w:tcPr>
            <w:tcW w:w="3652" w:type="dxa"/>
            <w:shd w:val="clear" w:color="auto" w:fill="DEEAF6" w:themeFill="accent1" w:themeFillTint="33"/>
          </w:tcPr>
          <w:p w:rsidR="000C4F71" w:rsidRPr="000C4F71" w:rsidRDefault="000C4F71" w:rsidP="000C4F71">
            <w:pPr>
              <w:pStyle w:val="Bezproreda"/>
              <w:rPr>
                <w:rFonts w:ascii="Times New Roman" w:hAnsi="Times New Roman" w:cs="Times New Roman"/>
                <w:sz w:val="24"/>
                <w:szCs w:val="24"/>
              </w:rPr>
            </w:pPr>
            <w:r w:rsidRPr="000C4F71">
              <w:rPr>
                <w:rFonts w:ascii="Times New Roman" w:hAnsi="Times New Roman" w:cs="Times New Roman"/>
                <w:sz w:val="24"/>
                <w:szCs w:val="24"/>
              </w:rPr>
              <w:t>5.5. Kapitalne pomoći iz županijskog proračuna</w:t>
            </w:r>
          </w:p>
        </w:tc>
        <w:tc>
          <w:tcPr>
            <w:tcW w:w="2126" w:type="dxa"/>
            <w:shd w:val="clear" w:color="auto" w:fill="DEEAF6" w:themeFill="accent1" w:themeFillTint="33"/>
          </w:tcPr>
          <w:p w:rsidR="000C4F71" w:rsidRPr="000C4F71" w:rsidRDefault="000C4F71" w:rsidP="000C4F71">
            <w:pPr>
              <w:pStyle w:val="Bezproreda"/>
              <w:jc w:val="right"/>
              <w:rPr>
                <w:rFonts w:ascii="Times New Roman" w:hAnsi="Times New Roman" w:cs="Times New Roman"/>
                <w:sz w:val="24"/>
                <w:szCs w:val="24"/>
              </w:rPr>
            </w:pPr>
            <w:r w:rsidRPr="000C4F71">
              <w:rPr>
                <w:rFonts w:ascii="Times New Roman" w:hAnsi="Times New Roman" w:cs="Times New Roman"/>
                <w:sz w:val="24"/>
                <w:szCs w:val="24"/>
              </w:rPr>
              <w:t>400.000,00</w:t>
            </w:r>
          </w:p>
        </w:tc>
        <w:tc>
          <w:tcPr>
            <w:tcW w:w="2127" w:type="dxa"/>
            <w:shd w:val="clear" w:color="auto" w:fill="DEEAF6" w:themeFill="accent1" w:themeFillTint="33"/>
          </w:tcPr>
          <w:p w:rsidR="000C4F71" w:rsidRPr="000C4F71" w:rsidRDefault="000C4F71" w:rsidP="000C4F71">
            <w:pPr>
              <w:pStyle w:val="Bezproreda"/>
              <w:jc w:val="right"/>
              <w:rPr>
                <w:rFonts w:ascii="Times New Roman" w:hAnsi="Times New Roman" w:cs="Times New Roman"/>
                <w:sz w:val="24"/>
                <w:szCs w:val="24"/>
              </w:rPr>
            </w:pPr>
            <w:r>
              <w:rPr>
                <w:rFonts w:ascii="Times New Roman" w:hAnsi="Times New Roman" w:cs="Times New Roman"/>
                <w:sz w:val="24"/>
                <w:szCs w:val="24"/>
              </w:rPr>
              <w:t>400.000,00</w:t>
            </w:r>
          </w:p>
        </w:tc>
        <w:tc>
          <w:tcPr>
            <w:tcW w:w="1949" w:type="dxa"/>
            <w:shd w:val="clear" w:color="auto" w:fill="DEEAF6" w:themeFill="accent1" w:themeFillTint="33"/>
          </w:tcPr>
          <w:p w:rsidR="000C4F71" w:rsidRPr="000C4F71" w:rsidRDefault="00E52203" w:rsidP="00E52203">
            <w:pPr>
              <w:pStyle w:val="Bezproreda"/>
              <w:jc w:val="right"/>
              <w:rPr>
                <w:rFonts w:ascii="Times New Roman" w:hAnsi="Times New Roman" w:cs="Times New Roman"/>
                <w:sz w:val="24"/>
                <w:szCs w:val="24"/>
              </w:rPr>
            </w:pPr>
            <w:r>
              <w:rPr>
                <w:rFonts w:ascii="Times New Roman" w:hAnsi="Times New Roman" w:cs="Times New Roman"/>
                <w:sz w:val="24"/>
                <w:szCs w:val="24"/>
              </w:rPr>
              <w:t>400.000,00</w:t>
            </w:r>
          </w:p>
        </w:tc>
      </w:tr>
      <w:tr w:rsidR="000C4F71" w:rsidRPr="000C4F71" w:rsidTr="000C4F71">
        <w:tc>
          <w:tcPr>
            <w:tcW w:w="3652" w:type="dxa"/>
            <w:shd w:val="clear" w:color="auto" w:fill="DEEAF6" w:themeFill="accent1" w:themeFillTint="33"/>
          </w:tcPr>
          <w:p w:rsidR="000C4F71" w:rsidRPr="000C4F71" w:rsidRDefault="000C4F71" w:rsidP="000C4F71">
            <w:pPr>
              <w:pStyle w:val="Bezproreda"/>
              <w:rPr>
                <w:rFonts w:ascii="Times New Roman" w:hAnsi="Times New Roman" w:cs="Times New Roman"/>
                <w:sz w:val="24"/>
                <w:szCs w:val="24"/>
              </w:rPr>
            </w:pPr>
            <w:r w:rsidRPr="000C4F71">
              <w:rPr>
                <w:rFonts w:ascii="Times New Roman" w:hAnsi="Times New Roman" w:cs="Times New Roman"/>
                <w:sz w:val="24"/>
                <w:szCs w:val="24"/>
              </w:rPr>
              <w:t>5.6. Kapitalne pomoći od izvanproračunskih korisnika</w:t>
            </w:r>
          </w:p>
        </w:tc>
        <w:tc>
          <w:tcPr>
            <w:tcW w:w="2126" w:type="dxa"/>
            <w:shd w:val="clear" w:color="auto" w:fill="DEEAF6" w:themeFill="accent1" w:themeFillTint="33"/>
          </w:tcPr>
          <w:p w:rsidR="000C4F71" w:rsidRPr="000C4F71" w:rsidRDefault="000C4F71" w:rsidP="000C4F71">
            <w:pPr>
              <w:pStyle w:val="Bezproreda"/>
              <w:jc w:val="right"/>
              <w:rPr>
                <w:rFonts w:ascii="Times New Roman" w:hAnsi="Times New Roman" w:cs="Times New Roman"/>
                <w:sz w:val="24"/>
                <w:szCs w:val="24"/>
              </w:rPr>
            </w:pPr>
            <w:r w:rsidRPr="000C4F71">
              <w:rPr>
                <w:rFonts w:ascii="Times New Roman" w:hAnsi="Times New Roman" w:cs="Times New Roman"/>
                <w:sz w:val="24"/>
                <w:szCs w:val="24"/>
              </w:rPr>
              <w:t>7.750.000,00</w:t>
            </w:r>
          </w:p>
        </w:tc>
        <w:tc>
          <w:tcPr>
            <w:tcW w:w="2127" w:type="dxa"/>
            <w:shd w:val="clear" w:color="auto" w:fill="DEEAF6" w:themeFill="accent1" w:themeFillTint="33"/>
          </w:tcPr>
          <w:p w:rsidR="000C4F71" w:rsidRPr="000C4F71" w:rsidRDefault="000C4F71" w:rsidP="000C4F71">
            <w:pPr>
              <w:pStyle w:val="Bezproreda"/>
              <w:jc w:val="right"/>
              <w:rPr>
                <w:rFonts w:ascii="Times New Roman" w:hAnsi="Times New Roman" w:cs="Times New Roman"/>
                <w:sz w:val="24"/>
                <w:szCs w:val="24"/>
              </w:rPr>
            </w:pPr>
            <w:r>
              <w:rPr>
                <w:rFonts w:ascii="Times New Roman" w:hAnsi="Times New Roman" w:cs="Times New Roman"/>
                <w:sz w:val="24"/>
                <w:szCs w:val="24"/>
              </w:rPr>
              <w:t>1.000.000,00</w:t>
            </w:r>
          </w:p>
        </w:tc>
        <w:tc>
          <w:tcPr>
            <w:tcW w:w="1949" w:type="dxa"/>
            <w:shd w:val="clear" w:color="auto" w:fill="DEEAF6" w:themeFill="accent1" w:themeFillTint="33"/>
          </w:tcPr>
          <w:p w:rsidR="000C4F71" w:rsidRPr="000C4F71" w:rsidRDefault="00E52203" w:rsidP="00E52203">
            <w:pPr>
              <w:pStyle w:val="Bezproreda"/>
              <w:jc w:val="right"/>
              <w:rPr>
                <w:rFonts w:ascii="Times New Roman" w:hAnsi="Times New Roman" w:cs="Times New Roman"/>
                <w:sz w:val="24"/>
                <w:szCs w:val="24"/>
              </w:rPr>
            </w:pPr>
            <w:r>
              <w:rPr>
                <w:rFonts w:ascii="Times New Roman" w:hAnsi="Times New Roman" w:cs="Times New Roman"/>
                <w:sz w:val="24"/>
                <w:szCs w:val="24"/>
              </w:rPr>
              <w:t>1.812.000,00</w:t>
            </w:r>
          </w:p>
        </w:tc>
      </w:tr>
      <w:tr w:rsidR="000C4F71" w:rsidRPr="000C4F71" w:rsidTr="000C4F71">
        <w:tc>
          <w:tcPr>
            <w:tcW w:w="3652" w:type="dxa"/>
            <w:shd w:val="clear" w:color="auto" w:fill="BDD6EE" w:themeFill="accent1" w:themeFillTint="66"/>
          </w:tcPr>
          <w:p w:rsidR="000C4F71" w:rsidRPr="000C4F71" w:rsidRDefault="000C4F71" w:rsidP="000C4F71">
            <w:pPr>
              <w:pStyle w:val="Bezproreda"/>
              <w:rPr>
                <w:rFonts w:ascii="Times New Roman" w:hAnsi="Times New Roman" w:cs="Times New Roman"/>
                <w:sz w:val="24"/>
                <w:szCs w:val="24"/>
              </w:rPr>
            </w:pPr>
            <w:r w:rsidRPr="000C4F71">
              <w:rPr>
                <w:rFonts w:ascii="Times New Roman" w:hAnsi="Times New Roman" w:cs="Times New Roman"/>
                <w:sz w:val="24"/>
                <w:szCs w:val="24"/>
              </w:rPr>
              <w:t>7. Prihodi od prodaje ili zamjene nefinancijske imovine</w:t>
            </w:r>
          </w:p>
        </w:tc>
        <w:tc>
          <w:tcPr>
            <w:tcW w:w="2126" w:type="dxa"/>
            <w:shd w:val="clear" w:color="auto" w:fill="BDD6EE" w:themeFill="accent1" w:themeFillTint="66"/>
          </w:tcPr>
          <w:p w:rsidR="000C4F71" w:rsidRPr="000C4F71" w:rsidRDefault="000C4F71" w:rsidP="000C4F71">
            <w:pPr>
              <w:pStyle w:val="Bezproreda"/>
              <w:jc w:val="right"/>
              <w:rPr>
                <w:rFonts w:ascii="Times New Roman" w:hAnsi="Times New Roman" w:cs="Times New Roman"/>
                <w:sz w:val="24"/>
                <w:szCs w:val="24"/>
              </w:rPr>
            </w:pPr>
            <w:r w:rsidRPr="000C4F71">
              <w:rPr>
                <w:rFonts w:ascii="Times New Roman" w:hAnsi="Times New Roman" w:cs="Times New Roman"/>
                <w:sz w:val="24"/>
                <w:szCs w:val="24"/>
              </w:rPr>
              <w:t>4.350.000,00</w:t>
            </w:r>
          </w:p>
        </w:tc>
        <w:tc>
          <w:tcPr>
            <w:tcW w:w="2127" w:type="dxa"/>
            <w:shd w:val="clear" w:color="auto" w:fill="BDD6EE" w:themeFill="accent1" w:themeFillTint="66"/>
          </w:tcPr>
          <w:p w:rsidR="000C4F71" w:rsidRPr="000C4F71" w:rsidRDefault="000C4F71" w:rsidP="000C4F71">
            <w:pPr>
              <w:pStyle w:val="Bezproreda"/>
              <w:jc w:val="right"/>
              <w:rPr>
                <w:rFonts w:ascii="Times New Roman" w:hAnsi="Times New Roman" w:cs="Times New Roman"/>
                <w:sz w:val="24"/>
                <w:szCs w:val="24"/>
              </w:rPr>
            </w:pPr>
            <w:r>
              <w:rPr>
                <w:rFonts w:ascii="Times New Roman" w:hAnsi="Times New Roman" w:cs="Times New Roman"/>
                <w:sz w:val="24"/>
                <w:szCs w:val="24"/>
              </w:rPr>
              <w:t>3.500.000,00</w:t>
            </w:r>
          </w:p>
        </w:tc>
        <w:tc>
          <w:tcPr>
            <w:tcW w:w="1949" w:type="dxa"/>
            <w:shd w:val="clear" w:color="auto" w:fill="BDD6EE" w:themeFill="accent1" w:themeFillTint="66"/>
          </w:tcPr>
          <w:p w:rsidR="000C4F71" w:rsidRPr="000C4F71" w:rsidRDefault="00E52203" w:rsidP="00E52203">
            <w:pPr>
              <w:pStyle w:val="Bezproreda"/>
              <w:jc w:val="right"/>
              <w:rPr>
                <w:rFonts w:ascii="Times New Roman" w:hAnsi="Times New Roman" w:cs="Times New Roman"/>
                <w:sz w:val="24"/>
                <w:szCs w:val="24"/>
              </w:rPr>
            </w:pPr>
            <w:r>
              <w:rPr>
                <w:rFonts w:ascii="Times New Roman" w:hAnsi="Times New Roman" w:cs="Times New Roman"/>
                <w:sz w:val="24"/>
                <w:szCs w:val="24"/>
              </w:rPr>
              <w:t>3.000.000,00</w:t>
            </w:r>
          </w:p>
        </w:tc>
      </w:tr>
      <w:tr w:rsidR="000C4F71" w:rsidRPr="000C4F71" w:rsidTr="000C4F71">
        <w:tc>
          <w:tcPr>
            <w:tcW w:w="3652" w:type="dxa"/>
            <w:shd w:val="clear" w:color="auto" w:fill="DEEAF6" w:themeFill="accent1" w:themeFillTint="33"/>
          </w:tcPr>
          <w:p w:rsidR="000C4F71" w:rsidRPr="000C4F71" w:rsidRDefault="000C4F71" w:rsidP="000C4F71">
            <w:pPr>
              <w:pStyle w:val="Bezproreda"/>
              <w:rPr>
                <w:rFonts w:ascii="Times New Roman" w:hAnsi="Times New Roman" w:cs="Times New Roman"/>
                <w:sz w:val="24"/>
                <w:szCs w:val="24"/>
              </w:rPr>
            </w:pPr>
            <w:r w:rsidRPr="000C4F71">
              <w:rPr>
                <w:rFonts w:ascii="Times New Roman" w:hAnsi="Times New Roman" w:cs="Times New Roman"/>
                <w:sz w:val="24"/>
                <w:szCs w:val="24"/>
              </w:rPr>
              <w:t>7.1. Prihodi od prodaje ili zamjene nefinancijske imovine</w:t>
            </w:r>
          </w:p>
        </w:tc>
        <w:tc>
          <w:tcPr>
            <w:tcW w:w="2126" w:type="dxa"/>
            <w:shd w:val="clear" w:color="auto" w:fill="DEEAF6" w:themeFill="accent1" w:themeFillTint="33"/>
          </w:tcPr>
          <w:p w:rsidR="000C4F71" w:rsidRPr="000C4F71" w:rsidRDefault="000C4F71" w:rsidP="000C4F71">
            <w:pPr>
              <w:pStyle w:val="Bezproreda"/>
              <w:jc w:val="right"/>
              <w:rPr>
                <w:rFonts w:ascii="Times New Roman" w:hAnsi="Times New Roman" w:cs="Times New Roman"/>
                <w:sz w:val="24"/>
                <w:szCs w:val="24"/>
              </w:rPr>
            </w:pPr>
            <w:r w:rsidRPr="000C4F71">
              <w:rPr>
                <w:rFonts w:ascii="Times New Roman" w:hAnsi="Times New Roman" w:cs="Times New Roman"/>
                <w:sz w:val="24"/>
                <w:szCs w:val="24"/>
              </w:rPr>
              <w:t>4.350.000,00</w:t>
            </w:r>
          </w:p>
        </w:tc>
        <w:tc>
          <w:tcPr>
            <w:tcW w:w="2127" w:type="dxa"/>
            <w:shd w:val="clear" w:color="auto" w:fill="DEEAF6" w:themeFill="accent1" w:themeFillTint="33"/>
          </w:tcPr>
          <w:p w:rsidR="000C4F71" w:rsidRPr="000C4F71" w:rsidRDefault="000C4F71" w:rsidP="000C4F71">
            <w:pPr>
              <w:pStyle w:val="Bezproreda"/>
              <w:jc w:val="right"/>
              <w:rPr>
                <w:rFonts w:ascii="Times New Roman" w:hAnsi="Times New Roman" w:cs="Times New Roman"/>
                <w:sz w:val="24"/>
                <w:szCs w:val="24"/>
              </w:rPr>
            </w:pPr>
            <w:r>
              <w:rPr>
                <w:rFonts w:ascii="Times New Roman" w:hAnsi="Times New Roman" w:cs="Times New Roman"/>
                <w:sz w:val="24"/>
                <w:szCs w:val="24"/>
              </w:rPr>
              <w:t>3.500.000,00</w:t>
            </w:r>
          </w:p>
        </w:tc>
        <w:tc>
          <w:tcPr>
            <w:tcW w:w="1949" w:type="dxa"/>
            <w:shd w:val="clear" w:color="auto" w:fill="DEEAF6" w:themeFill="accent1" w:themeFillTint="33"/>
          </w:tcPr>
          <w:p w:rsidR="000C4F71" w:rsidRPr="000C4F71" w:rsidRDefault="00E52203" w:rsidP="00E52203">
            <w:pPr>
              <w:pStyle w:val="Bezproreda"/>
              <w:jc w:val="right"/>
              <w:rPr>
                <w:rFonts w:ascii="Times New Roman" w:hAnsi="Times New Roman" w:cs="Times New Roman"/>
                <w:sz w:val="24"/>
                <w:szCs w:val="24"/>
              </w:rPr>
            </w:pPr>
            <w:r>
              <w:rPr>
                <w:rFonts w:ascii="Times New Roman" w:hAnsi="Times New Roman" w:cs="Times New Roman"/>
                <w:sz w:val="24"/>
                <w:szCs w:val="24"/>
              </w:rPr>
              <w:t>3.000.000,00</w:t>
            </w:r>
          </w:p>
        </w:tc>
      </w:tr>
      <w:tr w:rsidR="000C4F71" w:rsidRPr="000C4F71" w:rsidTr="000C4F71">
        <w:tc>
          <w:tcPr>
            <w:tcW w:w="3652" w:type="dxa"/>
            <w:shd w:val="clear" w:color="auto" w:fill="DEEAF6" w:themeFill="accent1" w:themeFillTint="33"/>
          </w:tcPr>
          <w:p w:rsidR="000C4F71" w:rsidRPr="000C4F71" w:rsidRDefault="000C4F71" w:rsidP="000C4F71">
            <w:pPr>
              <w:jc w:val="both"/>
              <w:rPr>
                <w:rFonts w:ascii="Times New Roman" w:hAnsi="Times New Roman" w:cs="Times New Roman"/>
                <w:b/>
                <w:sz w:val="24"/>
                <w:szCs w:val="24"/>
              </w:rPr>
            </w:pPr>
            <w:r w:rsidRPr="000C4F71">
              <w:rPr>
                <w:rFonts w:ascii="Times New Roman" w:hAnsi="Times New Roman" w:cs="Times New Roman"/>
                <w:b/>
                <w:sz w:val="24"/>
                <w:szCs w:val="24"/>
              </w:rPr>
              <w:t>UKUPNO:</w:t>
            </w:r>
          </w:p>
        </w:tc>
        <w:tc>
          <w:tcPr>
            <w:tcW w:w="2126" w:type="dxa"/>
            <w:shd w:val="clear" w:color="auto" w:fill="DEEAF6" w:themeFill="accent1" w:themeFillTint="33"/>
          </w:tcPr>
          <w:p w:rsidR="000C4F71" w:rsidRPr="000C4F71" w:rsidRDefault="000C4F71" w:rsidP="007B372A">
            <w:pPr>
              <w:jc w:val="right"/>
              <w:rPr>
                <w:rFonts w:ascii="Times New Roman" w:hAnsi="Times New Roman" w:cs="Times New Roman"/>
                <w:b/>
                <w:sz w:val="24"/>
                <w:szCs w:val="24"/>
              </w:rPr>
            </w:pPr>
            <w:r>
              <w:rPr>
                <w:rFonts w:ascii="Times New Roman" w:hAnsi="Times New Roman" w:cs="Times New Roman"/>
                <w:b/>
                <w:sz w:val="24"/>
                <w:szCs w:val="24"/>
              </w:rPr>
              <w:t>26.970.800,00</w:t>
            </w:r>
          </w:p>
        </w:tc>
        <w:tc>
          <w:tcPr>
            <w:tcW w:w="2127" w:type="dxa"/>
            <w:shd w:val="clear" w:color="auto" w:fill="DEEAF6" w:themeFill="accent1" w:themeFillTint="33"/>
          </w:tcPr>
          <w:p w:rsidR="000C4F71" w:rsidRPr="000C4F71" w:rsidRDefault="000C4F71" w:rsidP="000C4F71">
            <w:pPr>
              <w:jc w:val="right"/>
              <w:rPr>
                <w:rFonts w:ascii="Times New Roman" w:hAnsi="Times New Roman" w:cs="Times New Roman"/>
                <w:b/>
                <w:sz w:val="24"/>
                <w:szCs w:val="24"/>
              </w:rPr>
            </w:pPr>
            <w:r>
              <w:rPr>
                <w:rFonts w:ascii="Times New Roman" w:hAnsi="Times New Roman" w:cs="Times New Roman"/>
                <w:b/>
                <w:sz w:val="24"/>
                <w:szCs w:val="24"/>
              </w:rPr>
              <w:t>21.436.650,00</w:t>
            </w:r>
          </w:p>
        </w:tc>
        <w:tc>
          <w:tcPr>
            <w:tcW w:w="1949" w:type="dxa"/>
            <w:shd w:val="clear" w:color="auto" w:fill="DEEAF6" w:themeFill="accent1" w:themeFillTint="33"/>
          </w:tcPr>
          <w:p w:rsidR="000C4F71" w:rsidRPr="000C4F71" w:rsidRDefault="00E52203" w:rsidP="000C4F71">
            <w:pPr>
              <w:jc w:val="right"/>
              <w:rPr>
                <w:rFonts w:ascii="Times New Roman" w:hAnsi="Times New Roman" w:cs="Times New Roman"/>
                <w:b/>
                <w:sz w:val="24"/>
                <w:szCs w:val="24"/>
              </w:rPr>
            </w:pPr>
            <w:r>
              <w:rPr>
                <w:rFonts w:ascii="Times New Roman" w:hAnsi="Times New Roman" w:cs="Times New Roman"/>
                <w:b/>
                <w:sz w:val="24"/>
                <w:szCs w:val="24"/>
              </w:rPr>
              <w:t>21.9417.873,00</w:t>
            </w:r>
          </w:p>
        </w:tc>
      </w:tr>
    </w:tbl>
    <w:p w:rsidR="000C4F71" w:rsidRDefault="000C4F71" w:rsidP="00502EAC">
      <w:pPr>
        <w:jc w:val="both"/>
        <w:rPr>
          <w:rFonts w:ascii="Bahnschrift SemiBold SemiConden" w:hAnsi="Bahnschrift SemiBold SemiConden" w:cs="Times New Roman"/>
          <w:b/>
          <w:sz w:val="28"/>
          <w:szCs w:val="28"/>
        </w:rPr>
      </w:pPr>
    </w:p>
    <w:p w:rsidR="000C4F71" w:rsidRDefault="000C4F71" w:rsidP="00502EAC">
      <w:pPr>
        <w:jc w:val="both"/>
        <w:rPr>
          <w:rFonts w:ascii="Bahnschrift SemiBold SemiConden" w:hAnsi="Bahnschrift SemiBold SemiConden" w:cs="Times New Roman"/>
          <w:b/>
          <w:sz w:val="28"/>
          <w:szCs w:val="28"/>
        </w:rPr>
      </w:pPr>
    </w:p>
    <w:p w:rsidR="002F75B0" w:rsidRPr="002F75B0" w:rsidRDefault="002F75B0" w:rsidP="00502EAC">
      <w:pPr>
        <w:jc w:val="both"/>
        <w:rPr>
          <w:rFonts w:ascii="Bahnschrift SemiBold SemiConden" w:hAnsi="Bahnschrift SemiBold SemiConden" w:cs="Times New Roman"/>
          <w:b/>
          <w:sz w:val="28"/>
          <w:szCs w:val="28"/>
        </w:rPr>
      </w:pPr>
      <w:r w:rsidRPr="002F75B0">
        <w:rPr>
          <w:rFonts w:ascii="Bahnschrift SemiBold SemiConden" w:hAnsi="Bahnschrift SemiBold SemiConden" w:cs="Times New Roman"/>
          <w:b/>
          <w:sz w:val="28"/>
          <w:szCs w:val="28"/>
        </w:rPr>
        <w:t xml:space="preserve">2.2.3. </w:t>
      </w:r>
      <w:r w:rsidR="000276DD">
        <w:rPr>
          <w:rFonts w:ascii="Bahnschrift SemiBold SemiConden" w:hAnsi="Bahnschrift SemiBold SemiConden" w:cs="Times New Roman"/>
          <w:b/>
          <w:sz w:val="28"/>
          <w:szCs w:val="28"/>
        </w:rPr>
        <w:t>RASHODI PO FUNKCIJSKOJ KLASIFIKACIJI</w:t>
      </w:r>
    </w:p>
    <w:p w:rsidR="002F75B0" w:rsidRDefault="002F75B0" w:rsidP="00502EAC">
      <w:pPr>
        <w:jc w:val="both"/>
        <w:rPr>
          <w:rFonts w:ascii="Times New Roman" w:hAnsi="Times New Roman" w:cs="Times New Roman"/>
          <w:sz w:val="24"/>
          <w:szCs w:val="24"/>
        </w:rPr>
      </w:pPr>
      <w:r w:rsidRPr="002F75B0">
        <w:rPr>
          <w:rFonts w:ascii="Times New Roman" w:hAnsi="Times New Roman" w:cs="Times New Roman"/>
          <w:sz w:val="24"/>
          <w:szCs w:val="24"/>
        </w:rPr>
        <w:t>Funkcijska klasifikacija pokazuje aktivnosti jedinice lokalne i područne (regionalne) samouprave organizirane i razvrstane prema ulaganjima sredstava u djelatnost: opće javne usluge,</w:t>
      </w:r>
      <w:r>
        <w:rPr>
          <w:rFonts w:ascii="Times New Roman" w:hAnsi="Times New Roman" w:cs="Times New Roman"/>
          <w:sz w:val="24"/>
          <w:szCs w:val="24"/>
        </w:rPr>
        <w:t xml:space="preserve"> obranu,</w:t>
      </w:r>
      <w:r w:rsidRPr="002F75B0">
        <w:rPr>
          <w:rFonts w:ascii="Times New Roman" w:hAnsi="Times New Roman" w:cs="Times New Roman"/>
          <w:sz w:val="24"/>
          <w:szCs w:val="24"/>
        </w:rPr>
        <w:t xml:space="preserve"> javni red i sigurnost, ekonomske poslove, zaštitu okoliša, unapređenje stanovanja </w:t>
      </w:r>
      <w:r>
        <w:rPr>
          <w:rFonts w:ascii="Times New Roman" w:hAnsi="Times New Roman" w:cs="Times New Roman"/>
          <w:sz w:val="24"/>
          <w:szCs w:val="24"/>
        </w:rPr>
        <w:t>zajednice</w:t>
      </w:r>
      <w:r w:rsidRPr="002F75B0">
        <w:rPr>
          <w:rFonts w:ascii="Times New Roman" w:hAnsi="Times New Roman" w:cs="Times New Roman"/>
          <w:sz w:val="24"/>
          <w:szCs w:val="24"/>
        </w:rPr>
        <w:t>, zdravstvo, rekreaciju</w:t>
      </w:r>
      <w:r>
        <w:rPr>
          <w:rFonts w:ascii="Times New Roman" w:hAnsi="Times New Roman" w:cs="Times New Roman"/>
          <w:sz w:val="24"/>
          <w:szCs w:val="24"/>
        </w:rPr>
        <w:t xml:space="preserve">, kulturi i religiju, </w:t>
      </w:r>
      <w:r w:rsidRPr="002F75B0">
        <w:rPr>
          <w:rFonts w:ascii="Times New Roman" w:hAnsi="Times New Roman" w:cs="Times New Roman"/>
          <w:sz w:val="24"/>
          <w:szCs w:val="24"/>
        </w:rPr>
        <w:t>obrazovanje i socijalnu zaštitu.</w:t>
      </w:r>
    </w:p>
    <w:tbl>
      <w:tblPr>
        <w:tblStyle w:val="Reetkatablice"/>
        <w:tblW w:w="0" w:type="auto"/>
        <w:tblLook w:val="04A0"/>
      </w:tblPr>
      <w:tblGrid>
        <w:gridCol w:w="898"/>
        <w:gridCol w:w="3076"/>
        <w:gridCol w:w="1960"/>
        <w:gridCol w:w="1960"/>
        <w:gridCol w:w="1960"/>
      </w:tblGrid>
      <w:tr w:rsidR="002F75B0" w:rsidTr="00E52203">
        <w:tc>
          <w:tcPr>
            <w:tcW w:w="817" w:type="dxa"/>
            <w:shd w:val="clear" w:color="auto" w:fill="9CC2E5" w:themeFill="accent1" w:themeFillTint="99"/>
          </w:tcPr>
          <w:p w:rsidR="002F75B0" w:rsidRDefault="00E52203" w:rsidP="00502EAC">
            <w:pPr>
              <w:jc w:val="both"/>
              <w:rPr>
                <w:rFonts w:ascii="Times New Roman" w:hAnsi="Times New Roman" w:cs="Times New Roman"/>
                <w:sz w:val="24"/>
                <w:szCs w:val="24"/>
              </w:rPr>
            </w:pPr>
            <w:r>
              <w:rPr>
                <w:rFonts w:ascii="Times New Roman" w:hAnsi="Times New Roman" w:cs="Times New Roman"/>
                <w:sz w:val="24"/>
                <w:szCs w:val="24"/>
              </w:rPr>
              <w:t>ŠIFRA</w:t>
            </w:r>
          </w:p>
        </w:tc>
        <w:tc>
          <w:tcPr>
            <w:tcW w:w="3124" w:type="dxa"/>
            <w:shd w:val="clear" w:color="auto" w:fill="9CC2E5" w:themeFill="accent1" w:themeFillTint="99"/>
          </w:tcPr>
          <w:p w:rsidR="002F75B0" w:rsidRDefault="00E52203" w:rsidP="00502EAC">
            <w:pPr>
              <w:jc w:val="both"/>
              <w:rPr>
                <w:rFonts w:ascii="Times New Roman" w:hAnsi="Times New Roman" w:cs="Times New Roman"/>
                <w:sz w:val="24"/>
                <w:szCs w:val="24"/>
              </w:rPr>
            </w:pPr>
            <w:r>
              <w:rPr>
                <w:rFonts w:ascii="Times New Roman" w:hAnsi="Times New Roman" w:cs="Times New Roman"/>
                <w:sz w:val="24"/>
                <w:szCs w:val="24"/>
              </w:rPr>
              <w:t>NAZIV FUNKCIJE</w:t>
            </w:r>
          </w:p>
        </w:tc>
        <w:tc>
          <w:tcPr>
            <w:tcW w:w="1971" w:type="dxa"/>
            <w:shd w:val="clear" w:color="auto" w:fill="9CC2E5" w:themeFill="accent1" w:themeFillTint="99"/>
          </w:tcPr>
          <w:p w:rsidR="002F75B0" w:rsidRDefault="00E52203" w:rsidP="00502EAC">
            <w:pPr>
              <w:jc w:val="both"/>
              <w:rPr>
                <w:rFonts w:ascii="Times New Roman" w:hAnsi="Times New Roman" w:cs="Times New Roman"/>
                <w:sz w:val="24"/>
                <w:szCs w:val="24"/>
              </w:rPr>
            </w:pPr>
            <w:r>
              <w:rPr>
                <w:rFonts w:ascii="Times New Roman" w:hAnsi="Times New Roman" w:cs="Times New Roman"/>
                <w:sz w:val="24"/>
                <w:szCs w:val="24"/>
              </w:rPr>
              <w:t>PLAN 2020</w:t>
            </w:r>
          </w:p>
        </w:tc>
        <w:tc>
          <w:tcPr>
            <w:tcW w:w="1971" w:type="dxa"/>
            <w:shd w:val="clear" w:color="auto" w:fill="9CC2E5" w:themeFill="accent1" w:themeFillTint="99"/>
          </w:tcPr>
          <w:p w:rsidR="002F75B0" w:rsidRDefault="00E52203" w:rsidP="00502EAC">
            <w:pPr>
              <w:jc w:val="both"/>
              <w:rPr>
                <w:rFonts w:ascii="Times New Roman" w:hAnsi="Times New Roman" w:cs="Times New Roman"/>
                <w:sz w:val="24"/>
                <w:szCs w:val="24"/>
              </w:rPr>
            </w:pPr>
            <w:r>
              <w:rPr>
                <w:rFonts w:ascii="Times New Roman" w:hAnsi="Times New Roman" w:cs="Times New Roman"/>
                <w:sz w:val="24"/>
                <w:szCs w:val="24"/>
              </w:rPr>
              <w:t>PROJEKCIJA 2021</w:t>
            </w:r>
          </w:p>
        </w:tc>
        <w:tc>
          <w:tcPr>
            <w:tcW w:w="1971" w:type="dxa"/>
            <w:shd w:val="clear" w:color="auto" w:fill="9CC2E5" w:themeFill="accent1" w:themeFillTint="99"/>
          </w:tcPr>
          <w:p w:rsidR="002F75B0" w:rsidRDefault="00E52203" w:rsidP="00502EAC">
            <w:pPr>
              <w:jc w:val="both"/>
              <w:rPr>
                <w:rFonts w:ascii="Times New Roman" w:hAnsi="Times New Roman" w:cs="Times New Roman"/>
                <w:sz w:val="24"/>
                <w:szCs w:val="24"/>
              </w:rPr>
            </w:pPr>
            <w:r>
              <w:rPr>
                <w:rFonts w:ascii="Times New Roman" w:hAnsi="Times New Roman" w:cs="Times New Roman"/>
                <w:sz w:val="24"/>
                <w:szCs w:val="24"/>
              </w:rPr>
              <w:t>PROJEKCIJA 2022</w:t>
            </w:r>
          </w:p>
        </w:tc>
      </w:tr>
      <w:tr w:rsidR="002F75B0" w:rsidTr="00E52203">
        <w:tc>
          <w:tcPr>
            <w:tcW w:w="817"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01</w:t>
            </w:r>
          </w:p>
        </w:tc>
        <w:tc>
          <w:tcPr>
            <w:tcW w:w="3124"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Opće javne usluge</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2.858.680,00</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2.902.480,00</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2.656.380,00</w:t>
            </w:r>
          </w:p>
        </w:tc>
      </w:tr>
      <w:tr w:rsidR="002F75B0" w:rsidTr="00E52203">
        <w:tc>
          <w:tcPr>
            <w:tcW w:w="817"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02</w:t>
            </w:r>
          </w:p>
        </w:tc>
        <w:tc>
          <w:tcPr>
            <w:tcW w:w="3124"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 xml:space="preserve">Obrana </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0,00</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0,00</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0,00</w:t>
            </w:r>
          </w:p>
        </w:tc>
      </w:tr>
      <w:tr w:rsidR="002F75B0" w:rsidTr="00E52203">
        <w:tc>
          <w:tcPr>
            <w:tcW w:w="817"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03</w:t>
            </w:r>
          </w:p>
        </w:tc>
        <w:tc>
          <w:tcPr>
            <w:tcW w:w="3124"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 xml:space="preserve">Javni red i sigurnost </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233.000,00</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233.000,00</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233.000,00</w:t>
            </w:r>
          </w:p>
        </w:tc>
      </w:tr>
      <w:tr w:rsidR="002F75B0" w:rsidTr="00E52203">
        <w:tc>
          <w:tcPr>
            <w:tcW w:w="817"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04</w:t>
            </w:r>
          </w:p>
        </w:tc>
        <w:tc>
          <w:tcPr>
            <w:tcW w:w="3124"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Ekonomski poslovi</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388.200,00</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388.200,00</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388.200,00</w:t>
            </w:r>
          </w:p>
        </w:tc>
      </w:tr>
      <w:tr w:rsidR="002F75B0" w:rsidTr="00E52203">
        <w:tc>
          <w:tcPr>
            <w:tcW w:w="817"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05</w:t>
            </w:r>
          </w:p>
        </w:tc>
        <w:tc>
          <w:tcPr>
            <w:tcW w:w="3124"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Zaštita okoliša</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438.100,00</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443.900,00</w:t>
            </w:r>
          </w:p>
        </w:tc>
        <w:tc>
          <w:tcPr>
            <w:tcW w:w="1971" w:type="dxa"/>
            <w:shd w:val="clear" w:color="auto" w:fill="DEEAF6" w:themeFill="accent1" w:themeFillTint="33"/>
          </w:tcPr>
          <w:p w:rsidR="005B4573" w:rsidRDefault="00E52203" w:rsidP="00E52203">
            <w:pPr>
              <w:jc w:val="right"/>
              <w:rPr>
                <w:rFonts w:ascii="Times New Roman" w:hAnsi="Times New Roman" w:cs="Times New Roman"/>
                <w:sz w:val="24"/>
                <w:szCs w:val="24"/>
              </w:rPr>
            </w:pPr>
            <w:r>
              <w:rPr>
                <w:rFonts w:ascii="Times New Roman" w:hAnsi="Times New Roman" w:cs="Times New Roman"/>
                <w:sz w:val="24"/>
                <w:szCs w:val="24"/>
              </w:rPr>
              <w:t>450.600,00</w:t>
            </w:r>
          </w:p>
        </w:tc>
      </w:tr>
      <w:tr w:rsidR="002F75B0" w:rsidTr="00E52203">
        <w:tc>
          <w:tcPr>
            <w:tcW w:w="817"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06</w:t>
            </w:r>
          </w:p>
        </w:tc>
        <w:tc>
          <w:tcPr>
            <w:tcW w:w="3124" w:type="dxa"/>
            <w:shd w:val="clear" w:color="auto" w:fill="DEEAF6" w:themeFill="accent1" w:themeFillTint="33"/>
          </w:tcPr>
          <w:p w:rsidR="002F75B0" w:rsidRDefault="002F75B0" w:rsidP="002F75B0">
            <w:pPr>
              <w:rPr>
                <w:rFonts w:ascii="Times New Roman" w:hAnsi="Times New Roman" w:cs="Times New Roman"/>
                <w:sz w:val="24"/>
                <w:szCs w:val="24"/>
              </w:rPr>
            </w:pPr>
            <w:r>
              <w:rPr>
                <w:rFonts w:ascii="Times New Roman" w:hAnsi="Times New Roman" w:cs="Times New Roman"/>
                <w:sz w:val="24"/>
                <w:szCs w:val="24"/>
              </w:rPr>
              <w:t xml:space="preserve">Usluge naprjeđenja stanovanja i zajednice </w:t>
            </w:r>
          </w:p>
        </w:tc>
        <w:tc>
          <w:tcPr>
            <w:tcW w:w="1971" w:type="dxa"/>
            <w:shd w:val="clear" w:color="auto" w:fill="DEEAF6" w:themeFill="accent1" w:themeFillTint="33"/>
          </w:tcPr>
          <w:p w:rsidR="003B22C3" w:rsidRDefault="00E52203" w:rsidP="00E52203">
            <w:pPr>
              <w:jc w:val="right"/>
              <w:rPr>
                <w:rFonts w:ascii="Times New Roman" w:hAnsi="Times New Roman" w:cs="Times New Roman"/>
                <w:sz w:val="24"/>
                <w:szCs w:val="24"/>
              </w:rPr>
            </w:pPr>
            <w:r>
              <w:rPr>
                <w:rFonts w:ascii="Times New Roman" w:hAnsi="Times New Roman" w:cs="Times New Roman"/>
                <w:sz w:val="24"/>
                <w:szCs w:val="24"/>
              </w:rPr>
              <w:t>19.021.900,00</w:t>
            </w:r>
          </w:p>
        </w:tc>
        <w:tc>
          <w:tcPr>
            <w:tcW w:w="1971" w:type="dxa"/>
            <w:shd w:val="clear" w:color="auto" w:fill="DEEAF6" w:themeFill="accent1" w:themeFillTint="33"/>
          </w:tcPr>
          <w:p w:rsidR="005B4573" w:rsidRDefault="00E52203" w:rsidP="00E52203">
            <w:pPr>
              <w:jc w:val="right"/>
              <w:rPr>
                <w:rFonts w:ascii="Times New Roman" w:hAnsi="Times New Roman" w:cs="Times New Roman"/>
                <w:sz w:val="24"/>
                <w:szCs w:val="24"/>
              </w:rPr>
            </w:pPr>
            <w:r>
              <w:rPr>
                <w:rFonts w:ascii="Times New Roman" w:hAnsi="Times New Roman" w:cs="Times New Roman"/>
                <w:sz w:val="24"/>
                <w:szCs w:val="24"/>
              </w:rPr>
              <w:t>13.421.972,00</w:t>
            </w:r>
          </w:p>
        </w:tc>
        <w:tc>
          <w:tcPr>
            <w:tcW w:w="1971" w:type="dxa"/>
            <w:shd w:val="clear" w:color="auto" w:fill="DEEAF6" w:themeFill="accent1" w:themeFillTint="33"/>
          </w:tcPr>
          <w:p w:rsidR="005B4573" w:rsidRDefault="00E52203" w:rsidP="00E52203">
            <w:pPr>
              <w:jc w:val="right"/>
              <w:rPr>
                <w:rFonts w:ascii="Times New Roman" w:hAnsi="Times New Roman" w:cs="Times New Roman"/>
                <w:sz w:val="24"/>
                <w:szCs w:val="24"/>
              </w:rPr>
            </w:pPr>
            <w:r>
              <w:rPr>
                <w:rFonts w:ascii="Times New Roman" w:hAnsi="Times New Roman" w:cs="Times New Roman"/>
                <w:sz w:val="24"/>
                <w:szCs w:val="24"/>
              </w:rPr>
              <w:t>14.513.222,00</w:t>
            </w:r>
          </w:p>
        </w:tc>
      </w:tr>
      <w:tr w:rsidR="002F75B0" w:rsidTr="00E52203">
        <w:tc>
          <w:tcPr>
            <w:tcW w:w="817"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07</w:t>
            </w:r>
          </w:p>
        </w:tc>
        <w:tc>
          <w:tcPr>
            <w:tcW w:w="3124"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 xml:space="preserve">Zdravstvo </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0,00</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0,00</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0,00</w:t>
            </w:r>
          </w:p>
        </w:tc>
      </w:tr>
      <w:tr w:rsidR="002F75B0" w:rsidTr="00E52203">
        <w:tc>
          <w:tcPr>
            <w:tcW w:w="817"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08</w:t>
            </w:r>
          </w:p>
        </w:tc>
        <w:tc>
          <w:tcPr>
            <w:tcW w:w="3124"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Rekreacija, kultura i religija</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1.081.000,00</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901.000,00</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881.000,00</w:t>
            </w:r>
          </w:p>
        </w:tc>
      </w:tr>
      <w:tr w:rsidR="002F75B0" w:rsidTr="00E52203">
        <w:tc>
          <w:tcPr>
            <w:tcW w:w="817"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09</w:t>
            </w:r>
          </w:p>
        </w:tc>
        <w:tc>
          <w:tcPr>
            <w:tcW w:w="3124" w:type="dxa"/>
            <w:shd w:val="clear" w:color="auto" w:fill="DEEAF6" w:themeFill="accent1" w:themeFillTint="33"/>
          </w:tcPr>
          <w:p w:rsidR="002F75B0" w:rsidRDefault="00A9630F" w:rsidP="00502EAC">
            <w:pPr>
              <w:jc w:val="both"/>
              <w:rPr>
                <w:rFonts w:ascii="Times New Roman" w:hAnsi="Times New Roman" w:cs="Times New Roman"/>
                <w:sz w:val="24"/>
                <w:szCs w:val="24"/>
              </w:rPr>
            </w:pPr>
            <w:r>
              <w:rPr>
                <w:rFonts w:ascii="Times New Roman" w:hAnsi="Times New Roman" w:cs="Times New Roman"/>
                <w:sz w:val="24"/>
                <w:szCs w:val="24"/>
              </w:rPr>
              <w:t xml:space="preserve">Obrazovanje </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2.284.250,00</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2.285.700,00</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2.295.700,00</w:t>
            </w:r>
          </w:p>
        </w:tc>
      </w:tr>
      <w:tr w:rsidR="002F75B0" w:rsidTr="00E52203">
        <w:tc>
          <w:tcPr>
            <w:tcW w:w="817"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10</w:t>
            </w:r>
          </w:p>
        </w:tc>
        <w:tc>
          <w:tcPr>
            <w:tcW w:w="3124" w:type="dxa"/>
            <w:shd w:val="clear" w:color="auto" w:fill="DEEAF6" w:themeFill="accent1" w:themeFillTint="33"/>
          </w:tcPr>
          <w:p w:rsidR="002F75B0" w:rsidRDefault="00A9630F" w:rsidP="00502EAC">
            <w:pPr>
              <w:jc w:val="both"/>
              <w:rPr>
                <w:rFonts w:ascii="Times New Roman" w:hAnsi="Times New Roman" w:cs="Times New Roman"/>
                <w:sz w:val="24"/>
                <w:szCs w:val="24"/>
              </w:rPr>
            </w:pPr>
            <w:r>
              <w:rPr>
                <w:rFonts w:ascii="Times New Roman" w:hAnsi="Times New Roman" w:cs="Times New Roman"/>
                <w:sz w:val="24"/>
                <w:szCs w:val="24"/>
              </w:rPr>
              <w:t>Socijalna zaštita</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249.670,00</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286.670,00</w:t>
            </w:r>
          </w:p>
        </w:tc>
        <w:tc>
          <w:tcPr>
            <w:tcW w:w="1971" w:type="dxa"/>
            <w:shd w:val="clear" w:color="auto" w:fill="DEEAF6" w:themeFill="accent1" w:themeFillTint="33"/>
          </w:tcPr>
          <w:p w:rsidR="002F75B0" w:rsidRDefault="00E52203" w:rsidP="00E52203">
            <w:pPr>
              <w:jc w:val="right"/>
              <w:rPr>
                <w:rFonts w:ascii="Times New Roman" w:hAnsi="Times New Roman" w:cs="Times New Roman"/>
                <w:sz w:val="24"/>
                <w:szCs w:val="24"/>
              </w:rPr>
            </w:pPr>
            <w:r>
              <w:rPr>
                <w:rFonts w:ascii="Times New Roman" w:hAnsi="Times New Roman" w:cs="Times New Roman"/>
                <w:sz w:val="24"/>
                <w:szCs w:val="24"/>
              </w:rPr>
              <w:t>286.570,00</w:t>
            </w:r>
          </w:p>
        </w:tc>
      </w:tr>
      <w:tr w:rsidR="003B22C3" w:rsidRPr="00E52203" w:rsidTr="00E52203">
        <w:tc>
          <w:tcPr>
            <w:tcW w:w="3941" w:type="dxa"/>
            <w:gridSpan w:val="2"/>
            <w:shd w:val="clear" w:color="auto" w:fill="DEEAF6" w:themeFill="accent1" w:themeFillTint="33"/>
          </w:tcPr>
          <w:p w:rsidR="003B22C3" w:rsidRPr="00E52203" w:rsidRDefault="00E52203" w:rsidP="00502EAC">
            <w:pPr>
              <w:jc w:val="both"/>
              <w:rPr>
                <w:rFonts w:ascii="Times New Roman" w:hAnsi="Times New Roman" w:cs="Times New Roman"/>
                <w:b/>
                <w:sz w:val="24"/>
                <w:szCs w:val="24"/>
              </w:rPr>
            </w:pPr>
            <w:r w:rsidRPr="00E52203">
              <w:rPr>
                <w:rFonts w:ascii="Times New Roman" w:hAnsi="Times New Roman" w:cs="Times New Roman"/>
                <w:b/>
                <w:sz w:val="24"/>
                <w:szCs w:val="24"/>
              </w:rPr>
              <w:t>UKUPNO:</w:t>
            </w:r>
          </w:p>
        </w:tc>
        <w:tc>
          <w:tcPr>
            <w:tcW w:w="1971" w:type="dxa"/>
            <w:shd w:val="clear" w:color="auto" w:fill="DEEAF6" w:themeFill="accent1" w:themeFillTint="33"/>
          </w:tcPr>
          <w:p w:rsidR="003B22C3" w:rsidRPr="00E52203" w:rsidRDefault="00E52203" w:rsidP="00E52203">
            <w:pPr>
              <w:jc w:val="right"/>
              <w:rPr>
                <w:rFonts w:ascii="Times New Roman" w:hAnsi="Times New Roman" w:cs="Times New Roman"/>
                <w:b/>
                <w:sz w:val="24"/>
                <w:szCs w:val="24"/>
              </w:rPr>
            </w:pPr>
            <w:r>
              <w:rPr>
                <w:rFonts w:ascii="Times New Roman" w:hAnsi="Times New Roman" w:cs="Times New Roman"/>
                <w:b/>
                <w:sz w:val="24"/>
                <w:szCs w:val="24"/>
              </w:rPr>
              <w:t>26.686.800,00</w:t>
            </w:r>
          </w:p>
        </w:tc>
        <w:tc>
          <w:tcPr>
            <w:tcW w:w="1971" w:type="dxa"/>
            <w:shd w:val="clear" w:color="auto" w:fill="DEEAF6" w:themeFill="accent1" w:themeFillTint="33"/>
          </w:tcPr>
          <w:p w:rsidR="003B22C3" w:rsidRPr="00E52203" w:rsidRDefault="00E52203" w:rsidP="00E52203">
            <w:pPr>
              <w:jc w:val="center"/>
              <w:rPr>
                <w:rFonts w:ascii="Times New Roman" w:hAnsi="Times New Roman" w:cs="Times New Roman"/>
                <w:b/>
                <w:sz w:val="24"/>
                <w:szCs w:val="24"/>
              </w:rPr>
            </w:pPr>
            <w:r>
              <w:rPr>
                <w:rFonts w:ascii="Times New Roman" w:hAnsi="Times New Roman" w:cs="Times New Roman"/>
                <w:b/>
                <w:sz w:val="24"/>
                <w:szCs w:val="24"/>
              </w:rPr>
              <w:t>20.862.922,00</w:t>
            </w:r>
          </w:p>
        </w:tc>
        <w:tc>
          <w:tcPr>
            <w:tcW w:w="1971" w:type="dxa"/>
            <w:shd w:val="clear" w:color="auto" w:fill="DEEAF6" w:themeFill="accent1" w:themeFillTint="33"/>
          </w:tcPr>
          <w:p w:rsidR="003B22C3" w:rsidRPr="00E52203" w:rsidRDefault="00E52203" w:rsidP="00E52203">
            <w:pPr>
              <w:jc w:val="right"/>
              <w:rPr>
                <w:rFonts w:ascii="Times New Roman" w:hAnsi="Times New Roman" w:cs="Times New Roman"/>
                <w:b/>
                <w:sz w:val="24"/>
                <w:szCs w:val="24"/>
              </w:rPr>
            </w:pPr>
            <w:r>
              <w:rPr>
                <w:rFonts w:ascii="Times New Roman" w:hAnsi="Times New Roman" w:cs="Times New Roman"/>
                <w:b/>
                <w:sz w:val="24"/>
                <w:szCs w:val="24"/>
              </w:rPr>
              <w:t>21.704.772,00</w:t>
            </w:r>
          </w:p>
        </w:tc>
      </w:tr>
    </w:tbl>
    <w:p w:rsidR="002F75B0" w:rsidRDefault="002F75B0" w:rsidP="00502EAC">
      <w:pPr>
        <w:jc w:val="both"/>
        <w:rPr>
          <w:rFonts w:ascii="Times New Roman" w:hAnsi="Times New Roman" w:cs="Times New Roman"/>
          <w:sz w:val="24"/>
          <w:szCs w:val="24"/>
        </w:rPr>
      </w:pPr>
    </w:p>
    <w:p w:rsidR="000B55C8" w:rsidRPr="00E52203" w:rsidRDefault="00E52203" w:rsidP="00502EAC">
      <w:pPr>
        <w:jc w:val="both"/>
        <w:rPr>
          <w:rFonts w:ascii="Times New Roman" w:hAnsi="Times New Roman" w:cs="Times New Roman"/>
          <w:sz w:val="24"/>
          <w:szCs w:val="24"/>
        </w:rPr>
      </w:pPr>
      <w:r w:rsidRPr="00E52203">
        <w:rPr>
          <w:rFonts w:ascii="Times New Roman" w:hAnsi="Times New Roman" w:cs="Times New Roman"/>
          <w:sz w:val="24"/>
          <w:szCs w:val="24"/>
        </w:rPr>
        <w:t xml:space="preserve">Iz tabelarnog prikaza rashoda po izvorima financiranja vidljivo je neslaganje s ukupnim rashodima po ekonomskoj klasifikaciji. Razlog su izdaci za otplatu primljenih zajmova koji se ne klasificiraju po funkcijskoj klasifikaciji i radi </w:t>
      </w:r>
      <w:r>
        <w:rPr>
          <w:rFonts w:ascii="Times New Roman" w:hAnsi="Times New Roman" w:cs="Times New Roman"/>
          <w:sz w:val="24"/>
          <w:szCs w:val="24"/>
        </w:rPr>
        <w:t>prenesenog manjka iz prethodnih godina.</w:t>
      </w:r>
    </w:p>
    <w:p w:rsidR="000B55C8" w:rsidRDefault="000B55C8" w:rsidP="00502EAC">
      <w:pPr>
        <w:jc w:val="both"/>
        <w:rPr>
          <w:rFonts w:ascii="Bahnschrift SemiBold SemiConden" w:hAnsi="Bahnschrift SemiBold SemiConden" w:cs="Times New Roman"/>
          <w:b/>
          <w:sz w:val="28"/>
          <w:szCs w:val="28"/>
        </w:rPr>
      </w:pPr>
    </w:p>
    <w:p w:rsidR="002F75B0" w:rsidRPr="00D8103B" w:rsidRDefault="000276DD" w:rsidP="00502EAC">
      <w:pPr>
        <w:jc w:val="both"/>
        <w:rPr>
          <w:rFonts w:ascii="Bahnschrift SemiBold SemiConden" w:hAnsi="Bahnschrift SemiBold SemiConden" w:cs="Times New Roman"/>
          <w:b/>
          <w:sz w:val="28"/>
          <w:szCs w:val="28"/>
        </w:rPr>
      </w:pPr>
      <w:r w:rsidRPr="00D8103B">
        <w:rPr>
          <w:rFonts w:ascii="Bahnschrift SemiBold SemiConden" w:hAnsi="Bahnschrift SemiBold SemiConden" w:cs="Times New Roman"/>
          <w:b/>
          <w:sz w:val="28"/>
          <w:szCs w:val="28"/>
        </w:rPr>
        <w:t>2.2.4. RASHODI PO ORGANIZACIJSKOJ KLASIFIKACIJI</w:t>
      </w:r>
    </w:p>
    <w:p w:rsidR="000276DD" w:rsidRDefault="000276DD" w:rsidP="00502EAC">
      <w:pPr>
        <w:jc w:val="both"/>
        <w:rPr>
          <w:rFonts w:ascii="Times New Roman" w:hAnsi="Times New Roman" w:cs="Times New Roman"/>
          <w:sz w:val="24"/>
          <w:szCs w:val="24"/>
        </w:rPr>
      </w:pPr>
      <w:r w:rsidRPr="000276DD">
        <w:rPr>
          <w:rFonts w:ascii="Times New Roman" w:hAnsi="Times New Roman" w:cs="Times New Roman"/>
          <w:sz w:val="24"/>
          <w:szCs w:val="24"/>
        </w:rPr>
        <w:t>Organizacijska struktura prikazuje raspored sredstava planiranih u Proračunu po upr</w:t>
      </w:r>
      <w:r w:rsidR="007B372A">
        <w:rPr>
          <w:rFonts w:ascii="Times New Roman" w:hAnsi="Times New Roman" w:cs="Times New Roman"/>
          <w:sz w:val="24"/>
          <w:szCs w:val="24"/>
        </w:rPr>
        <w:t>avnim tijelima Općine Posedarje</w:t>
      </w:r>
    </w:p>
    <w:tbl>
      <w:tblPr>
        <w:tblStyle w:val="Reetkatablice"/>
        <w:tblW w:w="0" w:type="auto"/>
        <w:tblLook w:val="04A0"/>
      </w:tblPr>
      <w:tblGrid>
        <w:gridCol w:w="3936"/>
        <w:gridCol w:w="1984"/>
        <w:gridCol w:w="1985"/>
        <w:gridCol w:w="1949"/>
      </w:tblGrid>
      <w:tr w:rsidR="0035377F" w:rsidTr="007B372A">
        <w:tc>
          <w:tcPr>
            <w:tcW w:w="3936" w:type="dxa"/>
            <w:shd w:val="clear" w:color="auto" w:fill="9CC2E5" w:themeFill="accent1" w:themeFillTint="99"/>
          </w:tcPr>
          <w:p w:rsidR="0035377F" w:rsidRDefault="007B372A" w:rsidP="00502EAC">
            <w:pPr>
              <w:jc w:val="both"/>
              <w:rPr>
                <w:rFonts w:ascii="Times New Roman" w:hAnsi="Times New Roman" w:cs="Times New Roman"/>
                <w:sz w:val="24"/>
                <w:szCs w:val="24"/>
              </w:rPr>
            </w:pPr>
            <w:r>
              <w:rPr>
                <w:rFonts w:ascii="Times New Roman" w:hAnsi="Times New Roman" w:cs="Times New Roman"/>
                <w:sz w:val="24"/>
                <w:szCs w:val="24"/>
              </w:rPr>
              <w:t>RAZDJEL/GLAVA</w:t>
            </w:r>
          </w:p>
        </w:tc>
        <w:tc>
          <w:tcPr>
            <w:tcW w:w="1984" w:type="dxa"/>
            <w:shd w:val="clear" w:color="auto" w:fill="9CC2E5" w:themeFill="accent1" w:themeFillTint="99"/>
          </w:tcPr>
          <w:p w:rsidR="0035377F" w:rsidRDefault="007B372A" w:rsidP="00502EAC">
            <w:pPr>
              <w:jc w:val="both"/>
              <w:rPr>
                <w:rFonts w:ascii="Times New Roman" w:hAnsi="Times New Roman" w:cs="Times New Roman"/>
                <w:sz w:val="24"/>
                <w:szCs w:val="24"/>
              </w:rPr>
            </w:pPr>
            <w:r>
              <w:rPr>
                <w:rFonts w:ascii="Times New Roman" w:hAnsi="Times New Roman" w:cs="Times New Roman"/>
                <w:sz w:val="24"/>
                <w:szCs w:val="24"/>
              </w:rPr>
              <w:t>PLAN 2020</w:t>
            </w:r>
          </w:p>
        </w:tc>
        <w:tc>
          <w:tcPr>
            <w:tcW w:w="1985" w:type="dxa"/>
            <w:shd w:val="clear" w:color="auto" w:fill="9CC2E5" w:themeFill="accent1" w:themeFillTint="99"/>
          </w:tcPr>
          <w:p w:rsidR="0035377F" w:rsidRDefault="007B372A" w:rsidP="00502EAC">
            <w:pPr>
              <w:jc w:val="both"/>
              <w:rPr>
                <w:rFonts w:ascii="Times New Roman" w:hAnsi="Times New Roman" w:cs="Times New Roman"/>
                <w:sz w:val="24"/>
                <w:szCs w:val="24"/>
              </w:rPr>
            </w:pPr>
            <w:r>
              <w:rPr>
                <w:rFonts w:ascii="Times New Roman" w:hAnsi="Times New Roman" w:cs="Times New Roman"/>
                <w:sz w:val="24"/>
                <w:szCs w:val="24"/>
              </w:rPr>
              <w:t>PROJEKCIJA 2021</w:t>
            </w:r>
          </w:p>
        </w:tc>
        <w:tc>
          <w:tcPr>
            <w:tcW w:w="1949" w:type="dxa"/>
            <w:shd w:val="clear" w:color="auto" w:fill="9CC2E5" w:themeFill="accent1" w:themeFillTint="99"/>
          </w:tcPr>
          <w:p w:rsidR="0035377F" w:rsidRDefault="007B372A" w:rsidP="00502EAC">
            <w:pPr>
              <w:jc w:val="both"/>
              <w:rPr>
                <w:rFonts w:ascii="Times New Roman" w:hAnsi="Times New Roman" w:cs="Times New Roman"/>
                <w:sz w:val="24"/>
                <w:szCs w:val="24"/>
              </w:rPr>
            </w:pPr>
            <w:r>
              <w:rPr>
                <w:rFonts w:ascii="Times New Roman" w:hAnsi="Times New Roman" w:cs="Times New Roman"/>
                <w:sz w:val="24"/>
                <w:szCs w:val="24"/>
              </w:rPr>
              <w:t>PROJEKCIJA 2022</w:t>
            </w:r>
          </w:p>
        </w:tc>
      </w:tr>
      <w:tr w:rsidR="0035377F" w:rsidRPr="0035377F" w:rsidTr="007B372A">
        <w:tc>
          <w:tcPr>
            <w:tcW w:w="3936" w:type="dxa"/>
            <w:shd w:val="clear" w:color="auto" w:fill="BDD6EE" w:themeFill="accent1" w:themeFillTint="66"/>
          </w:tcPr>
          <w:p w:rsidR="0035377F" w:rsidRPr="0035377F" w:rsidRDefault="007B372A" w:rsidP="00502EAC">
            <w:pPr>
              <w:jc w:val="both"/>
              <w:rPr>
                <w:rFonts w:ascii="Times New Roman" w:hAnsi="Times New Roman" w:cs="Times New Roman"/>
                <w:b/>
                <w:sz w:val="24"/>
                <w:szCs w:val="24"/>
              </w:rPr>
            </w:pPr>
            <w:r>
              <w:rPr>
                <w:rFonts w:ascii="Times New Roman" w:hAnsi="Times New Roman" w:cs="Times New Roman"/>
                <w:b/>
                <w:sz w:val="24"/>
                <w:szCs w:val="24"/>
              </w:rPr>
              <w:t>001 Općinsko vijeće</w:t>
            </w:r>
          </w:p>
        </w:tc>
        <w:tc>
          <w:tcPr>
            <w:tcW w:w="1984" w:type="dxa"/>
            <w:shd w:val="clear" w:color="auto" w:fill="BDD6EE" w:themeFill="accent1" w:themeFillTint="66"/>
          </w:tcPr>
          <w:p w:rsidR="0035377F" w:rsidRPr="0035377F" w:rsidRDefault="007B372A" w:rsidP="0035377F">
            <w:pPr>
              <w:jc w:val="right"/>
              <w:rPr>
                <w:rFonts w:ascii="Times New Roman" w:hAnsi="Times New Roman" w:cs="Times New Roman"/>
                <w:b/>
                <w:sz w:val="24"/>
                <w:szCs w:val="24"/>
              </w:rPr>
            </w:pPr>
            <w:r>
              <w:rPr>
                <w:rFonts w:ascii="Times New Roman" w:hAnsi="Times New Roman" w:cs="Times New Roman"/>
                <w:b/>
                <w:sz w:val="24"/>
                <w:szCs w:val="24"/>
              </w:rPr>
              <w:t>372.300,00</w:t>
            </w:r>
          </w:p>
        </w:tc>
        <w:tc>
          <w:tcPr>
            <w:tcW w:w="1985" w:type="dxa"/>
            <w:shd w:val="clear" w:color="auto" w:fill="BDD6EE" w:themeFill="accent1" w:themeFillTint="66"/>
          </w:tcPr>
          <w:p w:rsidR="0035377F" w:rsidRPr="0035377F" w:rsidRDefault="007B372A" w:rsidP="007B372A">
            <w:pPr>
              <w:jc w:val="center"/>
              <w:rPr>
                <w:rFonts w:ascii="Times New Roman" w:hAnsi="Times New Roman" w:cs="Times New Roman"/>
                <w:b/>
                <w:sz w:val="24"/>
                <w:szCs w:val="24"/>
              </w:rPr>
            </w:pPr>
            <w:r>
              <w:rPr>
                <w:rFonts w:ascii="Times New Roman" w:hAnsi="Times New Roman" w:cs="Times New Roman"/>
                <w:b/>
                <w:sz w:val="24"/>
                <w:szCs w:val="24"/>
              </w:rPr>
              <w:t>407.300,00</w:t>
            </w:r>
          </w:p>
        </w:tc>
        <w:tc>
          <w:tcPr>
            <w:tcW w:w="1949" w:type="dxa"/>
            <w:shd w:val="clear" w:color="auto" w:fill="BDD6EE" w:themeFill="accent1" w:themeFillTint="66"/>
          </w:tcPr>
          <w:p w:rsidR="0035377F" w:rsidRPr="0035377F" w:rsidRDefault="007B372A" w:rsidP="0035377F">
            <w:pPr>
              <w:jc w:val="right"/>
              <w:rPr>
                <w:rFonts w:ascii="Times New Roman" w:hAnsi="Times New Roman" w:cs="Times New Roman"/>
                <w:b/>
                <w:sz w:val="24"/>
                <w:szCs w:val="24"/>
              </w:rPr>
            </w:pPr>
            <w:r>
              <w:rPr>
                <w:rFonts w:ascii="Times New Roman" w:hAnsi="Times New Roman" w:cs="Times New Roman"/>
                <w:b/>
                <w:sz w:val="24"/>
                <w:szCs w:val="24"/>
              </w:rPr>
              <w:t>217.300,00</w:t>
            </w:r>
          </w:p>
        </w:tc>
      </w:tr>
      <w:tr w:rsidR="0035377F" w:rsidTr="007B372A">
        <w:tc>
          <w:tcPr>
            <w:tcW w:w="3936" w:type="dxa"/>
            <w:shd w:val="clear" w:color="auto" w:fill="DEEAF6" w:themeFill="accent1" w:themeFillTint="33"/>
          </w:tcPr>
          <w:p w:rsidR="0035377F" w:rsidRDefault="007B372A" w:rsidP="00502EAC">
            <w:pPr>
              <w:jc w:val="both"/>
              <w:rPr>
                <w:rFonts w:ascii="Times New Roman" w:hAnsi="Times New Roman" w:cs="Times New Roman"/>
                <w:sz w:val="24"/>
                <w:szCs w:val="24"/>
              </w:rPr>
            </w:pPr>
            <w:r>
              <w:rPr>
                <w:rFonts w:ascii="Times New Roman" w:hAnsi="Times New Roman" w:cs="Times New Roman"/>
                <w:sz w:val="24"/>
                <w:szCs w:val="24"/>
              </w:rPr>
              <w:lastRenderedPageBreak/>
              <w:t>00101 Općinsko vijeće</w:t>
            </w:r>
          </w:p>
        </w:tc>
        <w:tc>
          <w:tcPr>
            <w:tcW w:w="1984" w:type="dxa"/>
            <w:shd w:val="clear" w:color="auto" w:fill="DEEAF6" w:themeFill="accent1" w:themeFillTint="33"/>
          </w:tcPr>
          <w:p w:rsidR="0035377F" w:rsidRDefault="007B372A" w:rsidP="0035377F">
            <w:pPr>
              <w:jc w:val="right"/>
              <w:rPr>
                <w:rFonts w:ascii="Times New Roman" w:hAnsi="Times New Roman" w:cs="Times New Roman"/>
                <w:sz w:val="24"/>
                <w:szCs w:val="24"/>
              </w:rPr>
            </w:pPr>
            <w:r>
              <w:rPr>
                <w:rFonts w:ascii="Times New Roman" w:hAnsi="Times New Roman" w:cs="Times New Roman"/>
                <w:sz w:val="24"/>
                <w:szCs w:val="24"/>
              </w:rPr>
              <w:t>372.300,00</w:t>
            </w:r>
          </w:p>
        </w:tc>
        <w:tc>
          <w:tcPr>
            <w:tcW w:w="1985" w:type="dxa"/>
            <w:shd w:val="clear" w:color="auto" w:fill="DEEAF6" w:themeFill="accent1" w:themeFillTint="33"/>
          </w:tcPr>
          <w:p w:rsidR="0035377F" w:rsidRPr="00857B9A" w:rsidRDefault="007B372A" w:rsidP="0035377F">
            <w:pPr>
              <w:jc w:val="right"/>
              <w:rPr>
                <w:rFonts w:ascii="Times New Roman" w:hAnsi="Times New Roman" w:cs="Times New Roman"/>
                <w:sz w:val="24"/>
                <w:szCs w:val="24"/>
              </w:rPr>
            </w:pPr>
            <w:r>
              <w:rPr>
                <w:rFonts w:ascii="Times New Roman" w:hAnsi="Times New Roman" w:cs="Times New Roman"/>
                <w:sz w:val="24"/>
                <w:szCs w:val="24"/>
              </w:rPr>
              <w:t>407.300,00</w:t>
            </w:r>
          </w:p>
        </w:tc>
        <w:tc>
          <w:tcPr>
            <w:tcW w:w="1949" w:type="dxa"/>
            <w:shd w:val="clear" w:color="auto" w:fill="DEEAF6" w:themeFill="accent1" w:themeFillTint="33"/>
          </w:tcPr>
          <w:p w:rsidR="0035377F" w:rsidRPr="00857B9A" w:rsidRDefault="007B372A" w:rsidP="0035377F">
            <w:pPr>
              <w:jc w:val="right"/>
              <w:rPr>
                <w:rFonts w:ascii="Times New Roman" w:hAnsi="Times New Roman" w:cs="Times New Roman"/>
                <w:sz w:val="24"/>
                <w:szCs w:val="24"/>
              </w:rPr>
            </w:pPr>
            <w:r>
              <w:rPr>
                <w:rFonts w:ascii="Times New Roman" w:hAnsi="Times New Roman" w:cs="Times New Roman"/>
                <w:sz w:val="24"/>
                <w:szCs w:val="24"/>
              </w:rPr>
              <w:t>217.300,00</w:t>
            </w:r>
          </w:p>
        </w:tc>
      </w:tr>
      <w:tr w:rsidR="0035377F" w:rsidRPr="0035377F" w:rsidTr="00FE7CDE">
        <w:tc>
          <w:tcPr>
            <w:tcW w:w="3936" w:type="dxa"/>
            <w:shd w:val="clear" w:color="auto" w:fill="D9E2F3" w:themeFill="accent5" w:themeFillTint="33"/>
          </w:tcPr>
          <w:p w:rsidR="0035377F" w:rsidRPr="0035377F" w:rsidRDefault="007B372A" w:rsidP="007B372A">
            <w:pPr>
              <w:jc w:val="both"/>
              <w:rPr>
                <w:rFonts w:ascii="Times New Roman" w:hAnsi="Times New Roman" w:cs="Times New Roman"/>
                <w:b/>
                <w:sz w:val="24"/>
                <w:szCs w:val="24"/>
              </w:rPr>
            </w:pPr>
            <w:r>
              <w:rPr>
                <w:rFonts w:ascii="Times New Roman" w:hAnsi="Times New Roman" w:cs="Times New Roman"/>
                <w:b/>
                <w:sz w:val="24"/>
                <w:szCs w:val="24"/>
              </w:rPr>
              <w:t>002 Jedinstveni upravni odjel</w:t>
            </w:r>
          </w:p>
        </w:tc>
        <w:tc>
          <w:tcPr>
            <w:tcW w:w="1984" w:type="dxa"/>
            <w:shd w:val="clear" w:color="auto" w:fill="D9E2F3" w:themeFill="accent5" w:themeFillTint="33"/>
          </w:tcPr>
          <w:p w:rsidR="0035377F" w:rsidRPr="0035377F" w:rsidRDefault="007B372A" w:rsidP="0035377F">
            <w:pPr>
              <w:jc w:val="right"/>
              <w:rPr>
                <w:rFonts w:ascii="Times New Roman" w:hAnsi="Times New Roman" w:cs="Times New Roman"/>
                <w:b/>
                <w:sz w:val="24"/>
                <w:szCs w:val="24"/>
              </w:rPr>
            </w:pPr>
            <w:r>
              <w:rPr>
                <w:rFonts w:ascii="Times New Roman" w:hAnsi="Times New Roman" w:cs="Times New Roman"/>
                <w:b/>
                <w:sz w:val="24"/>
                <w:szCs w:val="24"/>
              </w:rPr>
              <w:t>26.248.500,00</w:t>
            </w:r>
          </w:p>
        </w:tc>
        <w:tc>
          <w:tcPr>
            <w:tcW w:w="1985" w:type="dxa"/>
            <w:shd w:val="clear" w:color="auto" w:fill="D9E2F3" w:themeFill="accent5" w:themeFillTint="33"/>
          </w:tcPr>
          <w:p w:rsidR="0035377F" w:rsidRPr="0035377F" w:rsidRDefault="007B372A" w:rsidP="0035377F">
            <w:pPr>
              <w:jc w:val="right"/>
              <w:rPr>
                <w:rFonts w:ascii="Times New Roman" w:hAnsi="Times New Roman" w:cs="Times New Roman"/>
                <w:b/>
                <w:sz w:val="24"/>
                <w:szCs w:val="24"/>
              </w:rPr>
            </w:pPr>
            <w:r>
              <w:rPr>
                <w:rFonts w:ascii="Times New Roman" w:hAnsi="Times New Roman" w:cs="Times New Roman"/>
                <w:b/>
                <w:sz w:val="24"/>
                <w:szCs w:val="24"/>
              </w:rPr>
              <w:t>20.525.022,00</w:t>
            </w:r>
          </w:p>
        </w:tc>
        <w:tc>
          <w:tcPr>
            <w:tcW w:w="1949" w:type="dxa"/>
            <w:shd w:val="clear" w:color="auto" w:fill="D9E2F3" w:themeFill="accent5" w:themeFillTint="33"/>
          </w:tcPr>
          <w:p w:rsidR="0035377F" w:rsidRPr="0035377F" w:rsidRDefault="007B372A" w:rsidP="007B372A">
            <w:pPr>
              <w:jc w:val="right"/>
              <w:rPr>
                <w:rFonts w:ascii="Times New Roman" w:hAnsi="Times New Roman" w:cs="Times New Roman"/>
                <w:b/>
                <w:sz w:val="24"/>
                <w:szCs w:val="24"/>
              </w:rPr>
            </w:pPr>
            <w:r>
              <w:rPr>
                <w:rFonts w:ascii="Times New Roman" w:hAnsi="Times New Roman" w:cs="Times New Roman"/>
                <w:b/>
                <w:sz w:val="24"/>
                <w:szCs w:val="24"/>
              </w:rPr>
              <w:t>21.560.572,00</w:t>
            </w:r>
          </w:p>
        </w:tc>
      </w:tr>
      <w:tr w:rsidR="0035377F" w:rsidTr="007B372A">
        <w:tc>
          <w:tcPr>
            <w:tcW w:w="3936" w:type="dxa"/>
            <w:shd w:val="clear" w:color="auto" w:fill="DEEAF6" w:themeFill="accent1" w:themeFillTint="33"/>
          </w:tcPr>
          <w:p w:rsidR="0035377F" w:rsidRDefault="007B372A" w:rsidP="007B372A">
            <w:pPr>
              <w:jc w:val="both"/>
              <w:rPr>
                <w:rFonts w:ascii="Times New Roman" w:hAnsi="Times New Roman" w:cs="Times New Roman"/>
                <w:sz w:val="24"/>
                <w:szCs w:val="24"/>
              </w:rPr>
            </w:pPr>
            <w:r>
              <w:rPr>
                <w:rFonts w:ascii="Times New Roman" w:hAnsi="Times New Roman" w:cs="Times New Roman"/>
                <w:sz w:val="24"/>
                <w:szCs w:val="24"/>
              </w:rPr>
              <w:t>00201 Jedinstveni upravni odjel</w:t>
            </w:r>
          </w:p>
        </w:tc>
        <w:tc>
          <w:tcPr>
            <w:tcW w:w="1984" w:type="dxa"/>
            <w:shd w:val="clear" w:color="auto" w:fill="DEEAF6" w:themeFill="accent1" w:themeFillTint="33"/>
          </w:tcPr>
          <w:p w:rsidR="0035377F" w:rsidRDefault="007B372A" w:rsidP="0035377F">
            <w:pPr>
              <w:jc w:val="right"/>
              <w:rPr>
                <w:rFonts w:ascii="Times New Roman" w:hAnsi="Times New Roman" w:cs="Times New Roman"/>
                <w:sz w:val="24"/>
                <w:szCs w:val="24"/>
              </w:rPr>
            </w:pPr>
            <w:r>
              <w:rPr>
                <w:rFonts w:ascii="Times New Roman" w:hAnsi="Times New Roman" w:cs="Times New Roman"/>
                <w:sz w:val="24"/>
                <w:szCs w:val="24"/>
              </w:rPr>
              <w:t>23.093.000,00</w:t>
            </w:r>
          </w:p>
        </w:tc>
        <w:tc>
          <w:tcPr>
            <w:tcW w:w="1985" w:type="dxa"/>
            <w:shd w:val="clear" w:color="auto" w:fill="DEEAF6" w:themeFill="accent1" w:themeFillTint="33"/>
          </w:tcPr>
          <w:p w:rsidR="0035377F" w:rsidRDefault="007B372A" w:rsidP="0035377F">
            <w:pPr>
              <w:jc w:val="right"/>
              <w:rPr>
                <w:rFonts w:ascii="Times New Roman" w:hAnsi="Times New Roman" w:cs="Times New Roman"/>
                <w:sz w:val="24"/>
                <w:szCs w:val="24"/>
              </w:rPr>
            </w:pPr>
            <w:r>
              <w:rPr>
                <w:rFonts w:ascii="Times New Roman" w:hAnsi="Times New Roman" w:cs="Times New Roman"/>
                <w:sz w:val="24"/>
                <w:szCs w:val="24"/>
              </w:rPr>
              <w:t>17.610.522,00</w:t>
            </w:r>
          </w:p>
        </w:tc>
        <w:tc>
          <w:tcPr>
            <w:tcW w:w="1949" w:type="dxa"/>
            <w:shd w:val="clear" w:color="auto" w:fill="DEEAF6" w:themeFill="accent1" w:themeFillTint="33"/>
          </w:tcPr>
          <w:p w:rsidR="0035377F" w:rsidRDefault="007B372A" w:rsidP="0035377F">
            <w:pPr>
              <w:jc w:val="right"/>
              <w:rPr>
                <w:rFonts w:ascii="Times New Roman" w:hAnsi="Times New Roman" w:cs="Times New Roman"/>
                <w:sz w:val="24"/>
                <w:szCs w:val="24"/>
              </w:rPr>
            </w:pPr>
            <w:r>
              <w:rPr>
                <w:rFonts w:ascii="Times New Roman" w:hAnsi="Times New Roman" w:cs="Times New Roman"/>
                <w:sz w:val="24"/>
                <w:szCs w:val="24"/>
              </w:rPr>
              <w:t>18.646.072,00</w:t>
            </w:r>
          </w:p>
        </w:tc>
      </w:tr>
      <w:tr w:rsidR="0035377F" w:rsidTr="007B372A">
        <w:tc>
          <w:tcPr>
            <w:tcW w:w="3936" w:type="dxa"/>
            <w:shd w:val="clear" w:color="auto" w:fill="BDD6EE" w:themeFill="accent1" w:themeFillTint="66"/>
          </w:tcPr>
          <w:p w:rsidR="0035377F" w:rsidRDefault="007B372A" w:rsidP="00502EAC">
            <w:pPr>
              <w:jc w:val="both"/>
              <w:rPr>
                <w:rFonts w:ascii="Times New Roman" w:hAnsi="Times New Roman" w:cs="Times New Roman"/>
                <w:sz w:val="24"/>
                <w:szCs w:val="24"/>
              </w:rPr>
            </w:pPr>
            <w:r>
              <w:rPr>
                <w:rFonts w:ascii="Times New Roman" w:hAnsi="Times New Roman" w:cs="Times New Roman"/>
                <w:sz w:val="24"/>
                <w:szCs w:val="24"/>
              </w:rPr>
              <w:t>00208 Predškolski odgoj i ostalo školstvo</w:t>
            </w:r>
          </w:p>
        </w:tc>
        <w:tc>
          <w:tcPr>
            <w:tcW w:w="1984" w:type="dxa"/>
            <w:shd w:val="clear" w:color="auto" w:fill="BDD6EE" w:themeFill="accent1" w:themeFillTint="66"/>
          </w:tcPr>
          <w:p w:rsidR="0035377F" w:rsidRDefault="007B372A" w:rsidP="0035377F">
            <w:pPr>
              <w:jc w:val="right"/>
              <w:rPr>
                <w:rFonts w:ascii="Times New Roman" w:hAnsi="Times New Roman" w:cs="Times New Roman"/>
                <w:sz w:val="24"/>
                <w:szCs w:val="24"/>
              </w:rPr>
            </w:pPr>
            <w:r>
              <w:rPr>
                <w:rFonts w:ascii="Times New Roman" w:hAnsi="Times New Roman" w:cs="Times New Roman"/>
                <w:sz w:val="24"/>
                <w:szCs w:val="24"/>
              </w:rPr>
              <w:t>1.827.600,00</w:t>
            </w:r>
          </w:p>
        </w:tc>
        <w:tc>
          <w:tcPr>
            <w:tcW w:w="1985" w:type="dxa"/>
            <w:shd w:val="clear" w:color="auto" w:fill="BDD6EE" w:themeFill="accent1" w:themeFillTint="66"/>
          </w:tcPr>
          <w:p w:rsidR="0035377F" w:rsidRDefault="007B372A" w:rsidP="0035377F">
            <w:pPr>
              <w:jc w:val="right"/>
              <w:rPr>
                <w:rFonts w:ascii="Times New Roman" w:hAnsi="Times New Roman" w:cs="Times New Roman"/>
                <w:sz w:val="24"/>
                <w:szCs w:val="24"/>
              </w:rPr>
            </w:pPr>
            <w:r>
              <w:rPr>
                <w:rFonts w:ascii="Times New Roman" w:hAnsi="Times New Roman" w:cs="Times New Roman"/>
                <w:sz w:val="24"/>
                <w:szCs w:val="24"/>
              </w:rPr>
              <w:t>1.827.600,00</w:t>
            </w:r>
          </w:p>
        </w:tc>
        <w:tc>
          <w:tcPr>
            <w:tcW w:w="1949" w:type="dxa"/>
            <w:shd w:val="clear" w:color="auto" w:fill="BDD6EE" w:themeFill="accent1" w:themeFillTint="66"/>
          </w:tcPr>
          <w:p w:rsidR="0035377F" w:rsidRDefault="007B372A" w:rsidP="0035377F">
            <w:pPr>
              <w:jc w:val="right"/>
              <w:rPr>
                <w:rFonts w:ascii="Times New Roman" w:hAnsi="Times New Roman" w:cs="Times New Roman"/>
                <w:sz w:val="24"/>
                <w:szCs w:val="24"/>
              </w:rPr>
            </w:pPr>
            <w:r>
              <w:rPr>
                <w:rFonts w:ascii="Times New Roman" w:hAnsi="Times New Roman" w:cs="Times New Roman"/>
                <w:sz w:val="24"/>
                <w:szCs w:val="24"/>
              </w:rPr>
              <w:t>1.827.600,00</w:t>
            </w:r>
          </w:p>
        </w:tc>
      </w:tr>
      <w:tr w:rsidR="0035377F" w:rsidTr="007B372A">
        <w:tc>
          <w:tcPr>
            <w:tcW w:w="3936" w:type="dxa"/>
            <w:shd w:val="clear" w:color="auto" w:fill="DEEAF6" w:themeFill="accent1" w:themeFillTint="33"/>
          </w:tcPr>
          <w:p w:rsidR="0035377F" w:rsidRDefault="007B372A" w:rsidP="00502EAC">
            <w:pPr>
              <w:jc w:val="both"/>
              <w:rPr>
                <w:rFonts w:ascii="Times New Roman" w:hAnsi="Times New Roman" w:cs="Times New Roman"/>
                <w:sz w:val="24"/>
                <w:szCs w:val="24"/>
              </w:rPr>
            </w:pPr>
            <w:r>
              <w:rPr>
                <w:rFonts w:ascii="Times New Roman" w:hAnsi="Times New Roman" w:cs="Times New Roman"/>
                <w:sz w:val="24"/>
                <w:szCs w:val="24"/>
              </w:rPr>
              <w:t>PK 47070 Dječji vrtić Cvečak Posedarje</w:t>
            </w:r>
          </w:p>
        </w:tc>
        <w:tc>
          <w:tcPr>
            <w:tcW w:w="1984" w:type="dxa"/>
            <w:shd w:val="clear" w:color="auto" w:fill="DEEAF6" w:themeFill="accent1" w:themeFillTint="33"/>
          </w:tcPr>
          <w:p w:rsidR="0035377F" w:rsidRDefault="007B372A" w:rsidP="0035377F">
            <w:pPr>
              <w:jc w:val="right"/>
              <w:rPr>
                <w:rFonts w:ascii="Times New Roman" w:hAnsi="Times New Roman" w:cs="Times New Roman"/>
                <w:sz w:val="24"/>
                <w:szCs w:val="24"/>
              </w:rPr>
            </w:pPr>
            <w:r>
              <w:rPr>
                <w:rFonts w:ascii="Times New Roman" w:hAnsi="Times New Roman" w:cs="Times New Roman"/>
                <w:sz w:val="24"/>
                <w:szCs w:val="24"/>
              </w:rPr>
              <w:t>1.827.600,00</w:t>
            </w:r>
          </w:p>
        </w:tc>
        <w:tc>
          <w:tcPr>
            <w:tcW w:w="1985" w:type="dxa"/>
            <w:shd w:val="clear" w:color="auto" w:fill="DEEAF6" w:themeFill="accent1" w:themeFillTint="33"/>
          </w:tcPr>
          <w:p w:rsidR="0035377F" w:rsidRDefault="007B372A" w:rsidP="0035377F">
            <w:pPr>
              <w:jc w:val="right"/>
              <w:rPr>
                <w:rFonts w:ascii="Times New Roman" w:hAnsi="Times New Roman" w:cs="Times New Roman"/>
                <w:sz w:val="24"/>
                <w:szCs w:val="24"/>
              </w:rPr>
            </w:pPr>
            <w:r>
              <w:rPr>
                <w:rFonts w:ascii="Times New Roman" w:hAnsi="Times New Roman" w:cs="Times New Roman"/>
                <w:sz w:val="24"/>
                <w:szCs w:val="24"/>
              </w:rPr>
              <w:t>1.827.600,00</w:t>
            </w:r>
          </w:p>
        </w:tc>
        <w:tc>
          <w:tcPr>
            <w:tcW w:w="1949" w:type="dxa"/>
            <w:shd w:val="clear" w:color="auto" w:fill="DEEAF6" w:themeFill="accent1" w:themeFillTint="33"/>
          </w:tcPr>
          <w:p w:rsidR="0035377F" w:rsidRDefault="007B372A" w:rsidP="0035377F">
            <w:pPr>
              <w:jc w:val="right"/>
              <w:rPr>
                <w:rFonts w:ascii="Times New Roman" w:hAnsi="Times New Roman" w:cs="Times New Roman"/>
                <w:sz w:val="24"/>
                <w:szCs w:val="24"/>
              </w:rPr>
            </w:pPr>
            <w:r>
              <w:rPr>
                <w:rFonts w:ascii="Times New Roman" w:hAnsi="Times New Roman" w:cs="Times New Roman"/>
                <w:sz w:val="24"/>
                <w:szCs w:val="24"/>
              </w:rPr>
              <w:t>1.827.600,00</w:t>
            </w:r>
          </w:p>
        </w:tc>
      </w:tr>
      <w:tr w:rsidR="0035377F" w:rsidTr="007B372A">
        <w:tc>
          <w:tcPr>
            <w:tcW w:w="3936" w:type="dxa"/>
            <w:shd w:val="clear" w:color="auto" w:fill="DEEAF6" w:themeFill="accent1" w:themeFillTint="33"/>
          </w:tcPr>
          <w:p w:rsidR="0035377F" w:rsidRDefault="007B372A" w:rsidP="00502EAC">
            <w:pPr>
              <w:jc w:val="both"/>
              <w:rPr>
                <w:rFonts w:ascii="Times New Roman" w:hAnsi="Times New Roman" w:cs="Times New Roman"/>
                <w:sz w:val="24"/>
                <w:szCs w:val="24"/>
              </w:rPr>
            </w:pPr>
            <w:r>
              <w:rPr>
                <w:rFonts w:ascii="Times New Roman" w:hAnsi="Times New Roman" w:cs="Times New Roman"/>
                <w:sz w:val="24"/>
                <w:szCs w:val="24"/>
              </w:rPr>
              <w:t>00210 Vlastiti komunalni pogon</w:t>
            </w:r>
          </w:p>
        </w:tc>
        <w:tc>
          <w:tcPr>
            <w:tcW w:w="1984" w:type="dxa"/>
            <w:shd w:val="clear" w:color="auto" w:fill="DEEAF6" w:themeFill="accent1" w:themeFillTint="33"/>
          </w:tcPr>
          <w:p w:rsidR="0035377F" w:rsidRDefault="007B372A" w:rsidP="0035377F">
            <w:pPr>
              <w:jc w:val="right"/>
              <w:rPr>
                <w:rFonts w:ascii="Times New Roman" w:hAnsi="Times New Roman" w:cs="Times New Roman"/>
                <w:sz w:val="24"/>
                <w:szCs w:val="24"/>
              </w:rPr>
            </w:pPr>
            <w:r>
              <w:rPr>
                <w:rFonts w:ascii="Times New Roman" w:hAnsi="Times New Roman" w:cs="Times New Roman"/>
                <w:sz w:val="24"/>
                <w:szCs w:val="24"/>
              </w:rPr>
              <w:t>1.327.900,00</w:t>
            </w:r>
          </w:p>
        </w:tc>
        <w:tc>
          <w:tcPr>
            <w:tcW w:w="1985" w:type="dxa"/>
            <w:shd w:val="clear" w:color="auto" w:fill="DEEAF6" w:themeFill="accent1" w:themeFillTint="33"/>
          </w:tcPr>
          <w:p w:rsidR="0035377F" w:rsidRDefault="007B372A" w:rsidP="0035377F">
            <w:pPr>
              <w:jc w:val="right"/>
              <w:rPr>
                <w:rFonts w:ascii="Times New Roman" w:hAnsi="Times New Roman" w:cs="Times New Roman"/>
                <w:sz w:val="24"/>
                <w:szCs w:val="24"/>
              </w:rPr>
            </w:pPr>
            <w:r>
              <w:rPr>
                <w:rFonts w:ascii="Times New Roman" w:hAnsi="Times New Roman" w:cs="Times New Roman"/>
                <w:sz w:val="24"/>
                <w:szCs w:val="24"/>
              </w:rPr>
              <w:t>1.086.900,00</w:t>
            </w:r>
          </w:p>
        </w:tc>
        <w:tc>
          <w:tcPr>
            <w:tcW w:w="1949" w:type="dxa"/>
            <w:shd w:val="clear" w:color="auto" w:fill="DEEAF6" w:themeFill="accent1" w:themeFillTint="33"/>
          </w:tcPr>
          <w:p w:rsidR="0035377F" w:rsidRDefault="007B372A" w:rsidP="0035377F">
            <w:pPr>
              <w:jc w:val="right"/>
              <w:rPr>
                <w:rFonts w:ascii="Times New Roman" w:hAnsi="Times New Roman" w:cs="Times New Roman"/>
                <w:sz w:val="24"/>
                <w:szCs w:val="24"/>
              </w:rPr>
            </w:pPr>
            <w:r>
              <w:rPr>
                <w:rFonts w:ascii="Times New Roman" w:hAnsi="Times New Roman" w:cs="Times New Roman"/>
                <w:sz w:val="24"/>
                <w:szCs w:val="24"/>
              </w:rPr>
              <w:t>1.086.900,00</w:t>
            </w:r>
          </w:p>
        </w:tc>
      </w:tr>
      <w:tr w:rsidR="0035377F" w:rsidRPr="007B372A" w:rsidTr="007B372A">
        <w:tc>
          <w:tcPr>
            <w:tcW w:w="3936" w:type="dxa"/>
            <w:shd w:val="clear" w:color="auto" w:fill="DEEAF6" w:themeFill="accent1" w:themeFillTint="33"/>
          </w:tcPr>
          <w:p w:rsidR="0035377F" w:rsidRPr="007B372A" w:rsidRDefault="0035377F" w:rsidP="00502EAC">
            <w:pPr>
              <w:jc w:val="both"/>
              <w:rPr>
                <w:rFonts w:ascii="Times New Roman" w:hAnsi="Times New Roman" w:cs="Times New Roman"/>
                <w:b/>
                <w:sz w:val="24"/>
                <w:szCs w:val="24"/>
              </w:rPr>
            </w:pPr>
            <w:r w:rsidRPr="007B372A">
              <w:rPr>
                <w:rFonts w:ascii="Times New Roman" w:hAnsi="Times New Roman" w:cs="Times New Roman"/>
                <w:b/>
                <w:sz w:val="24"/>
                <w:szCs w:val="24"/>
              </w:rPr>
              <w:t xml:space="preserve">Ukupno: </w:t>
            </w:r>
          </w:p>
        </w:tc>
        <w:tc>
          <w:tcPr>
            <w:tcW w:w="1984" w:type="dxa"/>
            <w:shd w:val="clear" w:color="auto" w:fill="DEEAF6" w:themeFill="accent1" w:themeFillTint="33"/>
          </w:tcPr>
          <w:p w:rsidR="0035377F" w:rsidRPr="007B372A" w:rsidRDefault="007B372A" w:rsidP="0035377F">
            <w:pPr>
              <w:jc w:val="right"/>
              <w:rPr>
                <w:rFonts w:ascii="Times New Roman" w:hAnsi="Times New Roman" w:cs="Times New Roman"/>
                <w:b/>
                <w:sz w:val="24"/>
                <w:szCs w:val="24"/>
              </w:rPr>
            </w:pPr>
            <w:r>
              <w:rPr>
                <w:rFonts w:ascii="Times New Roman" w:hAnsi="Times New Roman" w:cs="Times New Roman"/>
                <w:b/>
                <w:sz w:val="24"/>
                <w:szCs w:val="24"/>
              </w:rPr>
              <w:t>26.620.800,00</w:t>
            </w:r>
          </w:p>
        </w:tc>
        <w:tc>
          <w:tcPr>
            <w:tcW w:w="1985" w:type="dxa"/>
            <w:shd w:val="clear" w:color="auto" w:fill="DEEAF6" w:themeFill="accent1" w:themeFillTint="33"/>
          </w:tcPr>
          <w:p w:rsidR="0035377F" w:rsidRPr="007B372A" w:rsidRDefault="007B372A" w:rsidP="0035377F">
            <w:pPr>
              <w:jc w:val="right"/>
              <w:rPr>
                <w:rFonts w:ascii="Times New Roman" w:hAnsi="Times New Roman" w:cs="Times New Roman"/>
                <w:b/>
                <w:sz w:val="24"/>
                <w:szCs w:val="24"/>
              </w:rPr>
            </w:pPr>
            <w:r>
              <w:rPr>
                <w:rFonts w:ascii="Times New Roman" w:hAnsi="Times New Roman" w:cs="Times New Roman"/>
                <w:b/>
                <w:sz w:val="24"/>
                <w:szCs w:val="24"/>
              </w:rPr>
              <w:t>21.436.650,00</w:t>
            </w:r>
          </w:p>
        </w:tc>
        <w:tc>
          <w:tcPr>
            <w:tcW w:w="1949" w:type="dxa"/>
            <w:shd w:val="clear" w:color="auto" w:fill="DEEAF6" w:themeFill="accent1" w:themeFillTint="33"/>
          </w:tcPr>
          <w:p w:rsidR="0035377F" w:rsidRPr="007B372A" w:rsidRDefault="007B372A" w:rsidP="0035377F">
            <w:pPr>
              <w:jc w:val="right"/>
              <w:rPr>
                <w:rFonts w:ascii="Times New Roman" w:hAnsi="Times New Roman" w:cs="Times New Roman"/>
                <w:b/>
                <w:sz w:val="24"/>
                <w:szCs w:val="24"/>
              </w:rPr>
            </w:pPr>
            <w:r>
              <w:rPr>
                <w:rFonts w:ascii="Times New Roman" w:hAnsi="Times New Roman" w:cs="Times New Roman"/>
                <w:b/>
                <w:sz w:val="24"/>
                <w:szCs w:val="24"/>
              </w:rPr>
              <w:t>21.917.873,00</w:t>
            </w:r>
          </w:p>
        </w:tc>
      </w:tr>
    </w:tbl>
    <w:p w:rsidR="000F332F" w:rsidRDefault="000F332F" w:rsidP="00502EAC">
      <w:pPr>
        <w:jc w:val="both"/>
        <w:rPr>
          <w:rFonts w:ascii="Bahnschrift SemiBold SemiConden" w:hAnsi="Bahnschrift SemiBold SemiConden" w:cs="Times New Roman"/>
          <w:b/>
          <w:sz w:val="28"/>
          <w:szCs w:val="28"/>
        </w:rPr>
      </w:pPr>
    </w:p>
    <w:p w:rsidR="00CB1916" w:rsidRPr="008B5291" w:rsidRDefault="001C2B88" w:rsidP="00502EAC">
      <w:pPr>
        <w:jc w:val="both"/>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t>3. POSEBNI DIO PRORAČUNA</w:t>
      </w:r>
    </w:p>
    <w:p w:rsidR="00A704DC" w:rsidRPr="007B372A" w:rsidRDefault="00A704DC" w:rsidP="00A704DC">
      <w:pPr>
        <w:jc w:val="both"/>
        <w:rPr>
          <w:rFonts w:ascii="Times New Roman" w:hAnsi="Times New Roman" w:cs="Times New Roman"/>
          <w:sz w:val="24"/>
          <w:szCs w:val="24"/>
        </w:rPr>
      </w:pPr>
      <w:r w:rsidRPr="007B372A">
        <w:rPr>
          <w:rFonts w:ascii="Times New Roman" w:hAnsi="Times New Roman" w:cs="Times New Roman"/>
          <w:sz w:val="24"/>
          <w:szCs w:val="24"/>
        </w:rPr>
        <w:t xml:space="preserve">U Posebnom dijelu Proračuna planirani su rashodi i izdaci po programima, a unutar istih po aktivnostima i projektima u okviru razdjela/glava definiranih u skladu s organizacijskom klasifikacijom Proračuna. </w:t>
      </w:r>
    </w:p>
    <w:p w:rsidR="007B372A" w:rsidRDefault="00A704DC" w:rsidP="007B372A">
      <w:pPr>
        <w:pStyle w:val="Bezproreda"/>
        <w:rPr>
          <w:rFonts w:ascii="Times New Roman" w:hAnsi="Times New Roman" w:cs="Times New Roman"/>
          <w:sz w:val="24"/>
          <w:szCs w:val="24"/>
          <w:shd w:val="clear" w:color="auto" w:fill="FFFFFF"/>
        </w:rPr>
      </w:pPr>
      <w:r w:rsidRPr="007B372A">
        <w:rPr>
          <w:rFonts w:ascii="Times New Roman" w:hAnsi="Times New Roman" w:cs="Times New Roman"/>
          <w:sz w:val="24"/>
          <w:szCs w:val="24"/>
        </w:rPr>
        <w:t xml:space="preserve">Program </w:t>
      </w:r>
      <w:r w:rsidR="007B372A" w:rsidRPr="007B372A">
        <w:rPr>
          <w:rFonts w:ascii="Times New Roman" w:hAnsi="Times New Roman" w:cs="Times New Roman"/>
          <w:b/>
          <w:sz w:val="24"/>
          <w:szCs w:val="24"/>
        </w:rPr>
        <w:t>rad općinskog vijeća</w:t>
      </w:r>
      <w:r w:rsidRPr="007B372A">
        <w:rPr>
          <w:rFonts w:ascii="Times New Roman" w:hAnsi="Times New Roman" w:cs="Times New Roman"/>
          <w:sz w:val="24"/>
          <w:szCs w:val="24"/>
        </w:rPr>
        <w:t xml:space="preserve"> obuhvaća</w:t>
      </w:r>
      <w:r w:rsidR="004226AB" w:rsidRPr="007B372A">
        <w:rPr>
          <w:rFonts w:ascii="Times New Roman" w:hAnsi="Times New Roman" w:cs="Times New Roman"/>
          <w:sz w:val="24"/>
          <w:szCs w:val="24"/>
        </w:rPr>
        <w:t xml:space="preserve"> </w:t>
      </w:r>
      <w:r w:rsidRPr="007B372A">
        <w:rPr>
          <w:rFonts w:ascii="Times New Roman" w:hAnsi="Times New Roman" w:cs="Times New Roman"/>
          <w:sz w:val="24"/>
          <w:szCs w:val="24"/>
        </w:rPr>
        <w:t xml:space="preserve">naknade za rad predstavničkog tijela, </w:t>
      </w:r>
      <w:r w:rsidR="007B372A" w:rsidRPr="007B372A">
        <w:rPr>
          <w:rFonts w:ascii="Times New Roman" w:hAnsi="Times New Roman" w:cs="Times New Roman"/>
          <w:sz w:val="24"/>
          <w:szCs w:val="24"/>
        </w:rPr>
        <w:t xml:space="preserve">potpore radu političkim strankama, </w:t>
      </w:r>
      <w:r w:rsidRPr="007B372A">
        <w:rPr>
          <w:rFonts w:ascii="Times New Roman" w:hAnsi="Times New Roman" w:cs="Times New Roman"/>
          <w:sz w:val="24"/>
          <w:szCs w:val="24"/>
        </w:rPr>
        <w:t xml:space="preserve">izdatke za proslavu Dana općine </w:t>
      </w:r>
      <w:r w:rsidR="007B372A" w:rsidRPr="007B372A">
        <w:rPr>
          <w:rFonts w:ascii="Times New Roman" w:hAnsi="Times New Roman" w:cs="Times New Roman"/>
          <w:sz w:val="24"/>
          <w:szCs w:val="24"/>
        </w:rPr>
        <w:t>Posedarje, troškove oko raspisivanje/održavanje izbora za Vijeće mjesnih odbora.</w:t>
      </w:r>
      <w:r w:rsidRPr="007B372A">
        <w:rPr>
          <w:rFonts w:ascii="Times New Roman" w:hAnsi="Times New Roman" w:cs="Times New Roman"/>
          <w:sz w:val="24"/>
          <w:szCs w:val="24"/>
        </w:rPr>
        <w:t xml:space="preserve"> </w:t>
      </w:r>
      <w:r w:rsidR="007B372A" w:rsidRPr="007B372A">
        <w:rPr>
          <w:rFonts w:ascii="Times New Roman" w:hAnsi="Times New Roman" w:cs="Times New Roman"/>
          <w:sz w:val="24"/>
          <w:szCs w:val="24"/>
        </w:rPr>
        <w:t>Planirani troškovi navedenog programa za 2020. godinu planirani su u iznosu od 372.300,00 kn.</w:t>
      </w:r>
      <w:r w:rsidRPr="007B372A">
        <w:rPr>
          <w:rFonts w:ascii="Times New Roman" w:hAnsi="Times New Roman" w:cs="Times New Roman"/>
          <w:sz w:val="24"/>
          <w:szCs w:val="24"/>
        </w:rPr>
        <w:t xml:space="preserve"> </w:t>
      </w:r>
      <w:r w:rsidR="003D4B14" w:rsidRPr="007B372A">
        <w:rPr>
          <w:rFonts w:ascii="Times New Roman" w:hAnsi="Times New Roman" w:cs="Times New Roman"/>
          <w:sz w:val="24"/>
          <w:szCs w:val="24"/>
          <w:shd w:val="clear" w:color="auto" w:fill="FFFFFF"/>
        </w:rPr>
        <w:t xml:space="preserve">Općinsko vijeće predstavničko je tijelo građana i tijelo lokalne samouprave koje donosi odluke i akte u okviru prava i dužnosti Općine te obavlja i druge poslove u skladu sa Ustavom, zakonom i Statutom. </w:t>
      </w:r>
    </w:p>
    <w:p w:rsidR="007B372A" w:rsidRPr="007B372A" w:rsidRDefault="007B372A" w:rsidP="007B372A">
      <w:pPr>
        <w:pStyle w:val="Bezproreda"/>
        <w:rPr>
          <w:rFonts w:ascii="Times New Roman" w:eastAsia="Calibri" w:hAnsi="Times New Roman" w:cs="Times New Roman"/>
          <w:sz w:val="24"/>
          <w:szCs w:val="24"/>
        </w:rPr>
      </w:pPr>
    </w:p>
    <w:tbl>
      <w:tblPr>
        <w:tblStyle w:val="Reetkatablice"/>
        <w:tblW w:w="0" w:type="auto"/>
        <w:tblLook w:val="04A0"/>
      </w:tblPr>
      <w:tblGrid>
        <w:gridCol w:w="2093"/>
        <w:gridCol w:w="7761"/>
      </w:tblGrid>
      <w:tr w:rsidR="008D71CF" w:rsidTr="007B372A">
        <w:tc>
          <w:tcPr>
            <w:tcW w:w="2093" w:type="dxa"/>
            <w:shd w:val="clear" w:color="auto" w:fill="9CC2E5" w:themeFill="accent1" w:themeFillTint="99"/>
          </w:tcPr>
          <w:p w:rsidR="008D71CF" w:rsidRDefault="008D71CF" w:rsidP="00A704DC">
            <w:pPr>
              <w:jc w:val="both"/>
              <w:rPr>
                <w:rFonts w:ascii="Times New Roman" w:hAnsi="Times New Roman" w:cs="Times New Roman"/>
                <w:sz w:val="24"/>
                <w:szCs w:val="24"/>
              </w:rPr>
            </w:pPr>
          </w:p>
          <w:p w:rsidR="008D71CF" w:rsidRDefault="008D71CF" w:rsidP="00A704DC">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8D71CF" w:rsidRDefault="008D71CF" w:rsidP="00A704DC">
            <w:pPr>
              <w:jc w:val="both"/>
              <w:rPr>
                <w:rFonts w:ascii="Times New Roman" w:hAnsi="Times New Roman" w:cs="Times New Roman"/>
                <w:sz w:val="24"/>
                <w:szCs w:val="24"/>
              </w:rPr>
            </w:pPr>
          </w:p>
          <w:p w:rsidR="008D71CF" w:rsidRPr="00181858" w:rsidRDefault="008D71CF" w:rsidP="00A704DC">
            <w:pPr>
              <w:jc w:val="both"/>
              <w:rPr>
                <w:rFonts w:ascii="Times New Roman" w:hAnsi="Times New Roman" w:cs="Times New Roman"/>
              </w:rPr>
            </w:pPr>
            <w:r w:rsidRPr="00181858">
              <w:rPr>
                <w:rFonts w:ascii="Times New Roman" w:hAnsi="Times New Roman" w:cs="Times New Roman"/>
              </w:rPr>
              <w:t>1001 Redovna djelatnost Općinskog vijeća</w:t>
            </w:r>
          </w:p>
        </w:tc>
      </w:tr>
      <w:tr w:rsidR="008D71CF" w:rsidTr="007B372A">
        <w:tc>
          <w:tcPr>
            <w:tcW w:w="2093" w:type="dxa"/>
            <w:shd w:val="clear" w:color="auto" w:fill="9CC2E5" w:themeFill="accent1" w:themeFillTint="99"/>
          </w:tcPr>
          <w:p w:rsidR="008D71CF" w:rsidRDefault="008D71CF" w:rsidP="00A704DC">
            <w:pPr>
              <w:jc w:val="both"/>
              <w:rPr>
                <w:rFonts w:ascii="Times New Roman" w:hAnsi="Times New Roman" w:cs="Times New Roman"/>
                <w:sz w:val="24"/>
                <w:szCs w:val="24"/>
              </w:rPr>
            </w:pPr>
          </w:p>
          <w:p w:rsidR="00E67C2E" w:rsidRDefault="00E67C2E" w:rsidP="00A704DC">
            <w:pPr>
              <w:jc w:val="both"/>
              <w:rPr>
                <w:rFonts w:ascii="Times New Roman" w:hAnsi="Times New Roman" w:cs="Times New Roman"/>
                <w:sz w:val="24"/>
                <w:szCs w:val="24"/>
              </w:rPr>
            </w:pPr>
          </w:p>
          <w:p w:rsidR="00E67C2E" w:rsidRDefault="00E67C2E" w:rsidP="00A704DC">
            <w:pPr>
              <w:jc w:val="both"/>
              <w:rPr>
                <w:rFonts w:ascii="Times New Roman" w:hAnsi="Times New Roman" w:cs="Times New Roman"/>
                <w:sz w:val="24"/>
                <w:szCs w:val="24"/>
              </w:rPr>
            </w:pPr>
          </w:p>
          <w:p w:rsidR="00E67C2E" w:rsidRDefault="00E67C2E" w:rsidP="00A704DC">
            <w:pPr>
              <w:jc w:val="both"/>
              <w:rPr>
                <w:rFonts w:ascii="Times New Roman" w:hAnsi="Times New Roman" w:cs="Times New Roman"/>
                <w:sz w:val="24"/>
                <w:szCs w:val="24"/>
              </w:rPr>
            </w:pPr>
          </w:p>
          <w:p w:rsidR="00E67C2E" w:rsidRDefault="00E67C2E" w:rsidP="00A704DC">
            <w:pPr>
              <w:jc w:val="both"/>
              <w:rPr>
                <w:rFonts w:ascii="Times New Roman" w:hAnsi="Times New Roman" w:cs="Times New Roman"/>
                <w:sz w:val="24"/>
                <w:szCs w:val="24"/>
              </w:rPr>
            </w:pPr>
          </w:p>
          <w:p w:rsidR="008D71CF" w:rsidRDefault="001E63B0" w:rsidP="00A704DC">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8D71CF" w:rsidRDefault="00181858" w:rsidP="00181858">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7B372A" w:rsidRDefault="007B372A" w:rsidP="00181858">
            <w:pPr>
              <w:pStyle w:val="Odlomakpopisa"/>
              <w:numPr>
                <w:ilvl w:val="0"/>
                <w:numId w:val="2"/>
              </w:numPr>
              <w:jc w:val="both"/>
              <w:rPr>
                <w:rFonts w:ascii="Times New Roman" w:hAnsi="Times New Roman" w:cs="Times New Roman"/>
              </w:rPr>
            </w:pPr>
            <w:r>
              <w:rPr>
                <w:rFonts w:ascii="Times New Roman" w:hAnsi="Times New Roman" w:cs="Times New Roman"/>
              </w:rPr>
              <w:t>Statut Općine Posedarje (Službeni glasnik Općine Posedarje 01/13,02/13,02/18,03/18)</w:t>
            </w:r>
          </w:p>
          <w:p w:rsidR="00181858" w:rsidRDefault="00E67C2E" w:rsidP="00E67C2E">
            <w:pPr>
              <w:pStyle w:val="Odlomakpopisa"/>
              <w:numPr>
                <w:ilvl w:val="0"/>
                <w:numId w:val="2"/>
              </w:numPr>
              <w:jc w:val="both"/>
              <w:rPr>
                <w:rFonts w:ascii="Times New Roman" w:hAnsi="Times New Roman" w:cs="Times New Roman"/>
              </w:rPr>
            </w:pPr>
            <w:r w:rsidRPr="00E67C2E">
              <w:rPr>
                <w:rFonts w:ascii="Times New Roman" w:hAnsi="Times New Roman" w:cs="Times New Roman"/>
              </w:rPr>
              <w:t xml:space="preserve">Izmjene i dopune Odluke o reguliranju naknade za predsjednika Općinskog vijeća, dopredsjednika Općinskog vijeća i vijećnike za sudjelovanje u radu na sjednicama Općinskog vijeća Općine </w:t>
            </w:r>
            <w:r w:rsidR="007B372A">
              <w:rPr>
                <w:rFonts w:ascii="Times New Roman" w:hAnsi="Times New Roman" w:cs="Times New Roman"/>
              </w:rPr>
              <w:t>Posedarje</w:t>
            </w:r>
            <w:r>
              <w:rPr>
                <w:rFonts w:ascii="Times New Roman" w:hAnsi="Times New Roman" w:cs="Times New Roman"/>
              </w:rPr>
              <w:t xml:space="preserve"> (</w:t>
            </w:r>
            <w:r w:rsidRPr="00181858">
              <w:rPr>
                <w:rFonts w:ascii="Times New Roman" w:hAnsi="Times New Roman" w:cs="Times New Roman"/>
              </w:rPr>
              <w:t xml:space="preserve">Službeni glasnik </w:t>
            </w:r>
            <w:r w:rsidR="007B372A">
              <w:rPr>
                <w:rFonts w:ascii="Times New Roman" w:hAnsi="Times New Roman" w:cs="Times New Roman"/>
              </w:rPr>
              <w:t>Općine Posedarje</w:t>
            </w:r>
            <w:r w:rsidR="00D008FF">
              <w:rPr>
                <w:rFonts w:ascii="Times New Roman" w:hAnsi="Times New Roman" w:cs="Times New Roman"/>
              </w:rPr>
              <w:t xml:space="preserve"> 03/09</w:t>
            </w:r>
            <w:r w:rsidR="007B372A">
              <w:rPr>
                <w:rFonts w:ascii="Times New Roman" w:hAnsi="Times New Roman" w:cs="Times New Roman"/>
              </w:rPr>
              <w:t xml:space="preserve"> </w:t>
            </w:r>
            <w:r>
              <w:rPr>
                <w:rFonts w:ascii="Times New Roman" w:hAnsi="Times New Roman" w:cs="Times New Roman"/>
              </w:rPr>
              <w:t>)</w:t>
            </w:r>
          </w:p>
          <w:p w:rsidR="00E67C2E" w:rsidRDefault="00E67C2E" w:rsidP="00E67C2E">
            <w:pPr>
              <w:pStyle w:val="Odlomakpopisa"/>
              <w:numPr>
                <w:ilvl w:val="0"/>
                <w:numId w:val="2"/>
              </w:numPr>
              <w:jc w:val="both"/>
              <w:rPr>
                <w:rFonts w:ascii="Times New Roman" w:hAnsi="Times New Roman" w:cs="Times New Roman"/>
              </w:rPr>
            </w:pPr>
            <w:r>
              <w:rPr>
                <w:rFonts w:ascii="Times New Roman" w:hAnsi="Times New Roman" w:cs="Times New Roman"/>
              </w:rPr>
              <w:t xml:space="preserve">Poslovnik Općinskog vijeća Općine </w:t>
            </w:r>
            <w:r w:rsidR="007B372A">
              <w:rPr>
                <w:rFonts w:ascii="Times New Roman" w:hAnsi="Times New Roman" w:cs="Times New Roman"/>
              </w:rPr>
              <w:t xml:space="preserve">Posedarje </w:t>
            </w:r>
            <w:r>
              <w:rPr>
                <w:rFonts w:ascii="Times New Roman" w:hAnsi="Times New Roman" w:cs="Times New Roman"/>
              </w:rPr>
              <w:t xml:space="preserve"> (</w:t>
            </w:r>
            <w:r w:rsidRPr="00181858">
              <w:rPr>
                <w:rFonts w:ascii="Times New Roman" w:hAnsi="Times New Roman" w:cs="Times New Roman"/>
              </w:rPr>
              <w:t xml:space="preserve">Službeni glasnik </w:t>
            </w:r>
            <w:r w:rsidR="007B372A">
              <w:rPr>
                <w:rFonts w:ascii="Times New Roman" w:hAnsi="Times New Roman" w:cs="Times New Roman"/>
              </w:rPr>
              <w:t>Posedarje</w:t>
            </w:r>
            <w:r>
              <w:rPr>
                <w:rFonts w:ascii="Times New Roman" w:hAnsi="Times New Roman" w:cs="Times New Roman"/>
              </w:rPr>
              <w:t xml:space="preserve"> </w:t>
            </w:r>
            <w:r w:rsidR="007B372A">
              <w:rPr>
                <w:rFonts w:ascii="Times New Roman" w:hAnsi="Times New Roman" w:cs="Times New Roman"/>
              </w:rPr>
              <w:t>05/17</w:t>
            </w:r>
            <w:r>
              <w:rPr>
                <w:rFonts w:ascii="Times New Roman" w:hAnsi="Times New Roman" w:cs="Times New Roman"/>
              </w:rPr>
              <w:t>)</w:t>
            </w:r>
          </w:p>
          <w:p w:rsidR="00C16F21" w:rsidRPr="00E67C2E" w:rsidRDefault="00C16F21" w:rsidP="00E67C2E">
            <w:pPr>
              <w:pStyle w:val="Odlomakpopisa"/>
              <w:numPr>
                <w:ilvl w:val="0"/>
                <w:numId w:val="2"/>
              </w:numPr>
              <w:jc w:val="both"/>
              <w:rPr>
                <w:rFonts w:ascii="Times New Roman" w:hAnsi="Times New Roman" w:cs="Times New Roman"/>
              </w:rPr>
            </w:pPr>
            <w:r>
              <w:rPr>
                <w:rFonts w:ascii="Times New Roman" w:hAnsi="Times New Roman" w:cs="Times New Roman"/>
              </w:rPr>
              <w:t>Zakon o lokalnim izborima (NN 144/12, 121/16, 98/19)</w:t>
            </w:r>
          </w:p>
        </w:tc>
      </w:tr>
      <w:tr w:rsidR="008D71CF" w:rsidTr="007B372A">
        <w:tc>
          <w:tcPr>
            <w:tcW w:w="2093" w:type="dxa"/>
            <w:shd w:val="clear" w:color="auto" w:fill="9CC2E5" w:themeFill="accent1" w:themeFillTint="99"/>
          </w:tcPr>
          <w:p w:rsidR="001E63B0" w:rsidRDefault="001E63B0" w:rsidP="001E63B0">
            <w:pPr>
              <w:rPr>
                <w:rFonts w:ascii="Times New Roman" w:hAnsi="Times New Roman" w:cs="Times New Roman"/>
                <w:sz w:val="24"/>
                <w:szCs w:val="24"/>
              </w:rPr>
            </w:pPr>
          </w:p>
          <w:p w:rsidR="008D71CF" w:rsidRDefault="008D71CF" w:rsidP="001E63B0">
            <w:pPr>
              <w:rPr>
                <w:rFonts w:ascii="Times New Roman" w:hAnsi="Times New Roman" w:cs="Times New Roman"/>
                <w:sz w:val="24"/>
                <w:szCs w:val="24"/>
              </w:rPr>
            </w:pPr>
            <w:r>
              <w:rPr>
                <w:rFonts w:ascii="Times New Roman" w:hAnsi="Times New Roman" w:cs="Times New Roman"/>
                <w:sz w:val="24"/>
                <w:szCs w:val="24"/>
              </w:rPr>
              <w:t xml:space="preserve">Opis programa </w:t>
            </w:r>
          </w:p>
        </w:tc>
        <w:tc>
          <w:tcPr>
            <w:tcW w:w="7761" w:type="dxa"/>
            <w:shd w:val="clear" w:color="auto" w:fill="DEEAF6" w:themeFill="accent1" w:themeFillTint="33"/>
          </w:tcPr>
          <w:p w:rsidR="008D71CF" w:rsidRPr="00181858" w:rsidRDefault="008D71CF" w:rsidP="00181858">
            <w:pPr>
              <w:pStyle w:val="Odlomakpopisa"/>
              <w:numPr>
                <w:ilvl w:val="0"/>
                <w:numId w:val="1"/>
              </w:numPr>
              <w:jc w:val="both"/>
              <w:rPr>
                <w:rFonts w:ascii="Times New Roman" w:hAnsi="Times New Roman" w:cs="Times New Roman"/>
              </w:rPr>
            </w:pPr>
            <w:r w:rsidRPr="00181858">
              <w:rPr>
                <w:rFonts w:ascii="Times New Roman" w:hAnsi="Times New Roman" w:cs="Times New Roman"/>
              </w:rPr>
              <w:t>Aktivnost A100</w:t>
            </w:r>
            <w:r w:rsidR="007B372A">
              <w:rPr>
                <w:rFonts w:ascii="Times New Roman" w:hAnsi="Times New Roman" w:cs="Times New Roman"/>
              </w:rPr>
              <w:t>1</w:t>
            </w:r>
            <w:r w:rsidRPr="00181858">
              <w:rPr>
                <w:rFonts w:ascii="Times New Roman" w:hAnsi="Times New Roman" w:cs="Times New Roman"/>
              </w:rPr>
              <w:t>0</w:t>
            </w:r>
            <w:r w:rsidR="00181858" w:rsidRPr="00181858">
              <w:rPr>
                <w:rFonts w:ascii="Times New Roman" w:hAnsi="Times New Roman" w:cs="Times New Roman"/>
              </w:rPr>
              <w:t xml:space="preserve">1 </w:t>
            </w:r>
            <w:r w:rsidR="007B372A">
              <w:rPr>
                <w:rFonts w:ascii="Times New Roman" w:hAnsi="Times New Roman" w:cs="Times New Roman"/>
              </w:rPr>
              <w:t>Naknade za članove vijeća</w:t>
            </w:r>
          </w:p>
          <w:p w:rsidR="00181858" w:rsidRPr="00181858" w:rsidRDefault="00181858" w:rsidP="00181858">
            <w:pPr>
              <w:pStyle w:val="Odlomakpopisa"/>
              <w:numPr>
                <w:ilvl w:val="0"/>
                <w:numId w:val="1"/>
              </w:numPr>
              <w:jc w:val="both"/>
              <w:rPr>
                <w:rFonts w:ascii="Times New Roman" w:hAnsi="Times New Roman" w:cs="Times New Roman"/>
              </w:rPr>
            </w:pPr>
            <w:r w:rsidRPr="00181858">
              <w:rPr>
                <w:rFonts w:ascii="Times New Roman" w:hAnsi="Times New Roman" w:cs="Times New Roman"/>
              </w:rPr>
              <w:t>Aktivnost A100</w:t>
            </w:r>
            <w:r w:rsidR="007B372A">
              <w:rPr>
                <w:rFonts w:ascii="Times New Roman" w:hAnsi="Times New Roman" w:cs="Times New Roman"/>
              </w:rPr>
              <w:t>1</w:t>
            </w:r>
            <w:r w:rsidRPr="00181858">
              <w:rPr>
                <w:rFonts w:ascii="Times New Roman" w:hAnsi="Times New Roman" w:cs="Times New Roman"/>
              </w:rPr>
              <w:t xml:space="preserve">02 </w:t>
            </w:r>
            <w:r w:rsidR="007B372A">
              <w:rPr>
                <w:rFonts w:ascii="Times New Roman" w:hAnsi="Times New Roman" w:cs="Times New Roman"/>
              </w:rPr>
              <w:t>Potpore radu političkim strankama</w:t>
            </w:r>
          </w:p>
          <w:p w:rsidR="00181858" w:rsidRPr="00C16F21" w:rsidRDefault="00181858" w:rsidP="00181858">
            <w:pPr>
              <w:pStyle w:val="Odlomakpopisa"/>
              <w:numPr>
                <w:ilvl w:val="0"/>
                <w:numId w:val="1"/>
              </w:numPr>
              <w:jc w:val="both"/>
              <w:rPr>
                <w:rFonts w:ascii="Times New Roman" w:hAnsi="Times New Roman" w:cs="Times New Roman"/>
                <w:sz w:val="24"/>
                <w:szCs w:val="24"/>
              </w:rPr>
            </w:pPr>
            <w:r w:rsidRPr="00181858">
              <w:rPr>
                <w:rFonts w:ascii="Times New Roman" w:hAnsi="Times New Roman" w:cs="Times New Roman"/>
              </w:rPr>
              <w:t>Aktivnost A100</w:t>
            </w:r>
            <w:r w:rsidR="007B372A">
              <w:rPr>
                <w:rFonts w:ascii="Times New Roman" w:hAnsi="Times New Roman" w:cs="Times New Roman"/>
              </w:rPr>
              <w:t>1</w:t>
            </w:r>
            <w:r w:rsidRPr="00181858">
              <w:rPr>
                <w:rFonts w:ascii="Times New Roman" w:hAnsi="Times New Roman" w:cs="Times New Roman"/>
              </w:rPr>
              <w:t xml:space="preserve">03 </w:t>
            </w:r>
            <w:r w:rsidR="007B372A">
              <w:rPr>
                <w:rFonts w:ascii="Times New Roman" w:hAnsi="Times New Roman" w:cs="Times New Roman"/>
              </w:rPr>
              <w:t>Obilježavanje proslave dana Općine</w:t>
            </w:r>
          </w:p>
          <w:p w:rsidR="00C16F21" w:rsidRPr="00181858" w:rsidRDefault="00C16F21" w:rsidP="007B372A">
            <w:pPr>
              <w:pStyle w:val="Odlomakpopisa"/>
              <w:numPr>
                <w:ilvl w:val="0"/>
                <w:numId w:val="1"/>
              </w:numPr>
              <w:jc w:val="both"/>
              <w:rPr>
                <w:rFonts w:ascii="Times New Roman" w:hAnsi="Times New Roman" w:cs="Times New Roman"/>
                <w:sz w:val="24"/>
                <w:szCs w:val="24"/>
              </w:rPr>
            </w:pPr>
            <w:r w:rsidRPr="00181858">
              <w:rPr>
                <w:rFonts w:ascii="Times New Roman" w:hAnsi="Times New Roman" w:cs="Times New Roman"/>
              </w:rPr>
              <w:t>Aktivnost A100</w:t>
            </w:r>
            <w:r w:rsidR="007B372A">
              <w:rPr>
                <w:rFonts w:ascii="Times New Roman" w:hAnsi="Times New Roman" w:cs="Times New Roman"/>
              </w:rPr>
              <w:t>1</w:t>
            </w:r>
            <w:r w:rsidRPr="00181858">
              <w:rPr>
                <w:rFonts w:ascii="Times New Roman" w:hAnsi="Times New Roman" w:cs="Times New Roman"/>
              </w:rPr>
              <w:t>0</w:t>
            </w:r>
            <w:r>
              <w:rPr>
                <w:rFonts w:ascii="Times New Roman" w:hAnsi="Times New Roman" w:cs="Times New Roman"/>
              </w:rPr>
              <w:t xml:space="preserve">4 </w:t>
            </w:r>
            <w:r w:rsidR="007B372A">
              <w:rPr>
                <w:rFonts w:ascii="Times New Roman" w:hAnsi="Times New Roman" w:cs="Times New Roman"/>
              </w:rPr>
              <w:t>Izbori za Vijeće mjesnih odbora</w:t>
            </w:r>
          </w:p>
        </w:tc>
      </w:tr>
      <w:tr w:rsidR="008D71CF" w:rsidTr="007B372A">
        <w:tc>
          <w:tcPr>
            <w:tcW w:w="2093" w:type="dxa"/>
            <w:shd w:val="clear" w:color="auto" w:fill="9CC2E5" w:themeFill="accent1" w:themeFillTint="99"/>
          </w:tcPr>
          <w:p w:rsidR="008D71CF" w:rsidRDefault="008D71CF" w:rsidP="00A704DC">
            <w:pPr>
              <w:jc w:val="both"/>
              <w:rPr>
                <w:rFonts w:ascii="Times New Roman" w:hAnsi="Times New Roman" w:cs="Times New Roman"/>
                <w:sz w:val="24"/>
                <w:szCs w:val="24"/>
              </w:rPr>
            </w:pPr>
          </w:p>
          <w:p w:rsidR="008D71CF" w:rsidRDefault="008D71CF" w:rsidP="00A704DC">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7B372A" w:rsidRPr="007B372A" w:rsidRDefault="007B372A" w:rsidP="007B372A">
            <w:pPr>
              <w:pStyle w:val="Odlomakpopisa"/>
              <w:numPr>
                <w:ilvl w:val="0"/>
                <w:numId w:val="15"/>
              </w:numPr>
              <w:suppressAutoHyphens/>
              <w:autoSpaceDN w:val="0"/>
              <w:spacing w:after="120" w:line="276" w:lineRule="auto"/>
              <w:jc w:val="both"/>
              <w:textAlignment w:val="baseline"/>
              <w:rPr>
                <w:rFonts w:ascii="Times New Roman" w:eastAsia="Calibri" w:hAnsi="Times New Roman" w:cs="Times New Roman"/>
                <w:sz w:val="24"/>
                <w:szCs w:val="24"/>
              </w:rPr>
            </w:pPr>
            <w:r w:rsidRPr="007B372A">
              <w:rPr>
                <w:rFonts w:ascii="Times New Roman" w:eastAsia="Calibri" w:hAnsi="Times New Roman" w:cs="Times New Roman"/>
                <w:sz w:val="24"/>
                <w:szCs w:val="24"/>
              </w:rPr>
              <w:t xml:space="preserve">organizacijskih, tehničkih i drugih uvjeta za održavanje redovnih sjednica Općinskog vijeća, </w:t>
            </w:r>
          </w:p>
          <w:p w:rsidR="007B372A" w:rsidRPr="007B372A" w:rsidRDefault="007B372A" w:rsidP="007B372A">
            <w:pPr>
              <w:pStyle w:val="Odlomakpopisa"/>
              <w:numPr>
                <w:ilvl w:val="0"/>
                <w:numId w:val="15"/>
              </w:numPr>
              <w:suppressAutoHyphens/>
              <w:autoSpaceDN w:val="0"/>
              <w:spacing w:after="120" w:line="276" w:lineRule="auto"/>
              <w:jc w:val="both"/>
              <w:textAlignment w:val="baseline"/>
              <w:rPr>
                <w:rFonts w:ascii="Times New Roman" w:eastAsia="Calibri" w:hAnsi="Times New Roman" w:cs="Times New Roman"/>
                <w:sz w:val="24"/>
                <w:szCs w:val="24"/>
              </w:rPr>
            </w:pPr>
            <w:r w:rsidRPr="007B372A">
              <w:rPr>
                <w:rFonts w:ascii="Times New Roman" w:eastAsia="Calibri" w:hAnsi="Times New Roman" w:cs="Times New Roman"/>
                <w:sz w:val="24"/>
                <w:szCs w:val="24"/>
              </w:rPr>
              <w:t>ispunjenje formalno-pravnih preduvjeta za stupanja na snagu općih akata njihovom objavom u Službenom glasniku</w:t>
            </w:r>
          </w:p>
          <w:p w:rsidR="007B372A" w:rsidRPr="007B372A" w:rsidRDefault="007B372A" w:rsidP="007B372A">
            <w:pPr>
              <w:pStyle w:val="Odlomakpopisa"/>
              <w:numPr>
                <w:ilvl w:val="0"/>
                <w:numId w:val="15"/>
              </w:numPr>
              <w:suppressAutoHyphens/>
              <w:autoSpaceDN w:val="0"/>
              <w:spacing w:after="120" w:line="276" w:lineRule="auto"/>
              <w:jc w:val="both"/>
              <w:textAlignment w:val="baseline"/>
              <w:rPr>
                <w:rFonts w:ascii="Times New Roman" w:eastAsia="Calibri" w:hAnsi="Times New Roman" w:cs="Times New Roman"/>
                <w:sz w:val="24"/>
                <w:szCs w:val="24"/>
              </w:rPr>
            </w:pPr>
            <w:r w:rsidRPr="007B372A">
              <w:rPr>
                <w:rFonts w:ascii="Times New Roman" w:eastAsia="Calibri" w:hAnsi="Times New Roman" w:cs="Times New Roman"/>
                <w:sz w:val="24"/>
                <w:szCs w:val="24"/>
              </w:rPr>
              <w:t xml:space="preserve">planiranje proračunskih sredstva za naknade članovima Općinskog vijeća, </w:t>
            </w:r>
          </w:p>
          <w:p w:rsidR="007B372A" w:rsidRDefault="007B372A" w:rsidP="007B372A">
            <w:pPr>
              <w:pStyle w:val="Odlomakpopisa"/>
              <w:numPr>
                <w:ilvl w:val="0"/>
                <w:numId w:val="15"/>
              </w:numPr>
              <w:suppressAutoHyphens/>
              <w:autoSpaceDN w:val="0"/>
              <w:spacing w:after="120" w:line="276" w:lineRule="auto"/>
              <w:jc w:val="both"/>
              <w:textAlignment w:val="baseline"/>
              <w:rPr>
                <w:rFonts w:ascii="Times New Roman" w:eastAsia="Calibri" w:hAnsi="Times New Roman" w:cs="Times New Roman"/>
                <w:sz w:val="24"/>
                <w:szCs w:val="24"/>
              </w:rPr>
            </w:pPr>
            <w:r w:rsidRPr="007B372A">
              <w:rPr>
                <w:rFonts w:ascii="Times New Roman" w:eastAsia="Calibri" w:hAnsi="Times New Roman" w:cs="Times New Roman"/>
                <w:sz w:val="24"/>
                <w:szCs w:val="24"/>
              </w:rPr>
              <w:t xml:space="preserve">redovno financiranje političkih stranaka zastupljenih u Općinskom vijeću. </w:t>
            </w:r>
          </w:p>
          <w:p w:rsidR="007B372A" w:rsidRPr="007B372A" w:rsidRDefault="007B372A" w:rsidP="007B372A">
            <w:pPr>
              <w:pStyle w:val="Odlomakpopisa"/>
              <w:numPr>
                <w:ilvl w:val="0"/>
                <w:numId w:val="15"/>
              </w:numPr>
              <w:suppressAutoHyphens/>
              <w:autoSpaceDN w:val="0"/>
              <w:spacing w:after="12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Obilježavanje i proslava Dana Općine</w:t>
            </w:r>
          </w:p>
          <w:p w:rsidR="007B372A" w:rsidRPr="003D105A" w:rsidRDefault="007B372A" w:rsidP="007B372A">
            <w:pPr>
              <w:suppressAutoHyphens/>
              <w:autoSpaceDN w:val="0"/>
              <w:spacing w:after="120" w:line="276" w:lineRule="auto"/>
              <w:jc w:val="both"/>
              <w:textAlignment w:val="baseline"/>
              <w:rPr>
                <w:rFonts w:ascii="Times New Roman" w:eastAsia="Calibri" w:hAnsi="Times New Roman" w:cs="Times New Roman"/>
                <w:sz w:val="24"/>
                <w:szCs w:val="24"/>
              </w:rPr>
            </w:pPr>
          </w:p>
          <w:p w:rsidR="008D71CF" w:rsidRPr="00181858" w:rsidRDefault="008D71CF" w:rsidP="00181858">
            <w:pPr>
              <w:jc w:val="both"/>
              <w:rPr>
                <w:rFonts w:ascii="Times New Roman" w:hAnsi="Times New Roman" w:cs="Times New Roman"/>
                <w:sz w:val="24"/>
                <w:szCs w:val="24"/>
              </w:rPr>
            </w:pPr>
          </w:p>
        </w:tc>
      </w:tr>
      <w:tr w:rsidR="008D71CF" w:rsidTr="007B372A">
        <w:tc>
          <w:tcPr>
            <w:tcW w:w="2093" w:type="dxa"/>
            <w:shd w:val="clear" w:color="auto" w:fill="9CC2E5" w:themeFill="accent1" w:themeFillTint="99"/>
          </w:tcPr>
          <w:p w:rsidR="008D71CF" w:rsidRDefault="008D71CF" w:rsidP="00A704DC">
            <w:pPr>
              <w:jc w:val="both"/>
              <w:rPr>
                <w:rFonts w:ascii="Times New Roman" w:hAnsi="Times New Roman" w:cs="Times New Roman"/>
                <w:sz w:val="24"/>
                <w:szCs w:val="24"/>
              </w:rPr>
            </w:pPr>
            <w:r>
              <w:rPr>
                <w:rFonts w:ascii="Times New Roman" w:hAnsi="Times New Roman" w:cs="Times New Roman"/>
                <w:sz w:val="24"/>
                <w:szCs w:val="24"/>
              </w:rPr>
              <w:lastRenderedPageBreak/>
              <w:t>Planirana sredstva za provedbu</w:t>
            </w:r>
          </w:p>
        </w:tc>
        <w:tc>
          <w:tcPr>
            <w:tcW w:w="7761" w:type="dxa"/>
            <w:shd w:val="clear" w:color="auto" w:fill="DEEAF6" w:themeFill="accent1" w:themeFillTint="33"/>
          </w:tcPr>
          <w:p w:rsidR="007B372A" w:rsidRDefault="00181858" w:rsidP="00181858">
            <w:pPr>
              <w:pStyle w:val="Odlomakpopisa"/>
              <w:numPr>
                <w:ilvl w:val="0"/>
                <w:numId w:val="3"/>
              </w:numPr>
              <w:jc w:val="both"/>
              <w:rPr>
                <w:rFonts w:ascii="Times New Roman" w:hAnsi="Times New Roman" w:cs="Times New Roman"/>
              </w:rPr>
            </w:pPr>
            <w:r w:rsidRPr="007B372A">
              <w:rPr>
                <w:rFonts w:ascii="Times New Roman" w:hAnsi="Times New Roman" w:cs="Times New Roman"/>
              </w:rPr>
              <w:t xml:space="preserve">2020. godina = </w:t>
            </w:r>
            <w:r w:rsidR="007B372A" w:rsidRPr="007B372A">
              <w:rPr>
                <w:rFonts w:ascii="Times New Roman" w:hAnsi="Times New Roman" w:cs="Times New Roman"/>
              </w:rPr>
              <w:t>372.300,00</w:t>
            </w:r>
          </w:p>
          <w:p w:rsidR="007B372A" w:rsidRPr="007B372A" w:rsidRDefault="007B372A" w:rsidP="007B372A">
            <w:pPr>
              <w:pStyle w:val="Odlomakpopisa"/>
              <w:numPr>
                <w:ilvl w:val="0"/>
                <w:numId w:val="3"/>
              </w:numPr>
              <w:jc w:val="both"/>
              <w:rPr>
                <w:rFonts w:ascii="Times New Roman" w:hAnsi="Times New Roman" w:cs="Times New Roman"/>
                <w:sz w:val="24"/>
                <w:szCs w:val="24"/>
              </w:rPr>
            </w:pPr>
            <w:r>
              <w:rPr>
                <w:rFonts w:ascii="Times New Roman" w:hAnsi="Times New Roman" w:cs="Times New Roman"/>
              </w:rPr>
              <w:t>2</w:t>
            </w:r>
            <w:r w:rsidR="00181858" w:rsidRPr="007B372A">
              <w:rPr>
                <w:rFonts w:ascii="Times New Roman" w:hAnsi="Times New Roman" w:cs="Times New Roman"/>
              </w:rPr>
              <w:t xml:space="preserve">021. godina = </w:t>
            </w:r>
            <w:r>
              <w:rPr>
                <w:rFonts w:ascii="Times New Roman" w:hAnsi="Times New Roman" w:cs="Times New Roman"/>
              </w:rPr>
              <w:t>407.300,00</w:t>
            </w:r>
          </w:p>
          <w:p w:rsidR="00181858" w:rsidRPr="00181858" w:rsidRDefault="00181858" w:rsidP="007B372A">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sidR="007B372A">
              <w:rPr>
                <w:rFonts w:ascii="Times New Roman" w:hAnsi="Times New Roman" w:cs="Times New Roman"/>
              </w:rPr>
              <w:t>217.300,00</w:t>
            </w:r>
          </w:p>
        </w:tc>
      </w:tr>
      <w:tr w:rsidR="008D71CF" w:rsidTr="007B372A">
        <w:tc>
          <w:tcPr>
            <w:tcW w:w="2093" w:type="dxa"/>
            <w:shd w:val="clear" w:color="auto" w:fill="9CC2E5" w:themeFill="accent1" w:themeFillTint="99"/>
          </w:tcPr>
          <w:p w:rsidR="008D71CF" w:rsidRDefault="008D71CF" w:rsidP="00A704DC">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8D71CF" w:rsidRDefault="00181858" w:rsidP="007B372A">
            <w:pPr>
              <w:jc w:val="both"/>
              <w:rPr>
                <w:rFonts w:ascii="Times New Roman" w:hAnsi="Times New Roman" w:cs="Times New Roman"/>
                <w:sz w:val="24"/>
                <w:szCs w:val="24"/>
              </w:rPr>
            </w:pPr>
            <w:r>
              <w:rPr>
                <w:rFonts w:ascii="Times New Roman" w:hAnsi="Times New Roman" w:cs="Times New Roman"/>
                <w:sz w:val="24"/>
                <w:szCs w:val="24"/>
              </w:rPr>
              <w:t>Redovito održavanje sjednica Općinskog vijeća; Obračun i uplata zakonskih davanja vijećnicima</w:t>
            </w:r>
            <w:r w:rsidR="007B372A">
              <w:rPr>
                <w:rFonts w:ascii="Times New Roman" w:hAnsi="Times New Roman" w:cs="Times New Roman"/>
                <w:sz w:val="24"/>
                <w:szCs w:val="24"/>
              </w:rPr>
              <w:t>;</w:t>
            </w:r>
            <w:r w:rsidR="007B372A" w:rsidRPr="003D105A">
              <w:rPr>
                <w:rFonts w:ascii="Times New Roman" w:eastAsia="Calibri" w:hAnsi="Times New Roman" w:cs="Times New Roman"/>
                <w:sz w:val="24"/>
                <w:szCs w:val="24"/>
              </w:rPr>
              <w:t xml:space="preserve"> Pravilna i pravovremena isplata financijskih sredstava za političko djelovanje stranaka koje sudjeluju u radu Općinskog vijeća. Sredstva se isplaćuju </w:t>
            </w:r>
            <w:r w:rsidR="007B372A">
              <w:rPr>
                <w:rFonts w:ascii="Times New Roman" w:eastAsia="Calibri" w:hAnsi="Times New Roman" w:cs="Times New Roman"/>
                <w:sz w:val="24"/>
                <w:szCs w:val="24"/>
              </w:rPr>
              <w:t xml:space="preserve">jednom godišnje; </w:t>
            </w:r>
          </w:p>
        </w:tc>
      </w:tr>
    </w:tbl>
    <w:p w:rsidR="008B5291" w:rsidRDefault="008B5291" w:rsidP="008D71CF">
      <w:pPr>
        <w:spacing w:after="0"/>
        <w:jc w:val="both"/>
        <w:rPr>
          <w:rFonts w:ascii="Times New Roman" w:hAnsi="Times New Roman" w:cs="Times New Roman"/>
          <w:sz w:val="24"/>
          <w:szCs w:val="24"/>
        </w:rPr>
      </w:pPr>
    </w:p>
    <w:p w:rsidR="00443316" w:rsidRDefault="00443316" w:rsidP="008D71CF">
      <w:pPr>
        <w:spacing w:after="0"/>
        <w:jc w:val="both"/>
        <w:rPr>
          <w:rFonts w:ascii="Times New Roman" w:hAnsi="Times New Roman" w:cs="Times New Roman"/>
          <w:sz w:val="24"/>
          <w:szCs w:val="24"/>
        </w:rPr>
      </w:pPr>
    </w:p>
    <w:p w:rsidR="00E67C2E" w:rsidRDefault="00E67C2E" w:rsidP="008D71CF">
      <w:pPr>
        <w:spacing w:after="0"/>
        <w:jc w:val="both"/>
        <w:rPr>
          <w:rFonts w:ascii="Times New Roman" w:hAnsi="Times New Roman" w:cs="Times New Roman"/>
          <w:sz w:val="24"/>
          <w:szCs w:val="24"/>
        </w:rPr>
      </w:pPr>
    </w:p>
    <w:p w:rsidR="00443316" w:rsidRDefault="00443316" w:rsidP="00A704DC">
      <w:pPr>
        <w:spacing w:after="0"/>
        <w:jc w:val="both"/>
        <w:rPr>
          <w:rFonts w:ascii="Times New Roman" w:hAnsi="Times New Roman" w:cs="Times New Roman"/>
          <w:sz w:val="24"/>
          <w:szCs w:val="24"/>
        </w:rPr>
      </w:pPr>
    </w:p>
    <w:p w:rsidR="00443316" w:rsidRDefault="00443316" w:rsidP="00A704DC">
      <w:pPr>
        <w:spacing w:after="0"/>
        <w:jc w:val="both"/>
        <w:rPr>
          <w:rFonts w:ascii="Times New Roman" w:hAnsi="Times New Roman" w:cs="Times New Roman"/>
          <w:sz w:val="24"/>
          <w:szCs w:val="24"/>
        </w:rPr>
      </w:pPr>
    </w:p>
    <w:p w:rsidR="003C1A17" w:rsidRPr="00443316" w:rsidRDefault="00A704DC" w:rsidP="00443316">
      <w:pPr>
        <w:pStyle w:val="StandardWeb"/>
        <w:shd w:val="clear" w:color="auto" w:fill="FFFFFF"/>
        <w:spacing w:before="0" w:beforeAutospacing="0" w:after="225" w:afterAutospacing="0" w:line="360" w:lineRule="atLeast"/>
        <w:jc w:val="both"/>
        <w:textAlignment w:val="baseline"/>
        <w:rPr>
          <w:lang w:val="hr-HR"/>
        </w:rPr>
      </w:pPr>
      <w:r w:rsidRPr="00443316">
        <w:rPr>
          <w:lang w:val="hr-HR"/>
        </w:rPr>
        <w:t xml:space="preserve">Program </w:t>
      </w:r>
      <w:r w:rsidRPr="00443316">
        <w:rPr>
          <w:b/>
          <w:lang w:val="hr-HR"/>
        </w:rPr>
        <w:t xml:space="preserve">Redovna djelatnost </w:t>
      </w:r>
      <w:r w:rsidR="00932DCC">
        <w:rPr>
          <w:b/>
          <w:lang w:val="hr-HR"/>
        </w:rPr>
        <w:t>uprave</w:t>
      </w:r>
      <w:r w:rsidRPr="00443316">
        <w:rPr>
          <w:lang w:val="hr-HR"/>
        </w:rPr>
        <w:t xml:space="preserve"> obuhvaća rashode za zaposlene, rashode za materijal i energiju, rashode za usluge, financijske rashode, uredsku opremu, računala i računalnu opremu i programe, telekomunikacijske ure</w:t>
      </w:r>
      <w:r w:rsidR="00932DCC">
        <w:rPr>
          <w:lang w:val="hr-HR"/>
        </w:rPr>
        <w:t>đaje i opremu.</w:t>
      </w:r>
      <w:r w:rsidR="003C1A17" w:rsidRPr="00443316">
        <w:rPr>
          <w:lang w:val="hr-HR"/>
        </w:rPr>
        <w:t xml:space="preserve"> Ovim programom se osiguravaju materijalni uvjeti za rad, aktivnosti kojima se osiguravaju sredstva za redovno financiranje prava zaposlenika iz radnog odnosa, a</w:t>
      </w:r>
      <w:r w:rsidR="000B55C8">
        <w:rPr>
          <w:lang w:val="hr-HR"/>
        </w:rPr>
        <w:t>ktivnosti za podmirenje materijal</w:t>
      </w:r>
      <w:r w:rsidR="003C1A17" w:rsidRPr="00443316">
        <w:rPr>
          <w:lang w:val="hr-HR"/>
        </w:rPr>
        <w:t>nih rashoda i rashoda za usluge, te nabavu opreme i programa za stvaranje kvalitetnijih uvjeta za rad.</w:t>
      </w:r>
      <w:r w:rsidR="00443316" w:rsidRPr="00443316">
        <w:rPr>
          <w:shd w:val="clear" w:color="auto" w:fill="FFFFFF"/>
          <w:lang w:val="hr-HR"/>
        </w:rPr>
        <w:t xml:space="preserve"> Za obavljanje poslova iz samoupravnog djelokruga Općine te obavljanje poslova državne uprave koji su zakonom preneseni na Općinu, ustrojava  se Jedinstveni upravni odjel. </w:t>
      </w:r>
      <w:r w:rsidR="00443316" w:rsidRPr="00443316">
        <w:rPr>
          <w:lang w:val="hr-HR"/>
        </w:rPr>
        <w:t>Jedinstveni upravni odjel u okviru svoga djelokruga neposredno izvršava  i nadzire provođenje zakona i općih i pojedinačnih akata tijela Općine te poduzima propisane mjere: neposredno izvršava i osigurava provedbu zakona, odluka, općih i pojedinačnih akata Općinskog vijeća i Općinskog načelnika; neposredno izvršava poslove državne uprave prenijete u djelokrug Općine; prati stanje u područjima iz svog djelokruga i o tome izvještava Općinskog načelnika; priprema nacrte odluka i drugih općih akata koje donosi Općinsko viječe, nacrte akata koje donosi Općinski načelnik, te izvješća, analize i druge materijale iz svog djelokruga za potrebe Općinskog vijeća i Općinskog načelnika; pruža stručnu pomoć građanima u okviru prava i ovlasti Općine; podnosi izvješća Općinskom načelniku o svom radu;</w:t>
      </w:r>
      <w:r w:rsidR="00443316">
        <w:rPr>
          <w:lang w:val="hr-HR"/>
        </w:rPr>
        <w:t xml:space="preserve"> </w:t>
      </w:r>
      <w:r w:rsidR="00443316" w:rsidRPr="00443316">
        <w:rPr>
          <w:lang w:val="hr-HR"/>
        </w:rPr>
        <w:t>obavlja i druge poslove u skladu sa zakonom.</w:t>
      </w:r>
    </w:p>
    <w:tbl>
      <w:tblPr>
        <w:tblStyle w:val="Reetkatablice"/>
        <w:tblW w:w="0" w:type="auto"/>
        <w:tblLook w:val="04A0"/>
      </w:tblPr>
      <w:tblGrid>
        <w:gridCol w:w="2093"/>
        <w:gridCol w:w="7761"/>
      </w:tblGrid>
      <w:tr w:rsidR="00C903C3" w:rsidTr="00932DCC">
        <w:tc>
          <w:tcPr>
            <w:tcW w:w="2093" w:type="dxa"/>
            <w:shd w:val="clear" w:color="auto" w:fill="9CC2E5" w:themeFill="accent1" w:themeFillTint="99"/>
          </w:tcPr>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C903C3" w:rsidRDefault="00C903C3" w:rsidP="00EB35B1">
            <w:pPr>
              <w:jc w:val="both"/>
              <w:rPr>
                <w:rFonts w:ascii="Times New Roman" w:hAnsi="Times New Roman" w:cs="Times New Roman"/>
                <w:sz w:val="24"/>
                <w:szCs w:val="24"/>
              </w:rPr>
            </w:pPr>
          </w:p>
          <w:p w:rsidR="00C903C3" w:rsidRPr="00181858" w:rsidRDefault="00C903C3" w:rsidP="00932DCC">
            <w:pPr>
              <w:jc w:val="both"/>
              <w:rPr>
                <w:rFonts w:ascii="Times New Roman" w:hAnsi="Times New Roman" w:cs="Times New Roman"/>
              </w:rPr>
            </w:pPr>
            <w:r>
              <w:rPr>
                <w:rFonts w:ascii="Times New Roman" w:hAnsi="Times New Roman" w:cs="Times New Roman"/>
              </w:rPr>
              <w:t>010</w:t>
            </w:r>
            <w:r w:rsidR="00932DCC">
              <w:rPr>
                <w:rFonts w:ascii="Times New Roman" w:hAnsi="Times New Roman" w:cs="Times New Roman"/>
              </w:rPr>
              <w:t xml:space="preserve">2 </w:t>
            </w:r>
            <w:r>
              <w:rPr>
                <w:rFonts w:ascii="Times New Roman" w:hAnsi="Times New Roman" w:cs="Times New Roman"/>
              </w:rPr>
              <w:t xml:space="preserve"> Redovna djelatnost </w:t>
            </w:r>
            <w:r w:rsidR="00932DCC">
              <w:rPr>
                <w:rFonts w:ascii="Times New Roman" w:hAnsi="Times New Roman" w:cs="Times New Roman"/>
              </w:rPr>
              <w:t>uprave</w:t>
            </w:r>
          </w:p>
        </w:tc>
      </w:tr>
      <w:tr w:rsidR="00C903C3" w:rsidTr="00932DCC">
        <w:tc>
          <w:tcPr>
            <w:tcW w:w="2093" w:type="dxa"/>
            <w:shd w:val="clear" w:color="auto" w:fill="9CC2E5" w:themeFill="accent1" w:themeFillTint="99"/>
          </w:tcPr>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p>
          <w:p w:rsidR="00C903C3"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C903C3" w:rsidRDefault="00C903C3" w:rsidP="00EB35B1">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6F0BD2" w:rsidRDefault="006F0BD2" w:rsidP="00EB35B1">
            <w:pPr>
              <w:pStyle w:val="Odlomakpopisa"/>
              <w:numPr>
                <w:ilvl w:val="0"/>
                <w:numId w:val="2"/>
              </w:numPr>
              <w:jc w:val="both"/>
              <w:rPr>
                <w:rFonts w:ascii="Times New Roman" w:hAnsi="Times New Roman" w:cs="Times New Roman"/>
              </w:rPr>
            </w:pPr>
            <w:r>
              <w:rPr>
                <w:rFonts w:ascii="Times New Roman" w:hAnsi="Times New Roman" w:cs="Times New Roman"/>
              </w:rPr>
              <w:t>Zakon o proračunu (</w:t>
            </w:r>
            <w:r w:rsidRPr="006F0BD2">
              <w:rPr>
                <w:rFonts w:ascii="Times New Roman" w:hAnsi="Times New Roman" w:cs="Times New Roman"/>
              </w:rPr>
              <w:t>NN 87/08, 136/12, 15/15</w:t>
            </w:r>
            <w:r>
              <w:rPr>
                <w:rFonts w:ascii="Times New Roman" w:hAnsi="Times New Roman" w:cs="Times New Roman"/>
              </w:rPr>
              <w:t>)</w:t>
            </w:r>
          </w:p>
          <w:p w:rsidR="00C903C3" w:rsidRDefault="00390E37" w:rsidP="00390E37">
            <w:pPr>
              <w:pStyle w:val="Odlomakpopisa"/>
              <w:numPr>
                <w:ilvl w:val="0"/>
                <w:numId w:val="2"/>
              </w:numPr>
              <w:jc w:val="both"/>
              <w:rPr>
                <w:rFonts w:ascii="Times New Roman" w:hAnsi="Times New Roman" w:cs="Times New Roman"/>
              </w:rPr>
            </w:pPr>
            <w:r>
              <w:rPr>
                <w:rFonts w:ascii="Times New Roman" w:hAnsi="Times New Roman" w:cs="Times New Roman"/>
              </w:rPr>
              <w:t xml:space="preserve">Odluka o ustrojstvu Jedinstvenog upravnog odjela Općine </w:t>
            </w:r>
            <w:r w:rsidR="00932DCC">
              <w:rPr>
                <w:rFonts w:ascii="Times New Roman" w:hAnsi="Times New Roman" w:cs="Times New Roman"/>
              </w:rPr>
              <w:t xml:space="preserve">Posedarje (Službeni </w:t>
            </w:r>
            <w:r w:rsidRPr="00181858">
              <w:rPr>
                <w:rFonts w:ascii="Times New Roman" w:hAnsi="Times New Roman" w:cs="Times New Roman"/>
              </w:rPr>
              <w:t xml:space="preserve"> glasnik </w:t>
            </w:r>
            <w:r w:rsidR="00932DCC">
              <w:rPr>
                <w:rFonts w:ascii="Times New Roman" w:hAnsi="Times New Roman" w:cs="Times New Roman"/>
              </w:rPr>
              <w:t>Općine Posedarje13/18)</w:t>
            </w:r>
          </w:p>
          <w:p w:rsidR="00390E37" w:rsidRPr="001962CF" w:rsidRDefault="00390E37" w:rsidP="003C1A17">
            <w:pPr>
              <w:pStyle w:val="Odlomakpopisa"/>
              <w:numPr>
                <w:ilvl w:val="0"/>
                <w:numId w:val="2"/>
              </w:numPr>
              <w:jc w:val="both"/>
              <w:rPr>
                <w:rFonts w:ascii="Times New Roman" w:hAnsi="Times New Roman" w:cs="Times New Roman"/>
              </w:rPr>
            </w:pPr>
            <w:r w:rsidRPr="001962CF">
              <w:rPr>
                <w:rFonts w:ascii="Times New Roman" w:hAnsi="Times New Roman" w:cs="Times New Roman"/>
              </w:rPr>
              <w:t xml:space="preserve">Pravilnik o unutarnjem redu Jedinstvenog upravnog odjela Općine </w:t>
            </w:r>
            <w:r w:rsidR="00932DCC" w:rsidRPr="001962CF">
              <w:rPr>
                <w:rFonts w:ascii="Times New Roman" w:hAnsi="Times New Roman" w:cs="Times New Roman"/>
              </w:rPr>
              <w:t>Posedarje</w:t>
            </w:r>
            <w:r w:rsidRPr="001962CF">
              <w:rPr>
                <w:rFonts w:ascii="Times New Roman" w:hAnsi="Times New Roman" w:cs="Times New Roman"/>
              </w:rPr>
              <w:t xml:space="preserve"> (Službeni glasnik </w:t>
            </w:r>
            <w:r w:rsidR="00932DCC" w:rsidRPr="001962CF">
              <w:rPr>
                <w:rFonts w:ascii="Times New Roman" w:hAnsi="Times New Roman" w:cs="Times New Roman"/>
              </w:rPr>
              <w:t>Općine Posedarje13/18)</w:t>
            </w:r>
            <w:r w:rsidRPr="001962CF">
              <w:rPr>
                <w:rFonts w:ascii="Times New Roman" w:hAnsi="Times New Roman" w:cs="Times New Roman"/>
              </w:rPr>
              <w:t xml:space="preserve"> </w:t>
            </w:r>
          </w:p>
          <w:p w:rsidR="003C1A17" w:rsidRDefault="001962CF" w:rsidP="003C1A17">
            <w:pPr>
              <w:pStyle w:val="Odlomakpopisa"/>
              <w:numPr>
                <w:ilvl w:val="0"/>
                <w:numId w:val="2"/>
              </w:numPr>
              <w:jc w:val="both"/>
              <w:rPr>
                <w:rFonts w:ascii="Times New Roman" w:hAnsi="Times New Roman" w:cs="Times New Roman"/>
              </w:rPr>
            </w:pPr>
            <w:r>
              <w:t>Odluka o izmjenama Odluke o plaći i drugim pravima općinskog načelnika i zamjenika općinskog načelnika iz radnog odnosa</w:t>
            </w:r>
            <w:r w:rsidR="003C1A17" w:rsidRPr="001962CF">
              <w:rPr>
                <w:rFonts w:ascii="Times New Roman" w:hAnsi="Times New Roman" w:cs="Times New Roman"/>
              </w:rPr>
              <w:t xml:space="preserve"> (Službeni glasnik </w:t>
            </w:r>
            <w:r>
              <w:rPr>
                <w:rFonts w:ascii="Times New Roman" w:hAnsi="Times New Roman" w:cs="Times New Roman"/>
              </w:rPr>
              <w:t xml:space="preserve">Općine Posedarje </w:t>
            </w:r>
            <w:r w:rsidR="003C1A17" w:rsidRPr="001962CF">
              <w:rPr>
                <w:rFonts w:ascii="Times New Roman" w:hAnsi="Times New Roman" w:cs="Times New Roman"/>
              </w:rPr>
              <w:t>Zadarske županije 0</w:t>
            </w:r>
            <w:r>
              <w:rPr>
                <w:rFonts w:ascii="Times New Roman" w:hAnsi="Times New Roman" w:cs="Times New Roman"/>
              </w:rPr>
              <w:t>4/15,</w:t>
            </w:r>
            <w:r w:rsidR="00D008FF">
              <w:rPr>
                <w:rFonts w:ascii="Times New Roman" w:hAnsi="Times New Roman" w:cs="Times New Roman"/>
              </w:rPr>
              <w:t>01/19)</w:t>
            </w:r>
          </w:p>
          <w:p w:rsidR="003C1A17" w:rsidRDefault="003C1A17" w:rsidP="003C1A17">
            <w:pPr>
              <w:pStyle w:val="Odlomakpopisa"/>
              <w:numPr>
                <w:ilvl w:val="0"/>
                <w:numId w:val="2"/>
              </w:numPr>
              <w:jc w:val="both"/>
              <w:rPr>
                <w:rFonts w:ascii="Times New Roman" w:hAnsi="Times New Roman" w:cs="Times New Roman"/>
              </w:rPr>
            </w:pPr>
            <w:r w:rsidRPr="003C1A17">
              <w:rPr>
                <w:rFonts w:ascii="Times New Roman" w:hAnsi="Times New Roman" w:cs="Times New Roman"/>
              </w:rPr>
              <w:t>O</w:t>
            </w:r>
            <w:r>
              <w:rPr>
                <w:rFonts w:ascii="Times New Roman" w:hAnsi="Times New Roman" w:cs="Times New Roman"/>
              </w:rPr>
              <w:t xml:space="preserve">dluka </w:t>
            </w:r>
            <w:r w:rsidRPr="003C1A17">
              <w:rPr>
                <w:rFonts w:ascii="Times New Roman" w:hAnsi="Times New Roman" w:cs="Times New Roman"/>
              </w:rPr>
              <w:t>o koeficijentima za obračun plaće službenika i namještenika</w:t>
            </w:r>
            <w:r>
              <w:rPr>
                <w:rFonts w:ascii="Times New Roman" w:hAnsi="Times New Roman" w:cs="Times New Roman"/>
              </w:rPr>
              <w:t xml:space="preserve"> </w:t>
            </w:r>
            <w:r w:rsidRPr="003C1A17">
              <w:rPr>
                <w:rFonts w:ascii="Times New Roman" w:hAnsi="Times New Roman" w:cs="Times New Roman"/>
              </w:rPr>
              <w:t xml:space="preserve">u Jedinstvenom upravnom odjelu Općine </w:t>
            </w:r>
            <w:r w:rsidR="00D008FF">
              <w:rPr>
                <w:rFonts w:ascii="Times New Roman" w:hAnsi="Times New Roman" w:cs="Times New Roman"/>
              </w:rPr>
              <w:t>Posedarje</w:t>
            </w:r>
            <w:r>
              <w:rPr>
                <w:rFonts w:ascii="Times New Roman" w:hAnsi="Times New Roman" w:cs="Times New Roman"/>
              </w:rPr>
              <w:t xml:space="preserve"> (</w:t>
            </w:r>
            <w:r w:rsidRPr="00181858">
              <w:rPr>
                <w:rFonts w:ascii="Times New Roman" w:hAnsi="Times New Roman" w:cs="Times New Roman"/>
              </w:rPr>
              <w:t xml:space="preserve">Službeni glasnik </w:t>
            </w:r>
            <w:r w:rsidR="00D008FF">
              <w:rPr>
                <w:rFonts w:ascii="Times New Roman" w:hAnsi="Times New Roman" w:cs="Times New Roman"/>
              </w:rPr>
              <w:t xml:space="preserve">Općine </w:t>
            </w:r>
            <w:r w:rsidR="00D008FF">
              <w:rPr>
                <w:rFonts w:ascii="Times New Roman" w:hAnsi="Times New Roman" w:cs="Times New Roman"/>
              </w:rPr>
              <w:lastRenderedPageBreak/>
              <w:t>Posedarje 14/18)</w:t>
            </w:r>
          </w:p>
          <w:p w:rsidR="00582A2D" w:rsidRPr="006F0BD2" w:rsidRDefault="00582A2D" w:rsidP="00D008FF">
            <w:pPr>
              <w:pStyle w:val="Odlomakpopisa"/>
              <w:jc w:val="both"/>
              <w:rPr>
                <w:rFonts w:ascii="Times New Roman" w:hAnsi="Times New Roman" w:cs="Times New Roman"/>
              </w:rPr>
            </w:pPr>
          </w:p>
        </w:tc>
      </w:tr>
      <w:tr w:rsidR="00C903C3" w:rsidTr="00D008FF">
        <w:tc>
          <w:tcPr>
            <w:tcW w:w="2093" w:type="dxa"/>
            <w:shd w:val="clear" w:color="auto" w:fill="9CC2E5" w:themeFill="accent1" w:themeFillTint="99"/>
          </w:tcPr>
          <w:p w:rsidR="00C903C3" w:rsidRDefault="00C903C3" w:rsidP="00EB35B1">
            <w:pPr>
              <w:rPr>
                <w:rFonts w:ascii="Times New Roman" w:hAnsi="Times New Roman" w:cs="Times New Roman"/>
                <w:sz w:val="24"/>
                <w:szCs w:val="24"/>
              </w:rPr>
            </w:pPr>
          </w:p>
          <w:p w:rsidR="00C903C3" w:rsidRDefault="00C903C3" w:rsidP="00EB35B1">
            <w:pPr>
              <w:rPr>
                <w:rFonts w:ascii="Times New Roman" w:hAnsi="Times New Roman" w:cs="Times New Roman"/>
                <w:sz w:val="24"/>
                <w:szCs w:val="24"/>
              </w:rPr>
            </w:pPr>
            <w:r>
              <w:rPr>
                <w:rFonts w:ascii="Times New Roman" w:hAnsi="Times New Roman" w:cs="Times New Roman"/>
                <w:sz w:val="24"/>
                <w:szCs w:val="24"/>
              </w:rPr>
              <w:t xml:space="preserve">Opis programa </w:t>
            </w:r>
            <w:r w:rsidR="00DA5AD0">
              <w:rPr>
                <w:rFonts w:ascii="Times New Roman" w:hAnsi="Times New Roman" w:cs="Times New Roman"/>
                <w:sz w:val="24"/>
                <w:szCs w:val="24"/>
              </w:rPr>
              <w:t>(aktivnosti)</w:t>
            </w:r>
          </w:p>
        </w:tc>
        <w:tc>
          <w:tcPr>
            <w:tcW w:w="7761" w:type="dxa"/>
            <w:shd w:val="clear" w:color="auto" w:fill="DEEAF6" w:themeFill="accent1" w:themeFillTint="33"/>
          </w:tcPr>
          <w:p w:rsidR="00C903C3" w:rsidRDefault="00C903C3" w:rsidP="00C903C3">
            <w:pPr>
              <w:pStyle w:val="Odlomakpopisa"/>
              <w:numPr>
                <w:ilvl w:val="0"/>
                <w:numId w:val="1"/>
              </w:numPr>
              <w:jc w:val="both"/>
              <w:rPr>
                <w:rFonts w:ascii="Times New Roman" w:hAnsi="Times New Roman" w:cs="Times New Roman"/>
              </w:rPr>
            </w:pPr>
            <w:r w:rsidRPr="00181858">
              <w:rPr>
                <w:rFonts w:ascii="Times New Roman" w:hAnsi="Times New Roman" w:cs="Times New Roman"/>
              </w:rPr>
              <w:t>Aktivnost A100</w:t>
            </w:r>
            <w:r w:rsidR="00D008FF">
              <w:rPr>
                <w:rFonts w:ascii="Times New Roman" w:hAnsi="Times New Roman" w:cs="Times New Roman"/>
              </w:rPr>
              <w:t>2</w:t>
            </w:r>
            <w:r w:rsidRPr="00181858">
              <w:rPr>
                <w:rFonts w:ascii="Times New Roman" w:hAnsi="Times New Roman" w:cs="Times New Roman"/>
              </w:rPr>
              <w:t xml:space="preserve">01 </w:t>
            </w:r>
            <w:r w:rsidR="00D008FF">
              <w:rPr>
                <w:rFonts w:ascii="Times New Roman" w:hAnsi="Times New Roman" w:cs="Times New Roman"/>
              </w:rPr>
              <w:t>Izvršna uprava i administracija</w:t>
            </w:r>
          </w:p>
          <w:p w:rsidR="00D008FF" w:rsidRDefault="00D008FF" w:rsidP="00C903C3">
            <w:pPr>
              <w:pStyle w:val="Odlomakpopisa"/>
              <w:numPr>
                <w:ilvl w:val="0"/>
                <w:numId w:val="1"/>
              </w:numPr>
              <w:jc w:val="both"/>
              <w:rPr>
                <w:rFonts w:ascii="Times New Roman" w:hAnsi="Times New Roman" w:cs="Times New Roman"/>
              </w:rPr>
            </w:pPr>
            <w:r>
              <w:rPr>
                <w:rFonts w:ascii="Times New Roman" w:hAnsi="Times New Roman" w:cs="Times New Roman"/>
              </w:rPr>
              <w:t>Aktivnost A100203 Tekuće pomoći udrugama iz Domovinskog rata</w:t>
            </w:r>
          </w:p>
          <w:p w:rsidR="00D008FF" w:rsidRDefault="00D008FF" w:rsidP="00C903C3">
            <w:pPr>
              <w:pStyle w:val="Odlomakpopisa"/>
              <w:numPr>
                <w:ilvl w:val="0"/>
                <w:numId w:val="1"/>
              </w:numPr>
              <w:jc w:val="both"/>
              <w:rPr>
                <w:rFonts w:ascii="Times New Roman" w:hAnsi="Times New Roman" w:cs="Times New Roman"/>
              </w:rPr>
            </w:pPr>
            <w:r>
              <w:rPr>
                <w:rFonts w:ascii="Times New Roman" w:hAnsi="Times New Roman" w:cs="Times New Roman"/>
              </w:rPr>
              <w:t>Aktivnost A100208 Najam vozila</w:t>
            </w:r>
          </w:p>
          <w:p w:rsidR="00D008FF" w:rsidRDefault="00D008FF" w:rsidP="00C903C3">
            <w:pPr>
              <w:pStyle w:val="Odlomakpopisa"/>
              <w:numPr>
                <w:ilvl w:val="0"/>
                <w:numId w:val="1"/>
              </w:numPr>
              <w:jc w:val="both"/>
              <w:rPr>
                <w:rFonts w:ascii="Times New Roman" w:hAnsi="Times New Roman" w:cs="Times New Roman"/>
              </w:rPr>
            </w:pPr>
            <w:r>
              <w:rPr>
                <w:rFonts w:ascii="Times New Roman" w:hAnsi="Times New Roman" w:cs="Times New Roman"/>
              </w:rPr>
              <w:t>Aktivnost A100210 Financijski leasing</w:t>
            </w:r>
          </w:p>
          <w:p w:rsidR="00D008FF" w:rsidRDefault="00D008FF" w:rsidP="00C903C3">
            <w:pPr>
              <w:pStyle w:val="Odlomakpopisa"/>
              <w:numPr>
                <w:ilvl w:val="0"/>
                <w:numId w:val="1"/>
              </w:numPr>
              <w:jc w:val="both"/>
              <w:rPr>
                <w:rFonts w:ascii="Times New Roman" w:hAnsi="Times New Roman" w:cs="Times New Roman"/>
              </w:rPr>
            </w:pPr>
            <w:r>
              <w:rPr>
                <w:rFonts w:ascii="Times New Roman" w:hAnsi="Times New Roman" w:cs="Times New Roman"/>
              </w:rPr>
              <w:t>Kapitalni projekt K100204 Nabava opreme (računalna i uredska oprema)</w:t>
            </w:r>
          </w:p>
          <w:p w:rsidR="00C903C3" w:rsidRPr="00C903C3" w:rsidRDefault="00C903C3" w:rsidP="00D008FF">
            <w:pPr>
              <w:pStyle w:val="Odlomakpopisa"/>
              <w:jc w:val="both"/>
              <w:rPr>
                <w:rFonts w:ascii="Times New Roman" w:hAnsi="Times New Roman" w:cs="Times New Roman"/>
                <w:sz w:val="24"/>
                <w:szCs w:val="24"/>
              </w:rPr>
            </w:pPr>
          </w:p>
        </w:tc>
      </w:tr>
      <w:tr w:rsidR="00C903C3" w:rsidTr="00D008FF">
        <w:tc>
          <w:tcPr>
            <w:tcW w:w="2093" w:type="dxa"/>
            <w:shd w:val="clear" w:color="auto" w:fill="9CC2E5" w:themeFill="accent1" w:themeFillTint="99"/>
          </w:tcPr>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D008FF" w:rsidRPr="00D008FF" w:rsidRDefault="00D008FF" w:rsidP="00D008FF">
            <w:pPr>
              <w:pStyle w:val="Odlomakpopisa"/>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t>redovno podmirivanje financijskih obveza prema zaposlenicima,</w:t>
            </w:r>
          </w:p>
          <w:p w:rsidR="00D008FF" w:rsidRPr="00D008FF" w:rsidRDefault="00D008FF" w:rsidP="00D008FF">
            <w:pPr>
              <w:pStyle w:val="Odlomakpopisa"/>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t>osigurati materijalne i druge uvjete za redovito obavljanje zadaća Odjela,</w:t>
            </w:r>
          </w:p>
          <w:p w:rsidR="00D008FF" w:rsidRPr="00D008FF" w:rsidRDefault="00D008FF" w:rsidP="00D008FF">
            <w:pPr>
              <w:pStyle w:val="Odlomakpopisa"/>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t xml:space="preserve">nabaviti uredski materijal i sitni inventar, obaviti tekuće i investicijsko održavanje opreme, osigurati grijanje, čišćenje i čuvanje zgrade Općine, </w:t>
            </w:r>
          </w:p>
          <w:p w:rsidR="00D008FF" w:rsidRPr="00D008FF" w:rsidRDefault="00D008FF" w:rsidP="00D008FF">
            <w:pPr>
              <w:pStyle w:val="Odlomakpopisa"/>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t>povećati razinu stručnog znanja zaposlenika redovitim provođenjem stručnog osposobljavanja i usavršavanja, čime se doprinosi većoj učinkovitosti u obavljanju radnih zadaća te kvalitetnijem pružanju usluga krajnjim korisnicima,</w:t>
            </w:r>
          </w:p>
          <w:p w:rsidR="00D008FF" w:rsidRPr="00BF1A4F" w:rsidRDefault="00D008FF" w:rsidP="00BF1A4F">
            <w:pPr>
              <w:pStyle w:val="Odlomakpopisa"/>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BF1A4F">
              <w:rPr>
                <w:rFonts w:ascii="Times New Roman" w:eastAsia="Calibri" w:hAnsi="Times New Roman" w:cs="Times New Roman"/>
                <w:sz w:val="24"/>
                <w:szCs w:val="24"/>
              </w:rPr>
              <w:t>stvaranje sveobuhvatnog, učinkovitog i transparentnog sustava proračuna Općine Posedarje u skladu sa zakonskim propisima i suvremenim standardima financijskog upravljanja,</w:t>
            </w:r>
          </w:p>
          <w:p w:rsidR="00D008FF" w:rsidRPr="00BF1A4F" w:rsidRDefault="00D008FF" w:rsidP="00BF1A4F">
            <w:pPr>
              <w:pStyle w:val="Odlomakpopisa"/>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BF1A4F">
              <w:rPr>
                <w:rFonts w:ascii="Times New Roman" w:eastAsia="Calibri" w:hAnsi="Times New Roman" w:cs="Times New Roman"/>
                <w:sz w:val="24"/>
                <w:szCs w:val="24"/>
              </w:rPr>
              <w:t>zadržavanje dostignute razine riješenosti žalbi u drugostupanjskom upravnom postupku na rješenja u predmetima utvrđivanja i naplate prihoda,</w:t>
            </w:r>
          </w:p>
          <w:p w:rsidR="00D008FF" w:rsidRPr="00BF1A4F" w:rsidRDefault="00D008FF" w:rsidP="00BF1A4F">
            <w:pPr>
              <w:pStyle w:val="Odlomakpopisa"/>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BF1A4F">
              <w:rPr>
                <w:rFonts w:ascii="Times New Roman" w:eastAsia="Calibri" w:hAnsi="Times New Roman" w:cs="Times New Roman"/>
                <w:sz w:val="24"/>
                <w:szCs w:val="24"/>
              </w:rPr>
              <w:t>zakonito i učinkovito provođenje postupaka javne nabave.</w:t>
            </w:r>
          </w:p>
          <w:p w:rsidR="00C903C3" w:rsidRPr="003C1A17" w:rsidRDefault="00C903C3" w:rsidP="003C1A17">
            <w:pPr>
              <w:jc w:val="both"/>
              <w:rPr>
                <w:rFonts w:ascii="Times New Roman" w:hAnsi="Times New Roman" w:cs="Times New Roman"/>
                <w:sz w:val="24"/>
                <w:szCs w:val="24"/>
              </w:rPr>
            </w:pPr>
          </w:p>
        </w:tc>
      </w:tr>
      <w:tr w:rsidR="00C903C3" w:rsidTr="00D008FF">
        <w:tc>
          <w:tcPr>
            <w:tcW w:w="2093" w:type="dxa"/>
            <w:shd w:val="clear" w:color="auto" w:fill="9CC2E5" w:themeFill="accent1" w:themeFillTint="99"/>
          </w:tcPr>
          <w:p w:rsidR="00C903C3" w:rsidRDefault="00C903C3" w:rsidP="00EB35B1">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C903C3" w:rsidRPr="00181858" w:rsidRDefault="00C903C3" w:rsidP="00EB35B1">
            <w:pPr>
              <w:pStyle w:val="Odlomakpopisa"/>
              <w:numPr>
                <w:ilvl w:val="0"/>
                <w:numId w:val="3"/>
              </w:numPr>
              <w:jc w:val="both"/>
              <w:rPr>
                <w:rFonts w:ascii="Times New Roman" w:hAnsi="Times New Roman" w:cs="Times New Roman"/>
              </w:rPr>
            </w:pPr>
            <w:r w:rsidRPr="00181858">
              <w:rPr>
                <w:rFonts w:ascii="Times New Roman" w:hAnsi="Times New Roman" w:cs="Times New Roman"/>
              </w:rPr>
              <w:t xml:space="preserve">2020. godina = </w:t>
            </w:r>
            <w:r w:rsidR="00BF1A4F">
              <w:rPr>
                <w:rFonts w:ascii="Times New Roman" w:hAnsi="Times New Roman" w:cs="Times New Roman"/>
              </w:rPr>
              <w:t>2.636.380,00</w:t>
            </w:r>
          </w:p>
          <w:p w:rsidR="00C903C3" w:rsidRPr="00181858" w:rsidRDefault="00C903C3" w:rsidP="00EB35B1">
            <w:pPr>
              <w:pStyle w:val="Odlomakpopisa"/>
              <w:numPr>
                <w:ilvl w:val="0"/>
                <w:numId w:val="3"/>
              </w:numPr>
              <w:jc w:val="both"/>
              <w:rPr>
                <w:rFonts w:ascii="Times New Roman" w:hAnsi="Times New Roman" w:cs="Times New Roman"/>
              </w:rPr>
            </w:pPr>
            <w:r w:rsidRPr="00181858">
              <w:rPr>
                <w:rFonts w:ascii="Times New Roman" w:hAnsi="Times New Roman" w:cs="Times New Roman"/>
              </w:rPr>
              <w:t xml:space="preserve">2021. godina = </w:t>
            </w:r>
            <w:r w:rsidR="00BF1A4F">
              <w:rPr>
                <w:rFonts w:ascii="Times New Roman" w:hAnsi="Times New Roman" w:cs="Times New Roman"/>
              </w:rPr>
              <w:t>2.648.580,00</w:t>
            </w:r>
          </w:p>
          <w:p w:rsidR="00C903C3" w:rsidRPr="00181858" w:rsidRDefault="00C903C3" w:rsidP="00BF1A4F">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sidR="00BF1A4F">
              <w:rPr>
                <w:rFonts w:ascii="Times New Roman" w:hAnsi="Times New Roman" w:cs="Times New Roman"/>
                <w:sz w:val="24"/>
                <w:szCs w:val="24"/>
              </w:rPr>
              <w:t>2.596.180,00</w:t>
            </w:r>
          </w:p>
        </w:tc>
      </w:tr>
      <w:tr w:rsidR="00C903C3" w:rsidTr="00D008FF">
        <w:tc>
          <w:tcPr>
            <w:tcW w:w="2093" w:type="dxa"/>
            <w:shd w:val="clear" w:color="auto" w:fill="9CC2E5" w:themeFill="accent1" w:themeFillTint="99"/>
          </w:tcPr>
          <w:p w:rsidR="00C903C3" w:rsidRDefault="00C903C3" w:rsidP="00EB35B1">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C903C3" w:rsidRDefault="003C1A17" w:rsidP="00BF1A4F">
            <w:pPr>
              <w:jc w:val="both"/>
              <w:rPr>
                <w:rFonts w:ascii="Times New Roman" w:hAnsi="Times New Roman" w:cs="Times New Roman"/>
                <w:sz w:val="24"/>
                <w:szCs w:val="24"/>
              </w:rPr>
            </w:pPr>
            <w:r>
              <w:rPr>
                <w:rFonts w:ascii="Times New Roman" w:hAnsi="Times New Roman" w:cs="Times New Roman"/>
                <w:sz w:val="24"/>
                <w:szCs w:val="24"/>
              </w:rPr>
              <w:t>Pravovremeno doneseni akti; Pravovremeno obavljanje djelatnosti iz nadležnosti Jedinstvenog upravnog odjela</w:t>
            </w:r>
            <w:r w:rsidR="00BF1A4F">
              <w:rPr>
                <w:rFonts w:ascii="Times New Roman" w:hAnsi="Times New Roman" w:cs="Times New Roman"/>
                <w:sz w:val="24"/>
                <w:szCs w:val="24"/>
              </w:rPr>
              <w:t>;</w:t>
            </w:r>
            <w:r w:rsidR="00BF1A4F" w:rsidRPr="003D105A">
              <w:rPr>
                <w:rFonts w:ascii="Times New Roman" w:eastAsia="Calibri" w:hAnsi="Times New Roman" w:cs="Times New Roman"/>
                <w:sz w:val="24"/>
                <w:szCs w:val="24"/>
              </w:rPr>
              <w:t xml:space="preserve"> Racionalno financiranje rashoda za zaposlene u skladu sa  zakonom, propisima i internim aktima</w:t>
            </w:r>
            <w:r w:rsidR="00BF1A4F">
              <w:rPr>
                <w:rFonts w:ascii="Times New Roman" w:eastAsia="Calibri" w:hAnsi="Times New Roman" w:cs="Times New Roman"/>
                <w:sz w:val="24"/>
                <w:szCs w:val="24"/>
              </w:rPr>
              <w:t>;</w:t>
            </w:r>
            <w:r w:rsidR="00BF1A4F" w:rsidRPr="003D105A">
              <w:rPr>
                <w:rFonts w:ascii="Times New Roman" w:eastAsia="Calibri" w:hAnsi="Times New Roman" w:cs="Times New Roman"/>
                <w:sz w:val="24"/>
                <w:szCs w:val="24"/>
              </w:rPr>
              <w:t xml:space="preserve"> Povećanje racionalnosti i učinkovitosti u gospodarenju zajedničkim troškovima upravnog tijela provođenjem objedinjenih nabava, redovitim praćenjem i analiziranjem zajedničkih troškova te predlaganjem mjera za njihovo smanjenje</w:t>
            </w:r>
          </w:p>
        </w:tc>
      </w:tr>
    </w:tbl>
    <w:p w:rsidR="00443316" w:rsidRDefault="00443316" w:rsidP="00A704DC">
      <w:pPr>
        <w:spacing w:after="0"/>
        <w:jc w:val="both"/>
        <w:rPr>
          <w:rFonts w:ascii="Times New Roman" w:hAnsi="Times New Roman" w:cs="Times New Roman"/>
          <w:sz w:val="24"/>
          <w:szCs w:val="24"/>
        </w:rPr>
      </w:pPr>
    </w:p>
    <w:p w:rsidR="00443316" w:rsidRDefault="00443316" w:rsidP="00A704DC">
      <w:pPr>
        <w:spacing w:after="0"/>
        <w:jc w:val="both"/>
        <w:rPr>
          <w:rFonts w:ascii="Times New Roman" w:hAnsi="Times New Roman" w:cs="Times New Roman"/>
          <w:sz w:val="24"/>
          <w:szCs w:val="24"/>
        </w:rPr>
      </w:pPr>
    </w:p>
    <w:p w:rsidR="00BF1A4F" w:rsidRDefault="00BF1A4F" w:rsidP="00BF1A4F">
      <w:pPr>
        <w:spacing w:after="0"/>
        <w:jc w:val="both"/>
        <w:rPr>
          <w:rFonts w:ascii="Times New Roman" w:hAnsi="Times New Roman" w:cs="Times New Roman"/>
          <w:sz w:val="24"/>
          <w:szCs w:val="24"/>
        </w:rPr>
      </w:pPr>
      <w:r w:rsidRPr="00EA0C4D">
        <w:rPr>
          <w:rFonts w:ascii="Times New Roman" w:hAnsi="Times New Roman" w:cs="Times New Roman"/>
          <w:sz w:val="24"/>
          <w:szCs w:val="24"/>
        </w:rPr>
        <w:t xml:space="preserve">Program </w:t>
      </w:r>
      <w:r w:rsidR="007F7E3E" w:rsidRPr="007F7E3E">
        <w:rPr>
          <w:rFonts w:ascii="Times New Roman" w:hAnsi="Times New Roman" w:cs="Times New Roman"/>
          <w:b/>
          <w:sz w:val="24"/>
          <w:szCs w:val="24"/>
        </w:rPr>
        <w:t>Organiziranje i provođenje zaštite i spašavanja</w:t>
      </w:r>
      <w:r>
        <w:rPr>
          <w:rFonts w:ascii="Times New Roman" w:hAnsi="Times New Roman" w:cs="Times New Roman"/>
          <w:b/>
          <w:sz w:val="24"/>
          <w:szCs w:val="24"/>
        </w:rPr>
        <w:t xml:space="preserve"> </w:t>
      </w:r>
      <w:r>
        <w:rPr>
          <w:rFonts w:ascii="Times New Roman" w:hAnsi="Times New Roman" w:cs="Times New Roman"/>
          <w:sz w:val="24"/>
          <w:szCs w:val="24"/>
        </w:rPr>
        <w:t xml:space="preserve">u iznosu od </w:t>
      </w:r>
      <w:r w:rsidR="007F7E3E">
        <w:rPr>
          <w:rFonts w:ascii="Times New Roman" w:hAnsi="Times New Roman" w:cs="Times New Roman"/>
          <w:sz w:val="24"/>
          <w:szCs w:val="24"/>
        </w:rPr>
        <w:t>238.000,00</w:t>
      </w:r>
      <w:r w:rsidRPr="00EA0C4D">
        <w:rPr>
          <w:rFonts w:ascii="Times New Roman" w:hAnsi="Times New Roman" w:cs="Times New Roman"/>
          <w:sz w:val="24"/>
          <w:szCs w:val="24"/>
        </w:rPr>
        <w:t xml:space="preserve"> kn obuhvaća sredstva za sufinanciranje DVD-a </w:t>
      </w:r>
      <w:r w:rsidR="007F7E3E">
        <w:rPr>
          <w:rFonts w:ascii="Times New Roman" w:hAnsi="Times New Roman" w:cs="Times New Roman"/>
          <w:sz w:val="24"/>
          <w:szCs w:val="24"/>
        </w:rPr>
        <w:t>Posedarje i funkcioniranje civilne zaštite.</w:t>
      </w:r>
      <w:r w:rsidRPr="00EA0C4D">
        <w:rPr>
          <w:rFonts w:ascii="Times New Roman" w:hAnsi="Times New Roman" w:cs="Times New Roman"/>
          <w:sz w:val="24"/>
          <w:szCs w:val="24"/>
        </w:rPr>
        <w:t xml:space="preserve"> </w:t>
      </w:r>
    </w:p>
    <w:p w:rsidR="00BF1A4F" w:rsidRDefault="00BF1A4F" w:rsidP="00BF1A4F">
      <w:pPr>
        <w:spacing w:after="0"/>
        <w:jc w:val="both"/>
        <w:rPr>
          <w:rFonts w:ascii="Times New Roman" w:hAnsi="Times New Roman" w:cs="Times New Roman"/>
          <w:sz w:val="24"/>
          <w:szCs w:val="24"/>
        </w:rPr>
      </w:pPr>
    </w:p>
    <w:tbl>
      <w:tblPr>
        <w:tblStyle w:val="Reetkatablice"/>
        <w:tblW w:w="0" w:type="auto"/>
        <w:tblLook w:val="04A0"/>
      </w:tblPr>
      <w:tblGrid>
        <w:gridCol w:w="2093"/>
        <w:gridCol w:w="7761"/>
      </w:tblGrid>
      <w:tr w:rsidR="00BF1A4F" w:rsidRPr="00181858" w:rsidTr="007F7E3E">
        <w:tc>
          <w:tcPr>
            <w:tcW w:w="2093" w:type="dxa"/>
            <w:shd w:val="clear" w:color="auto" w:fill="9CC2E5" w:themeFill="accent1" w:themeFillTint="99"/>
          </w:tcPr>
          <w:p w:rsidR="00BF1A4F" w:rsidRDefault="00BF1A4F" w:rsidP="00807EB2">
            <w:pPr>
              <w:jc w:val="both"/>
              <w:rPr>
                <w:rFonts w:ascii="Times New Roman" w:hAnsi="Times New Roman" w:cs="Times New Roman"/>
                <w:sz w:val="24"/>
                <w:szCs w:val="24"/>
              </w:rPr>
            </w:pPr>
          </w:p>
          <w:p w:rsidR="00BF1A4F" w:rsidRDefault="00BF1A4F" w:rsidP="00807EB2">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BF1A4F" w:rsidRDefault="00BF1A4F" w:rsidP="00807EB2">
            <w:pPr>
              <w:jc w:val="both"/>
              <w:rPr>
                <w:rFonts w:ascii="Times New Roman" w:hAnsi="Times New Roman" w:cs="Times New Roman"/>
                <w:sz w:val="24"/>
                <w:szCs w:val="24"/>
              </w:rPr>
            </w:pPr>
          </w:p>
          <w:p w:rsidR="00BF1A4F" w:rsidRPr="00181858" w:rsidRDefault="007F7E3E" w:rsidP="00807EB2">
            <w:pPr>
              <w:jc w:val="both"/>
              <w:rPr>
                <w:rFonts w:ascii="Times New Roman" w:hAnsi="Times New Roman" w:cs="Times New Roman"/>
              </w:rPr>
            </w:pPr>
            <w:r>
              <w:rPr>
                <w:rFonts w:ascii="Times New Roman" w:hAnsi="Times New Roman" w:cs="Times New Roman"/>
              </w:rPr>
              <w:t>1003</w:t>
            </w:r>
            <w:r w:rsidR="00BF1A4F">
              <w:rPr>
                <w:rFonts w:ascii="Times New Roman" w:hAnsi="Times New Roman" w:cs="Times New Roman"/>
              </w:rPr>
              <w:t xml:space="preserve"> </w:t>
            </w:r>
            <w:r>
              <w:rPr>
                <w:rFonts w:ascii="Times New Roman" w:hAnsi="Times New Roman" w:cs="Times New Roman"/>
              </w:rPr>
              <w:t>Organiziranje i provođenje zaštite i spašavanja</w:t>
            </w:r>
          </w:p>
        </w:tc>
      </w:tr>
      <w:tr w:rsidR="00BF1A4F" w:rsidRPr="00EB35B1" w:rsidTr="007F7E3E">
        <w:tc>
          <w:tcPr>
            <w:tcW w:w="2093" w:type="dxa"/>
            <w:shd w:val="clear" w:color="auto" w:fill="9CC2E5" w:themeFill="accent1" w:themeFillTint="99"/>
          </w:tcPr>
          <w:p w:rsidR="00BF1A4F" w:rsidRDefault="00BF1A4F" w:rsidP="00807EB2">
            <w:pPr>
              <w:jc w:val="both"/>
              <w:rPr>
                <w:rFonts w:ascii="Times New Roman" w:hAnsi="Times New Roman" w:cs="Times New Roman"/>
                <w:sz w:val="24"/>
                <w:szCs w:val="24"/>
              </w:rPr>
            </w:pPr>
          </w:p>
          <w:p w:rsidR="00BF1A4F"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BF1A4F" w:rsidRDefault="00BF1A4F" w:rsidP="00807EB2">
            <w:pPr>
              <w:pStyle w:val="Odlomakpopisa"/>
              <w:numPr>
                <w:ilvl w:val="0"/>
                <w:numId w:val="2"/>
              </w:numPr>
              <w:jc w:val="both"/>
              <w:rPr>
                <w:rFonts w:ascii="Times New Roman" w:hAnsi="Times New Roman" w:cs="Times New Roman"/>
              </w:rPr>
            </w:pPr>
            <w:r w:rsidRPr="004756BE">
              <w:rPr>
                <w:rFonts w:ascii="Times New Roman" w:hAnsi="Times New Roman" w:cs="Times New Roman"/>
              </w:rPr>
              <w:t>Zakon o zaštiti od požara</w:t>
            </w:r>
            <w:r>
              <w:rPr>
                <w:rFonts w:ascii="Times New Roman" w:hAnsi="Times New Roman" w:cs="Times New Roman"/>
              </w:rPr>
              <w:t xml:space="preserve"> (</w:t>
            </w:r>
            <w:r w:rsidRPr="004756BE">
              <w:rPr>
                <w:rFonts w:ascii="Times New Roman" w:hAnsi="Times New Roman" w:cs="Times New Roman"/>
              </w:rPr>
              <w:t>NN 92/10</w:t>
            </w:r>
            <w:r>
              <w:rPr>
                <w:rFonts w:ascii="Times New Roman" w:hAnsi="Times New Roman" w:cs="Times New Roman"/>
              </w:rPr>
              <w:t>)</w:t>
            </w:r>
          </w:p>
          <w:p w:rsidR="007F7E3E" w:rsidRDefault="007F7E3E" w:rsidP="007F7E3E">
            <w:pPr>
              <w:pStyle w:val="Odlomakpopisa"/>
              <w:numPr>
                <w:ilvl w:val="0"/>
                <w:numId w:val="2"/>
              </w:numPr>
              <w:jc w:val="both"/>
              <w:rPr>
                <w:rFonts w:ascii="Times New Roman" w:hAnsi="Times New Roman" w:cs="Times New Roman"/>
              </w:rPr>
            </w:pPr>
            <w:r w:rsidRPr="007F7E3E">
              <w:rPr>
                <w:rFonts w:ascii="Times New Roman" w:eastAsia="Calibri" w:hAnsi="Times New Roman" w:cs="Times New Roman"/>
                <w:noProof/>
                <w:sz w:val="24"/>
                <w:szCs w:val="24"/>
              </w:rPr>
              <w:t>Zakon o lokalnoj i podr</w:t>
            </w:r>
            <w:r>
              <w:rPr>
                <w:rFonts w:ascii="Times New Roman" w:eastAsia="Calibri" w:hAnsi="Times New Roman" w:cs="Times New Roman"/>
                <w:noProof/>
                <w:sz w:val="24"/>
                <w:szCs w:val="24"/>
              </w:rPr>
              <w:t>učnoj (regionalnoj) samoupravi (</w:t>
            </w:r>
            <w:r w:rsidRPr="00181858">
              <w:rPr>
                <w:rFonts w:ascii="Times New Roman" w:hAnsi="Times New Roman" w:cs="Times New Roman"/>
              </w:rPr>
              <w:t>(NN 33/01, 60/01, 129/05, 109/07, 125/08, 36/09, 36/09, 150/11, 144/12, 19/13, 137/15, 123/17, 98/19)</w:t>
            </w:r>
          </w:p>
          <w:p w:rsidR="007F7E3E" w:rsidRPr="00580E03" w:rsidRDefault="007F7E3E" w:rsidP="00580E03">
            <w:pPr>
              <w:pStyle w:val="Odlomakpopisa"/>
              <w:numPr>
                <w:ilvl w:val="0"/>
                <w:numId w:val="2"/>
              </w:numPr>
              <w:shd w:val="clear" w:color="auto" w:fill="DEEAF6" w:themeFill="accent1" w:themeFillTint="33"/>
              <w:suppressAutoHyphens/>
              <w:autoSpaceDN w:val="0"/>
              <w:spacing w:after="120" w:line="276" w:lineRule="auto"/>
              <w:jc w:val="both"/>
              <w:textAlignment w:val="baseline"/>
              <w:rPr>
                <w:rFonts w:ascii="Times New Roman" w:eastAsia="Calibri" w:hAnsi="Times New Roman" w:cs="Times New Roman"/>
                <w:noProof/>
                <w:sz w:val="24"/>
                <w:szCs w:val="24"/>
              </w:rPr>
            </w:pPr>
            <w:r w:rsidRPr="00580E03">
              <w:rPr>
                <w:rFonts w:ascii="Times New Roman" w:eastAsia="Calibri" w:hAnsi="Times New Roman" w:cs="Times New Roman"/>
                <w:noProof/>
                <w:sz w:val="24"/>
                <w:szCs w:val="24"/>
              </w:rPr>
              <w:t>Zakon o vatrogastvu  (NN 106/99,NN117/01, NN 36/02, NN 96/03, NN 139/04, NN 1</w:t>
            </w:r>
            <w:r w:rsidR="00580E03" w:rsidRPr="00580E03">
              <w:rPr>
                <w:rFonts w:ascii="Times New Roman" w:eastAsia="Calibri" w:hAnsi="Times New Roman" w:cs="Times New Roman"/>
                <w:noProof/>
                <w:sz w:val="24"/>
                <w:szCs w:val="24"/>
              </w:rPr>
              <w:t>74/04, NN 38/09, NN 80/10</w:t>
            </w:r>
            <w:r w:rsidRPr="00580E03">
              <w:rPr>
                <w:rFonts w:ascii="Times New Roman" w:eastAsia="Calibri" w:hAnsi="Times New Roman" w:cs="Times New Roman"/>
                <w:noProof/>
                <w:sz w:val="24"/>
                <w:szCs w:val="24"/>
              </w:rPr>
              <w:t>/</w:t>
            </w:r>
            <w:r w:rsidR="00580E03" w:rsidRPr="00580E03">
              <w:rPr>
                <w:rFonts w:ascii="Times New Roman" w:eastAsia="Calibri" w:hAnsi="Times New Roman" w:cs="Times New Roman"/>
                <w:noProof/>
                <w:sz w:val="24"/>
                <w:szCs w:val="24"/>
              </w:rPr>
              <w:t>).</w:t>
            </w:r>
          </w:p>
          <w:p w:rsidR="00BF1A4F" w:rsidRPr="00580E03" w:rsidRDefault="007F7E3E" w:rsidP="00580E03">
            <w:pPr>
              <w:pStyle w:val="Odlomakpopisa"/>
              <w:numPr>
                <w:ilvl w:val="0"/>
                <w:numId w:val="2"/>
              </w:numPr>
              <w:suppressAutoHyphens/>
              <w:autoSpaceDN w:val="0"/>
              <w:spacing w:after="120" w:line="276" w:lineRule="auto"/>
              <w:jc w:val="both"/>
              <w:textAlignment w:val="baseline"/>
              <w:rPr>
                <w:rFonts w:ascii="Times New Roman" w:eastAsia="Calibri" w:hAnsi="Times New Roman" w:cs="Times New Roman"/>
                <w:noProof/>
                <w:sz w:val="24"/>
                <w:szCs w:val="24"/>
              </w:rPr>
            </w:pPr>
            <w:r w:rsidRPr="00580E03">
              <w:rPr>
                <w:rFonts w:ascii="Times New Roman" w:eastAsia="Calibri" w:hAnsi="Times New Roman" w:cs="Times New Roman"/>
                <w:noProof/>
                <w:sz w:val="24"/>
                <w:szCs w:val="24"/>
              </w:rPr>
              <w:lastRenderedPageBreak/>
              <w:t xml:space="preserve">Zakon o </w:t>
            </w:r>
            <w:r w:rsidR="00580E03" w:rsidRPr="00580E03">
              <w:rPr>
                <w:rFonts w:ascii="Times New Roman" w:eastAsia="Calibri" w:hAnsi="Times New Roman" w:cs="Times New Roman"/>
                <w:noProof/>
                <w:sz w:val="24"/>
                <w:szCs w:val="24"/>
              </w:rPr>
              <w:t>sustavu civilne zaštite (NN</w:t>
            </w:r>
            <w:r w:rsidRPr="00580E03">
              <w:rPr>
                <w:rFonts w:ascii="Times New Roman" w:eastAsia="Calibri" w:hAnsi="Times New Roman" w:cs="Times New Roman"/>
                <w:noProof/>
                <w:sz w:val="24"/>
                <w:szCs w:val="24"/>
              </w:rPr>
              <w:t xml:space="preserve"> </w:t>
            </w:r>
            <w:r w:rsidR="00580E03" w:rsidRPr="00580E03">
              <w:rPr>
                <w:rFonts w:ascii="Times New Roman" w:eastAsia="Calibri" w:hAnsi="Times New Roman" w:cs="Times New Roman"/>
                <w:noProof/>
                <w:sz w:val="24"/>
                <w:szCs w:val="24"/>
              </w:rPr>
              <w:t>82/15, NN118/18)</w:t>
            </w:r>
          </w:p>
        </w:tc>
      </w:tr>
      <w:tr w:rsidR="00BF1A4F" w:rsidRPr="003471D7" w:rsidTr="007F7E3E">
        <w:tc>
          <w:tcPr>
            <w:tcW w:w="2093" w:type="dxa"/>
            <w:shd w:val="clear" w:color="auto" w:fill="9CC2E5" w:themeFill="accent1" w:themeFillTint="99"/>
          </w:tcPr>
          <w:p w:rsidR="00BF1A4F" w:rsidRDefault="00BF1A4F" w:rsidP="00807EB2">
            <w:pPr>
              <w:rPr>
                <w:rFonts w:ascii="Times New Roman" w:hAnsi="Times New Roman" w:cs="Times New Roman"/>
                <w:sz w:val="24"/>
                <w:szCs w:val="24"/>
              </w:rPr>
            </w:pPr>
            <w:r>
              <w:rPr>
                <w:rFonts w:ascii="Times New Roman" w:hAnsi="Times New Roman" w:cs="Times New Roman"/>
                <w:sz w:val="24"/>
                <w:szCs w:val="24"/>
              </w:rPr>
              <w:lastRenderedPageBreak/>
              <w:t xml:space="preserve">Opis programa (aktivnosti) </w:t>
            </w:r>
          </w:p>
        </w:tc>
        <w:tc>
          <w:tcPr>
            <w:tcW w:w="7761" w:type="dxa"/>
            <w:shd w:val="clear" w:color="auto" w:fill="DEEAF6" w:themeFill="accent1" w:themeFillTint="33"/>
          </w:tcPr>
          <w:p w:rsidR="00BF1A4F" w:rsidRDefault="00BF1A4F" w:rsidP="00807EB2">
            <w:pPr>
              <w:pStyle w:val="Odlomakpopisa"/>
              <w:numPr>
                <w:ilvl w:val="0"/>
                <w:numId w:val="1"/>
              </w:numPr>
              <w:jc w:val="both"/>
              <w:rPr>
                <w:rFonts w:ascii="Times New Roman" w:hAnsi="Times New Roman" w:cs="Times New Roman"/>
              </w:rPr>
            </w:pPr>
            <w:r>
              <w:rPr>
                <w:rFonts w:ascii="Times New Roman" w:hAnsi="Times New Roman" w:cs="Times New Roman"/>
              </w:rPr>
              <w:t xml:space="preserve">Aktivnost </w:t>
            </w:r>
            <w:r w:rsidR="00580E03">
              <w:rPr>
                <w:rFonts w:ascii="Times New Roman" w:hAnsi="Times New Roman" w:cs="Times New Roman"/>
              </w:rPr>
              <w:t>A100301</w:t>
            </w:r>
            <w:r w:rsidR="007F7E3E">
              <w:rPr>
                <w:rFonts w:ascii="Times New Roman" w:hAnsi="Times New Roman" w:cs="Times New Roman"/>
              </w:rPr>
              <w:t xml:space="preserve"> Funkcioniranje DVD-a Posedarje</w:t>
            </w:r>
          </w:p>
          <w:p w:rsidR="00BF1A4F" w:rsidRPr="003471D7" w:rsidRDefault="00580E03" w:rsidP="00580E03">
            <w:pPr>
              <w:pStyle w:val="Odlomakpopisa"/>
              <w:numPr>
                <w:ilvl w:val="0"/>
                <w:numId w:val="1"/>
              </w:numPr>
              <w:jc w:val="both"/>
              <w:rPr>
                <w:rFonts w:ascii="Times New Roman" w:hAnsi="Times New Roman" w:cs="Times New Roman"/>
              </w:rPr>
            </w:pPr>
            <w:r>
              <w:rPr>
                <w:rFonts w:ascii="Times New Roman" w:hAnsi="Times New Roman" w:cs="Times New Roman"/>
              </w:rPr>
              <w:t>Aktivnost A100302 Funkcioniranje Civilne zaštite</w:t>
            </w:r>
          </w:p>
        </w:tc>
      </w:tr>
      <w:tr w:rsidR="00BF1A4F" w:rsidRPr="00181858" w:rsidTr="007F7E3E">
        <w:tc>
          <w:tcPr>
            <w:tcW w:w="2093" w:type="dxa"/>
            <w:shd w:val="clear" w:color="auto" w:fill="9CC2E5" w:themeFill="accent1" w:themeFillTint="99"/>
          </w:tcPr>
          <w:p w:rsidR="00BF1A4F" w:rsidRDefault="00BF1A4F" w:rsidP="00807EB2">
            <w:pPr>
              <w:jc w:val="both"/>
              <w:rPr>
                <w:rFonts w:ascii="Times New Roman" w:hAnsi="Times New Roman" w:cs="Times New Roman"/>
                <w:sz w:val="24"/>
                <w:szCs w:val="24"/>
              </w:rPr>
            </w:pPr>
          </w:p>
          <w:p w:rsidR="00BF1A4F" w:rsidRDefault="00BF1A4F" w:rsidP="00807EB2">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BF1A4F" w:rsidRPr="00181858" w:rsidRDefault="00BF1A4F" w:rsidP="00807EB2">
            <w:pPr>
              <w:jc w:val="both"/>
              <w:rPr>
                <w:rFonts w:ascii="Times New Roman" w:hAnsi="Times New Roman" w:cs="Times New Roman"/>
                <w:sz w:val="24"/>
                <w:szCs w:val="24"/>
              </w:rPr>
            </w:pPr>
            <w:r>
              <w:rPr>
                <w:rFonts w:ascii="Times New Roman" w:hAnsi="Times New Roman" w:cs="Times New Roman"/>
                <w:sz w:val="24"/>
                <w:szCs w:val="24"/>
              </w:rPr>
              <w:t>Postizanje učinkovite protupožarne zaštite</w:t>
            </w:r>
            <w:r w:rsidR="00580E03">
              <w:rPr>
                <w:rFonts w:ascii="Times New Roman" w:hAnsi="Times New Roman" w:cs="Times New Roman"/>
                <w:sz w:val="24"/>
                <w:szCs w:val="24"/>
              </w:rPr>
              <w:t xml:space="preserve"> i civilne zaštite</w:t>
            </w:r>
          </w:p>
        </w:tc>
      </w:tr>
      <w:tr w:rsidR="00BF1A4F" w:rsidRPr="00181858" w:rsidTr="007F7E3E">
        <w:tc>
          <w:tcPr>
            <w:tcW w:w="2093" w:type="dxa"/>
            <w:shd w:val="clear" w:color="auto" w:fill="9CC2E5" w:themeFill="accent1" w:themeFillTint="99"/>
          </w:tcPr>
          <w:p w:rsidR="00BF1A4F" w:rsidRDefault="00BF1A4F" w:rsidP="00807EB2">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BF1A4F" w:rsidRPr="00181858" w:rsidRDefault="00BF1A4F" w:rsidP="00807EB2">
            <w:pPr>
              <w:pStyle w:val="Odlomakpopisa"/>
              <w:numPr>
                <w:ilvl w:val="0"/>
                <w:numId w:val="3"/>
              </w:numPr>
              <w:jc w:val="both"/>
              <w:rPr>
                <w:rFonts w:ascii="Times New Roman" w:hAnsi="Times New Roman" w:cs="Times New Roman"/>
              </w:rPr>
            </w:pPr>
            <w:r w:rsidRPr="00181858">
              <w:rPr>
                <w:rFonts w:ascii="Times New Roman" w:hAnsi="Times New Roman" w:cs="Times New Roman"/>
              </w:rPr>
              <w:t>2020. godina =</w:t>
            </w:r>
            <w:r>
              <w:rPr>
                <w:rFonts w:ascii="Times New Roman" w:hAnsi="Times New Roman" w:cs="Times New Roman"/>
              </w:rPr>
              <w:t xml:space="preserve"> </w:t>
            </w:r>
            <w:r w:rsidR="00CB30B0">
              <w:rPr>
                <w:rFonts w:ascii="Times New Roman" w:hAnsi="Times New Roman" w:cs="Times New Roman"/>
              </w:rPr>
              <w:t>238.000,00</w:t>
            </w:r>
          </w:p>
          <w:p w:rsidR="00CB30B0" w:rsidRPr="00CB30B0" w:rsidRDefault="00BF1A4F" w:rsidP="00CB30B0">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 xml:space="preserve">2021. godina = </w:t>
            </w:r>
            <w:r w:rsidR="00CB30B0">
              <w:rPr>
                <w:rFonts w:ascii="Times New Roman" w:hAnsi="Times New Roman" w:cs="Times New Roman"/>
              </w:rPr>
              <w:t>238.000,00</w:t>
            </w:r>
          </w:p>
          <w:p w:rsidR="00BF1A4F" w:rsidRPr="00181858" w:rsidRDefault="00BF1A4F" w:rsidP="00CB30B0">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sidR="00CB30B0">
              <w:rPr>
                <w:rFonts w:ascii="Times New Roman" w:hAnsi="Times New Roman" w:cs="Times New Roman"/>
                <w:sz w:val="24"/>
                <w:szCs w:val="24"/>
              </w:rPr>
              <w:t>238.000,00</w:t>
            </w:r>
          </w:p>
        </w:tc>
      </w:tr>
      <w:tr w:rsidR="00BF1A4F" w:rsidRPr="00AF10A5" w:rsidTr="007F7E3E">
        <w:tc>
          <w:tcPr>
            <w:tcW w:w="2093" w:type="dxa"/>
            <w:shd w:val="clear" w:color="auto" w:fill="9CC2E5" w:themeFill="accent1" w:themeFillTint="99"/>
          </w:tcPr>
          <w:p w:rsidR="00BF1A4F" w:rsidRDefault="00BF1A4F" w:rsidP="00807EB2">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BF1A4F" w:rsidRPr="00AF10A5" w:rsidRDefault="00BF1A4F" w:rsidP="00CB30B0">
            <w:pPr>
              <w:jc w:val="both"/>
              <w:rPr>
                <w:rFonts w:ascii="Times New Roman" w:hAnsi="Times New Roman" w:cs="Times New Roman"/>
                <w:sz w:val="24"/>
                <w:szCs w:val="24"/>
              </w:rPr>
            </w:pPr>
            <w:r>
              <w:rPr>
                <w:rFonts w:ascii="Times New Roman" w:hAnsi="Times New Roman" w:cs="Times New Roman"/>
                <w:sz w:val="24"/>
                <w:szCs w:val="24"/>
              </w:rPr>
              <w:t xml:space="preserve">Isplaćena sredstva za poslovanje DVD-a; </w:t>
            </w:r>
            <w:r w:rsidR="00CB30B0">
              <w:rPr>
                <w:rFonts w:ascii="Times New Roman" w:hAnsi="Times New Roman" w:cs="Times New Roman"/>
                <w:sz w:val="24"/>
                <w:szCs w:val="24"/>
              </w:rPr>
              <w:t>Isplaćena pomoć za Hrvatsku gorsku službu spašavanja</w:t>
            </w:r>
            <w:r>
              <w:rPr>
                <w:rFonts w:ascii="Times New Roman" w:hAnsi="Times New Roman" w:cs="Times New Roman"/>
                <w:sz w:val="24"/>
                <w:szCs w:val="24"/>
              </w:rPr>
              <w:t>.</w:t>
            </w:r>
          </w:p>
        </w:tc>
      </w:tr>
    </w:tbl>
    <w:p w:rsidR="00BF1A4F" w:rsidRDefault="00BF1A4F" w:rsidP="00BF1A4F">
      <w:pPr>
        <w:spacing w:after="0"/>
        <w:jc w:val="both"/>
        <w:rPr>
          <w:rFonts w:ascii="Times New Roman" w:hAnsi="Times New Roman" w:cs="Times New Roman"/>
          <w:sz w:val="24"/>
          <w:szCs w:val="24"/>
        </w:rPr>
      </w:pPr>
    </w:p>
    <w:p w:rsidR="00BF1A4F" w:rsidRDefault="00BF1A4F" w:rsidP="00BF1A4F">
      <w:pPr>
        <w:spacing w:after="0"/>
        <w:jc w:val="both"/>
        <w:rPr>
          <w:rFonts w:ascii="Times New Roman" w:hAnsi="Times New Roman" w:cs="Times New Roman"/>
          <w:sz w:val="24"/>
          <w:szCs w:val="24"/>
        </w:rPr>
      </w:pPr>
    </w:p>
    <w:p w:rsidR="00112256" w:rsidRDefault="00112256" w:rsidP="00A704DC">
      <w:pPr>
        <w:spacing w:after="0"/>
        <w:jc w:val="both"/>
        <w:rPr>
          <w:rFonts w:ascii="Times New Roman" w:hAnsi="Times New Roman" w:cs="Times New Roman"/>
          <w:sz w:val="24"/>
          <w:szCs w:val="24"/>
        </w:rPr>
      </w:pPr>
    </w:p>
    <w:p w:rsidR="000B55C8" w:rsidRDefault="000B55C8" w:rsidP="00A704DC">
      <w:pPr>
        <w:spacing w:after="0"/>
        <w:jc w:val="both"/>
        <w:rPr>
          <w:rFonts w:ascii="Times New Roman" w:hAnsi="Times New Roman" w:cs="Times New Roman"/>
          <w:sz w:val="24"/>
          <w:szCs w:val="24"/>
        </w:rPr>
      </w:pPr>
    </w:p>
    <w:p w:rsidR="00C45392" w:rsidRDefault="00C45392" w:rsidP="00A704DC">
      <w:pPr>
        <w:spacing w:after="0"/>
        <w:jc w:val="both"/>
        <w:rPr>
          <w:rFonts w:ascii="Times New Roman" w:hAnsi="Times New Roman" w:cs="Times New Roman"/>
          <w:sz w:val="24"/>
          <w:szCs w:val="24"/>
        </w:rPr>
      </w:pPr>
    </w:p>
    <w:p w:rsidR="00CB30B0" w:rsidRPr="003D105A" w:rsidRDefault="00A704DC" w:rsidP="00CB30B0">
      <w:pPr>
        <w:suppressAutoHyphens/>
        <w:autoSpaceDN w:val="0"/>
        <w:spacing w:after="120" w:line="276" w:lineRule="auto"/>
        <w:jc w:val="both"/>
        <w:textAlignment w:val="baseline"/>
        <w:rPr>
          <w:rFonts w:ascii="Times New Roman" w:eastAsia="Calibri" w:hAnsi="Times New Roman" w:cs="Times New Roman"/>
          <w:noProof/>
          <w:sz w:val="24"/>
          <w:szCs w:val="24"/>
        </w:rPr>
      </w:pPr>
      <w:r w:rsidRPr="003D4B14">
        <w:rPr>
          <w:rFonts w:ascii="Times New Roman" w:hAnsi="Times New Roman" w:cs="Times New Roman"/>
          <w:sz w:val="24"/>
          <w:szCs w:val="24"/>
        </w:rPr>
        <w:t xml:space="preserve">Program </w:t>
      </w:r>
      <w:r w:rsidR="00CB30B0" w:rsidRPr="00CB30B0">
        <w:rPr>
          <w:rFonts w:ascii="Times New Roman" w:hAnsi="Times New Roman" w:cs="Times New Roman"/>
          <w:b/>
          <w:sz w:val="24"/>
          <w:szCs w:val="24"/>
        </w:rPr>
        <w:t>Promicanje turizma</w:t>
      </w:r>
      <w:r w:rsidRPr="003D4B14">
        <w:rPr>
          <w:rFonts w:ascii="Times New Roman" w:hAnsi="Times New Roman" w:cs="Times New Roman"/>
          <w:sz w:val="24"/>
          <w:szCs w:val="24"/>
        </w:rPr>
        <w:t xml:space="preserve"> obuhvaća </w:t>
      </w:r>
      <w:r w:rsidR="00CB30B0">
        <w:rPr>
          <w:rFonts w:ascii="Times New Roman" w:hAnsi="Times New Roman" w:cs="Times New Roman"/>
          <w:sz w:val="24"/>
          <w:szCs w:val="24"/>
        </w:rPr>
        <w:t>aktivnosti usmjerene na organizaciju manifestacija ljetnih događanja .</w:t>
      </w:r>
      <w:r w:rsidR="00CB30B0" w:rsidRPr="00CB30B0">
        <w:rPr>
          <w:rFonts w:ascii="Times New Roman" w:eastAsia="Calibri" w:hAnsi="Times New Roman" w:cs="Times New Roman"/>
          <w:noProof/>
          <w:sz w:val="24"/>
          <w:szCs w:val="24"/>
        </w:rPr>
        <w:t xml:space="preserve"> </w:t>
      </w:r>
      <w:r w:rsidR="00CB30B0" w:rsidRPr="003D105A">
        <w:rPr>
          <w:rFonts w:ascii="Times New Roman" w:eastAsia="Calibri" w:hAnsi="Times New Roman" w:cs="Times New Roman"/>
          <w:noProof/>
          <w:sz w:val="24"/>
          <w:szCs w:val="24"/>
        </w:rPr>
        <w:t xml:space="preserve">Na području Općine </w:t>
      </w:r>
      <w:r w:rsidR="00CB30B0">
        <w:rPr>
          <w:rFonts w:ascii="Times New Roman" w:eastAsia="Calibri" w:hAnsi="Times New Roman" w:cs="Times New Roman"/>
          <w:noProof/>
          <w:sz w:val="24"/>
          <w:szCs w:val="24"/>
        </w:rPr>
        <w:t>Posedarje</w:t>
      </w:r>
      <w:r w:rsidR="00CB30B0" w:rsidRPr="003D105A">
        <w:rPr>
          <w:rFonts w:ascii="Times New Roman" w:eastAsia="Calibri" w:hAnsi="Times New Roman" w:cs="Times New Roman"/>
          <w:noProof/>
          <w:sz w:val="24"/>
          <w:szCs w:val="24"/>
        </w:rPr>
        <w:t xml:space="preserve"> turizam se značajnije razvija </w:t>
      </w:r>
      <w:r w:rsidR="00CB30B0">
        <w:rPr>
          <w:rFonts w:ascii="Times New Roman" w:eastAsia="Calibri" w:hAnsi="Times New Roman" w:cs="Times New Roman"/>
          <w:noProof/>
          <w:sz w:val="24"/>
          <w:szCs w:val="24"/>
        </w:rPr>
        <w:t>z</w:t>
      </w:r>
      <w:r w:rsidR="00CB30B0" w:rsidRPr="003D105A">
        <w:rPr>
          <w:rFonts w:ascii="Times New Roman" w:eastAsia="Calibri" w:hAnsi="Times New Roman" w:cs="Times New Roman"/>
          <w:noProof/>
          <w:sz w:val="24"/>
          <w:szCs w:val="24"/>
        </w:rPr>
        <w:t>ahvaljujući dobrom geografskom položaju, velikoj površini te velikom broju naselja</w:t>
      </w:r>
      <w:r w:rsidR="00CB30B0">
        <w:rPr>
          <w:rFonts w:ascii="Times New Roman" w:eastAsia="Calibri" w:hAnsi="Times New Roman" w:cs="Times New Roman"/>
          <w:noProof/>
          <w:sz w:val="24"/>
          <w:szCs w:val="24"/>
        </w:rPr>
        <w:t xml:space="preserve"> te </w:t>
      </w:r>
      <w:r w:rsidR="00CB30B0" w:rsidRPr="003D105A">
        <w:rPr>
          <w:rFonts w:ascii="Times New Roman" w:eastAsia="Calibri" w:hAnsi="Times New Roman" w:cs="Times New Roman"/>
          <w:noProof/>
          <w:sz w:val="24"/>
          <w:szCs w:val="24"/>
        </w:rPr>
        <w:t xml:space="preserve"> mogućnosti za razvoj turizma su brojne. Gotovo u svakom naselju obnovljene su ili izgrađene</w:t>
      </w:r>
      <w:r w:rsidR="00CB30B0">
        <w:rPr>
          <w:rFonts w:ascii="Times New Roman" w:eastAsia="Calibri" w:hAnsi="Times New Roman" w:cs="Times New Roman"/>
          <w:noProof/>
          <w:sz w:val="24"/>
          <w:szCs w:val="24"/>
        </w:rPr>
        <w:t xml:space="preserve"> kuće za odmor s pratećim sadržajima</w:t>
      </w:r>
      <w:r w:rsidR="00CB30B0" w:rsidRPr="003D105A">
        <w:rPr>
          <w:rFonts w:ascii="Times New Roman" w:eastAsia="Calibri" w:hAnsi="Times New Roman" w:cs="Times New Roman"/>
          <w:noProof/>
          <w:sz w:val="24"/>
          <w:szCs w:val="24"/>
        </w:rPr>
        <w:t xml:space="preserve">. Putem brojnih manifestacija i događanja te dodatnim ulaganjima u turističku infrastrukturu nastoji se privući što veći broj turista te </w:t>
      </w:r>
      <w:r w:rsidR="00CB30B0">
        <w:rPr>
          <w:rFonts w:ascii="Times New Roman" w:eastAsia="Calibri" w:hAnsi="Times New Roman" w:cs="Times New Roman"/>
          <w:noProof/>
          <w:sz w:val="24"/>
          <w:szCs w:val="24"/>
        </w:rPr>
        <w:t>općinu Posedarje</w:t>
      </w:r>
      <w:r w:rsidR="00CB30B0" w:rsidRPr="003D105A">
        <w:rPr>
          <w:rFonts w:ascii="Times New Roman" w:eastAsia="Calibri" w:hAnsi="Times New Roman" w:cs="Times New Roman"/>
          <w:noProof/>
          <w:sz w:val="24"/>
          <w:szCs w:val="24"/>
        </w:rPr>
        <w:t xml:space="preserve"> učiniti još atraktivnijom turističkom destinacijom. </w:t>
      </w:r>
    </w:p>
    <w:p w:rsidR="000B55C8" w:rsidRDefault="000B55C8" w:rsidP="00A704DC">
      <w:pPr>
        <w:spacing w:after="0"/>
        <w:jc w:val="both"/>
        <w:rPr>
          <w:rFonts w:ascii="Times New Roman" w:hAnsi="Times New Roman" w:cs="Times New Roman"/>
          <w:sz w:val="24"/>
          <w:szCs w:val="24"/>
          <w:shd w:val="clear" w:color="auto" w:fill="FFFFFF"/>
        </w:rPr>
      </w:pPr>
    </w:p>
    <w:p w:rsidR="000B55C8" w:rsidRDefault="000B55C8" w:rsidP="00A704DC">
      <w:pPr>
        <w:spacing w:after="0"/>
        <w:jc w:val="both"/>
        <w:rPr>
          <w:rFonts w:ascii="Times New Roman" w:hAnsi="Times New Roman" w:cs="Times New Roman"/>
          <w:sz w:val="24"/>
          <w:szCs w:val="24"/>
        </w:rPr>
      </w:pPr>
    </w:p>
    <w:tbl>
      <w:tblPr>
        <w:tblStyle w:val="Reetkatablice"/>
        <w:tblW w:w="0" w:type="auto"/>
        <w:tblLook w:val="04A0"/>
      </w:tblPr>
      <w:tblGrid>
        <w:gridCol w:w="2093"/>
        <w:gridCol w:w="7761"/>
      </w:tblGrid>
      <w:tr w:rsidR="00F42569" w:rsidTr="00CB30B0">
        <w:tc>
          <w:tcPr>
            <w:tcW w:w="2093" w:type="dxa"/>
            <w:shd w:val="clear" w:color="auto" w:fill="9CC2E5" w:themeFill="accent1" w:themeFillTint="99"/>
          </w:tcPr>
          <w:p w:rsidR="00F42569" w:rsidRDefault="00F42569" w:rsidP="00EB35B1">
            <w:pPr>
              <w:jc w:val="both"/>
              <w:rPr>
                <w:rFonts w:ascii="Times New Roman" w:hAnsi="Times New Roman" w:cs="Times New Roman"/>
                <w:sz w:val="24"/>
                <w:szCs w:val="24"/>
              </w:rPr>
            </w:pPr>
          </w:p>
          <w:p w:rsidR="00F42569" w:rsidRDefault="00F42569" w:rsidP="00EB35B1">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F42569" w:rsidRDefault="00F42569" w:rsidP="00EB35B1">
            <w:pPr>
              <w:jc w:val="both"/>
              <w:rPr>
                <w:rFonts w:ascii="Times New Roman" w:hAnsi="Times New Roman" w:cs="Times New Roman"/>
                <w:sz w:val="24"/>
                <w:szCs w:val="24"/>
              </w:rPr>
            </w:pPr>
          </w:p>
          <w:p w:rsidR="00F42569" w:rsidRPr="00181858" w:rsidRDefault="00CB30B0" w:rsidP="00F42569">
            <w:pPr>
              <w:jc w:val="both"/>
              <w:rPr>
                <w:rFonts w:ascii="Times New Roman" w:hAnsi="Times New Roman" w:cs="Times New Roman"/>
              </w:rPr>
            </w:pPr>
            <w:r>
              <w:rPr>
                <w:rFonts w:ascii="Times New Roman" w:hAnsi="Times New Roman" w:cs="Times New Roman"/>
              </w:rPr>
              <w:t>0105</w:t>
            </w:r>
            <w:r w:rsidR="00F42569">
              <w:rPr>
                <w:rFonts w:ascii="Times New Roman" w:hAnsi="Times New Roman" w:cs="Times New Roman"/>
              </w:rPr>
              <w:t xml:space="preserve"> </w:t>
            </w:r>
            <w:r w:rsidR="0057649E">
              <w:rPr>
                <w:rFonts w:ascii="Times New Roman" w:hAnsi="Times New Roman" w:cs="Times New Roman"/>
              </w:rPr>
              <w:t>Poticanje razvoja turizma</w:t>
            </w:r>
          </w:p>
        </w:tc>
      </w:tr>
      <w:tr w:rsidR="00F42569" w:rsidTr="00CB30B0">
        <w:tc>
          <w:tcPr>
            <w:tcW w:w="2093" w:type="dxa"/>
            <w:shd w:val="clear" w:color="auto" w:fill="9CC2E5" w:themeFill="accent1" w:themeFillTint="99"/>
          </w:tcPr>
          <w:p w:rsidR="00F42569" w:rsidRDefault="00F42569" w:rsidP="00EB35B1">
            <w:pPr>
              <w:jc w:val="both"/>
              <w:rPr>
                <w:rFonts w:ascii="Times New Roman" w:hAnsi="Times New Roman" w:cs="Times New Roman"/>
                <w:sz w:val="24"/>
                <w:szCs w:val="24"/>
              </w:rPr>
            </w:pPr>
          </w:p>
          <w:p w:rsidR="00F42569"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F42569" w:rsidRDefault="00F42569" w:rsidP="00EB35B1">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2C5239" w:rsidRDefault="002C5239" w:rsidP="00EB35B1">
            <w:pPr>
              <w:pStyle w:val="Odlomakpopisa"/>
              <w:numPr>
                <w:ilvl w:val="0"/>
                <w:numId w:val="2"/>
              </w:numPr>
              <w:jc w:val="both"/>
              <w:rPr>
                <w:rFonts w:ascii="Times New Roman" w:hAnsi="Times New Roman" w:cs="Times New Roman"/>
              </w:rPr>
            </w:pPr>
            <w:r>
              <w:rPr>
                <w:rFonts w:ascii="Times New Roman" w:hAnsi="Times New Roman" w:cs="Times New Roman"/>
              </w:rPr>
              <w:t xml:space="preserve">Ugovor o suradnji na udruženim marketinškim aktivnostima između Općine </w:t>
            </w:r>
            <w:r w:rsidR="0057649E">
              <w:rPr>
                <w:rFonts w:ascii="Times New Roman" w:hAnsi="Times New Roman" w:cs="Times New Roman"/>
              </w:rPr>
              <w:t>Posedarje</w:t>
            </w:r>
            <w:r>
              <w:rPr>
                <w:rFonts w:ascii="Times New Roman" w:hAnsi="Times New Roman" w:cs="Times New Roman"/>
              </w:rPr>
              <w:t xml:space="preserve"> i Turističke zajednice Zadarske županije</w:t>
            </w:r>
          </w:p>
          <w:p w:rsidR="00F42569" w:rsidRPr="00B32378" w:rsidRDefault="003D4B14" w:rsidP="002C5239">
            <w:pPr>
              <w:pStyle w:val="Odlomakpopisa"/>
              <w:numPr>
                <w:ilvl w:val="0"/>
                <w:numId w:val="2"/>
              </w:numPr>
              <w:jc w:val="both"/>
              <w:rPr>
                <w:rFonts w:ascii="Times New Roman" w:hAnsi="Times New Roman" w:cs="Times New Roman"/>
              </w:rPr>
            </w:pPr>
            <w:r w:rsidRPr="003D4B14">
              <w:rPr>
                <w:rFonts w:ascii="Times New Roman" w:hAnsi="Times New Roman" w:cs="Times New Roman"/>
              </w:rPr>
              <w:t>Zakon o turističkim zajednicama i promicanju hrvatskog turizma</w:t>
            </w:r>
            <w:r>
              <w:rPr>
                <w:rFonts w:ascii="Times New Roman" w:hAnsi="Times New Roman" w:cs="Times New Roman"/>
              </w:rPr>
              <w:t xml:space="preserve"> (</w:t>
            </w:r>
            <w:r w:rsidRPr="003D4B14">
              <w:rPr>
                <w:rFonts w:ascii="Times New Roman" w:hAnsi="Times New Roman" w:cs="Times New Roman"/>
              </w:rPr>
              <w:t>NN 152/08</w:t>
            </w:r>
            <w:r>
              <w:rPr>
                <w:rFonts w:ascii="Times New Roman" w:hAnsi="Times New Roman" w:cs="Times New Roman"/>
              </w:rPr>
              <w:t xml:space="preserve">) </w:t>
            </w:r>
          </w:p>
        </w:tc>
      </w:tr>
      <w:tr w:rsidR="00F42569" w:rsidTr="00CB30B0">
        <w:tc>
          <w:tcPr>
            <w:tcW w:w="2093" w:type="dxa"/>
            <w:shd w:val="clear" w:color="auto" w:fill="9CC2E5" w:themeFill="accent1" w:themeFillTint="99"/>
          </w:tcPr>
          <w:p w:rsidR="00F42569" w:rsidRDefault="00F42569" w:rsidP="00EB35B1">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F42569" w:rsidRDefault="00F42569" w:rsidP="00F42569">
            <w:pPr>
              <w:pStyle w:val="Odlomakpopisa"/>
              <w:numPr>
                <w:ilvl w:val="0"/>
                <w:numId w:val="1"/>
              </w:numPr>
              <w:jc w:val="both"/>
              <w:rPr>
                <w:rFonts w:ascii="Times New Roman" w:hAnsi="Times New Roman" w:cs="Times New Roman"/>
              </w:rPr>
            </w:pPr>
            <w:r w:rsidRPr="00181858">
              <w:rPr>
                <w:rFonts w:ascii="Times New Roman" w:hAnsi="Times New Roman" w:cs="Times New Roman"/>
              </w:rPr>
              <w:t>Aktivnost A100</w:t>
            </w:r>
            <w:r w:rsidR="0057649E">
              <w:rPr>
                <w:rFonts w:ascii="Times New Roman" w:hAnsi="Times New Roman" w:cs="Times New Roman"/>
              </w:rPr>
              <w:t>5</w:t>
            </w:r>
            <w:r w:rsidRPr="00181858">
              <w:rPr>
                <w:rFonts w:ascii="Times New Roman" w:hAnsi="Times New Roman" w:cs="Times New Roman"/>
              </w:rPr>
              <w:t xml:space="preserve">01 </w:t>
            </w:r>
            <w:r w:rsidR="0057649E">
              <w:rPr>
                <w:rFonts w:ascii="Times New Roman" w:hAnsi="Times New Roman" w:cs="Times New Roman"/>
              </w:rPr>
              <w:t>Organizacija manifestacija pos</w:t>
            </w:r>
            <w:r w:rsidR="00987780">
              <w:rPr>
                <w:rFonts w:ascii="Times New Roman" w:hAnsi="Times New Roman" w:cs="Times New Roman"/>
              </w:rPr>
              <w:t>edaračkog i</w:t>
            </w:r>
            <w:r w:rsidR="0057649E">
              <w:rPr>
                <w:rFonts w:ascii="Times New Roman" w:hAnsi="Times New Roman" w:cs="Times New Roman"/>
              </w:rPr>
              <w:t xml:space="preserve"> Vinjeračkog ljeta</w:t>
            </w:r>
          </w:p>
          <w:p w:rsidR="00F42569" w:rsidRPr="004F7510" w:rsidRDefault="00F42569" w:rsidP="0057649E">
            <w:pPr>
              <w:pStyle w:val="Odlomakpopisa"/>
              <w:jc w:val="both"/>
              <w:rPr>
                <w:rFonts w:ascii="Times New Roman" w:hAnsi="Times New Roman" w:cs="Times New Roman"/>
              </w:rPr>
            </w:pPr>
          </w:p>
        </w:tc>
      </w:tr>
      <w:tr w:rsidR="00F42569" w:rsidTr="00CB30B0">
        <w:tc>
          <w:tcPr>
            <w:tcW w:w="2093" w:type="dxa"/>
            <w:shd w:val="clear" w:color="auto" w:fill="9CC2E5" w:themeFill="accent1" w:themeFillTint="99"/>
          </w:tcPr>
          <w:p w:rsidR="00F42569" w:rsidRDefault="00F42569" w:rsidP="00EB35B1">
            <w:pPr>
              <w:jc w:val="both"/>
              <w:rPr>
                <w:rFonts w:ascii="Times New Roman" w:hAnsi="Times New Roman" w:cs="Times New Roman"/>
                <w:sz w:val="24"/>
                <w:szCs w:val="24"/>
              </w:rPr>
            </w:pPr>
          </w:p>
          <w:p w:rsidR="00F42569" w:rsidRDefault="00F42569" w:rsidP="00EB35B1">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F42569" w:rsidRPr="00181858" w:rsidRDefault="00ED7995" w:rsidP="0057649E">
            <w:pPr>
              <w:jc w:val="both"/>
              <w:rPr>
                <w:rFonts w:ascii="Times New Roman" w:hAnsi="Times New Roman" w:cs="Times New Roman"/>
                <w:sz w:val="24"/>
                <w:szCs w:val="24"/>
              </w:rPr>
            </w:pPr>
            <w:r>
              <w:rPr>
                <w:rFonts w:ascii="Times New Roman" w:hAnsi="Times New Roman" w:cs="Times New Roman"/>
                <w:sz w:val="24"/>
                <w:szCs w:val="24"/>
              </w:rPr>
              <w:t xml:space="preserve">Poticanje daljnjeg razvoja turizma; Pozicioniranje Općine </w:t>
            </w:r>
            <w:r w:rsidR="0057649E">
              <w:rPr>
                <w:rFonts w:ascii="Times New Roman" w:hAnsi="Times New Roman" w:cs="Times New Roman"/>
                <w:sz w:val="24"/>
                <w:szCs w:val="24"/>
              </w:rPr>
              <w:t xml:space="preserve">Posedarje </w:t>
            </w:r>
            <w:r>
              <w:rPr>
                <w:rFonts w:ascii="Times New Roman" w:hAnsi="Times New Roman" w:cs="Times New Roman"/>
                <w:sz w:val="24"/>
                <w:szCs w:val="24"/>
              </w:rPr>
              <w:t>kao vodeće destinacije aktivnog turizma</w:t>
            </w:r>
            <w:r w:rsidR="0057649E">
              <w:rPr>
                <w:rFonts w:ascii="Times New Roman" w:hAnsi="Times New Roman" w:cs="Times New Roman"/>
                <w:sz w:val="24"/>
                <w:szCs w:val="24"/>
              </w:rPr>
              <w:t>;</w:t>
            </w:r>
            <w:r w:rsidR="0057649E" w:rsidRPr="003D105A">
              <w:rPr>
                <w:rFonts w:ascii="Times New Roman" w:eastAsia="Calibri" w:hAnsi="Times New Roman" w:cs="Times New Roman"/>
                <w:sz w:val="24"/>
                <w:szCs w:val="24"/>
              </w:rPr>
              <w:t xml:space="preserve"> Povećanje broja manifestacija posebno u pred i posezoni</w:t>
            </w:r>
          </w:p>
        </w:tc>
      </w:tr>
      <w:tr w:rsidR="00F42569" w:rsidTr="00CB30B0">
        <w:tc>
          <w:tcPr>
            <w:tcW w:w="2093" w:type="dxa"/>
            <w:shd w:val="clear" w:color="auto" w:fill="9CC2E5" w:themeFill="accent1" w:themeFillTint="99"/>
          </w:tcPr>
          <w:p w:rsidR="00F42569" w:rsidRDefault="00F42569" w:rsidP="00EB35B1">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F42569" w:rsidRPr="00181858" w:rsidRDefault="00F42569" w:rsidP="00EB35B1">
            <w:pPr>
              <w:pStyle w:val="Odlomakpopisa"/>
              <w:numPr>
                <w:ilvl w:val="0"/>
                <w:numId w:val="3"/>
              </w:numPr>
              <w:jc w:val="both"/>
              <w:rPr>
                <w:rFonts w:ascii="Times New Roman" w:hAnsi="Times New Roman" w:cs="Times New Roman"/>
              </w:rPr>
            </w:pPr>
            <w:r w:rsidRPr="00181858">
              <w:rPr>
                <w:rFonts w:ascii="Times New Roman" w:hAnsi="Times New Roman" w:cs="Times New Roman"/>
              </w:rPr>
              <w:t xml:space="preserve">2020. godina = </w:t>
            </w:r>
            <w:r w:rsidR="00D60F0F">
              <w:rPr>
                <w:rFonts w:ascii="Times New Roman" w:hAnsi="Times New Roman" w:cs="Times New Roman"/>
              </w:rPr>
              <w:t xml:space="preserve">   </w:t>
            </w:r>
            <w:r w:rsidR="0057649E">
              <w:rPr>
                <w:rFonts w:ascii="Times New Roman" w:hAnsi="Times New Roman" w:cs="Times New Roman"/>
              </w:rPr>
              <w:t>388.200,00</w:t>
            </w:r>
          </w:p>
          <w:p w:rsidR="00F42569" w:rsidRPr="00181858" w:rsidRDefault="00F42569" w:rsidP="00EB35B1">
            <w:pPr>
              <w:pStyle w:val="Odlomakpopisa"/>
              <w:numPr>
                <w:ilvl w:val="0"/>
                <w:numId w:val="3"/>
              </w:numPr>
              <w:jc w:val="both"/>
              <w:rPr>
                <w:rFonts w:ascii="Times New Roman" w:hAnsi="Times New Roman" w:cs="Times New Roman"/>
              </w:rPr>
            </w:pPr>
            <w:r w:rsidRPr="00181858">
              <w:rPr>
                <w:rFonts w:ascii="Times New Roman" w:hAnsi="Times New Roman" w:cs="Times New Roman"/>
              </w:rPr>
              <w:t xml:space="preserve">2021. godina = </w:t>
            </w:r>
            <w:r w:rsidR="0057649E">
              <w:rPr>
                <w:rFonts w:ascii="Times New Roman" w:hAnsi="Times New Roman" w:cs="Times New Roman"/>
              </w:rPr>
              <w:t xml:space="preserve">   388.200,00</w:t>
            </w:r>
          </w:p>
          <w:p w:rsidR="00F42569" w:rsidRPr="00181858" w:rsidRDefault="00F42569" w:rsidP="0057649E">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sidR="0057649E">
              <w:rPr>
                <w:rFonts w:ascii="Times New Roman" w:hAnsi="Times New Roman" w:cs="Times New Roman"/>
                <w:sz w:val="24"/>
                <w:szCs w:val="24"/>
              </w:rPr>
              <w:t xml:space="preserve">   388.200,00</w:t>
            </w:r>
          </w:p>
        </w:tc>
      </w:tr>
      <w:tr w:rsidR="00F42569" w:rsidTr="00CB30B0">
        <w:tc>
          <w:tcPr>
            <w:tcW w:w="2093" w:type="dxa"/>
            <w:shd w:val="clear" w:color="auto" w:fill="9CC2E5" w:themeFill="accent1" w:themeFillTint="99"/>
          </w:tcPr>
          <w:p w:rsidR="00F42569" w:rsidRDefault="00F42569" w:rsidP="00EB35B1">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F42569" w:rsidRPr="00AF10A5" w:rsidRDefault="003471D7" w:rsidP="0057649E">
            <w:pPr>
              <w:jc w:val="both"/>
              <w:rPr>
                <w:rFonts w:ascii="Times New Roman" w:hAnsi="Times New Roman" w:cs="Times New Roman"/>
                <w:sz w:val="24"/>
                <w:szCs w:val="24"/>
              </w:rPr>
            </w:pPr>
            <w:r>
              <w:rPr>
                <w:rFonts w:ascii="Times New Roman" w:hAnsi="Times New Roman" w:cs="Times New Roman"/>
                <w:sz w:val="24"/>
                <w:szCs w:val="24"/>
              </w:rPr>
              <w:t xml:space="preserve">Unapređenje turističkih sadržaja; </w:t>
            </w:r>
            <w:r w:rsidR="001D01CC">
              <w:rPr>
                <w:rFonts w:ascii="Times New Roman" w:hAnsi="Times New Roman" w:cs="Times New Roman"/>
                <w:sz w:val="24"/>
                <w:szCs w:val="24"/>
              </w:rPr>
              <w:t>; Povećanje broja noćenja turista.</w:t>
            </w:r>
          </w:p>
        </w:tc>
      </w:tr>
    </w:tbl>
    <w:p w:rsidR="00F42569" w:rsidRDefault="00F42569" w:rsidP="00A704DC">
      <w:pPr>
        <w:spacing w:after="0"/>
        <w:jc w:val="both"/>
        <w:rPr>
          <w:rFonts w:ascii="Times New Roman" w:hAnsi="Times New Roman" w:cs="Times New Roman"/>
          <w:sz w:val="24"/>
          <w:szCs w:val="24"/>
        </w:rPr>
      </w:pPr>
    </w:p>
    <w:p w:rsidR="000B55C8" w:rsidRDefault="000B55C8" w:rsidP="00A704DC">
      <w:pPr>
        <w:spacing w:after="0"/>
        <w:jc w:val="both"/>
        <w:rPr>
          <w:rFonts w:ascii="Times New Roman" w:hAnsi="Times New Roman" w:cs="Times New Roman"/>
          <w:sz w:val="24"/>
          <w:szCs w:val="24"/>
        </w:rPr>
      </w:pPr>
    </w:p>
    <w:p w:rsidR="0057649E" w:rsidRPr="003D105A" w:rsidRDefault="0057649E" w:rsidP="0057649E">
      <w:pPr>
        <w:suppressAutoHyphens/>
        <w:autoSpaceDN w:val="0"/>
        <w:spacing w:after="120" w:line="276" w:lineRule="auto"/>
        <w:jc w:val="both"/>
        <w:textAlignment w:val="baseline"/>
        <w:rPr>
          <w:rFonts w:ascii="Times New Roman" w:eastAsia="Calibri" w:hAnsi="Times New Roman" w:cs="Times New Roman"/>
          <w:noProof/>
          <w:sz w:val="24"/>
          <w:szCs w:val="24"/>
        </w:rPr>
      </w:pPr>
      <w:r>
        <w:rPr>
          <w:rFonts w:ascii="Times New Roman" w:hAnsi="Times New Roman" w:cs="Times New Roman"/>
          <w:sz w:val="24"/>
          <w:szCs w:val="24"/>
        </w:rPr>
        <w:t xml:space="preserve">Program </w:t>
      </w:r>
      <w:r w:rsidRPr="0057649E">
        <w:rPr>
          <w:rFonts w:ascii="Times New Roman" w:hAnsi="Times New Roman" w:cs="Times New Roman"/>
          <w:b/>
          <w:sz w:val="24"/>
          <w:szCs w:val="24"/>
        </w:rPr>
        <w:t>Zaštita okoliša</w:t>
      </w:r>
      <w:r>
        <w:rPr>
          <w:rFonts w:ascii="Times New Roman" w:hAnsi="Times New Roman" w:cs="Times New Roman"/>
          <w:sz w:val="24"/>
          <w:szCs w:val="24"/>
        </w:rPr>
        <w:t xml:space="preserve"> </w:t>
      </w:r>
      <w:r w:rsidRPr="003D105A">
        <w:rPr>
          <w:rFonts w:ascii="Times New Roman" w:eastAsia="Calibri" w:hAnsi="Times New Roman" w:cs="Times New Roman"/>
          <w:noProof/>
          <w:sz w:val="24"/>
          <w:szCs w:val="24"/>
        </w:rPr>
        <w:t xml:space="preserve"> obuhvaća aktivnosti i projekte koji su od općeg značaja i izravno utječu na zaštitu okoliša i poboljšanje uvjeta života.</w:t>
      </w:r>
    </w:p>
    <w:p w:rsidR="0057649E" w:rsidRDefault="0057649E" w:rsidP="0057649E">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rPr>
      </w:pPr>
      <w:r w:rsidRPr="003D105A">
        <w:rPr>
          <w:rFonts w:ascii="Times New Roman" w:eastAsia="Calibri" w:hAnsi="Times New Roman" w:cs="Times New Roman"/>
          <w:noProof/>
          <w:snapToGrid w:val="0"/>
          <w:sz w:val="24"/>
          <w:szCs w:val="24"/>
        </w:rPr>
        <w:lastRenderedPageBreak/>
        <w:t>Cilj programa je unaprijediti stanje u okolišu, odnosno kvalitetu praćenja ili mjerenja pojedinih sastavnica okoliša.</w:t>
      </w:r>
      <w:r w:rsidR="00005D6E">
        <w:rPr>
          <w:rFonts w:ascii="Times New Roman" w:eastAsia="Calibri" w:hAnsi="Times New Roman" w:cs="Times New Roman"/>
          <w:noProof/>
          <w:snapToGrid w:val="0"/>
          <w:sz w:val="24"/>
          <w:szCs w:val="24"/>
        </w:rPr>
        <w:t xml:space="preserve"> Ukupno planirana sredstva za relaizaciju ovog programa za 2020. godinu iznose 388.100,00 kn.</w:t>
      </w:r>
    </w:p>
    <w:tbl>
      <w:tblPr>
        <w:tblStyle w:val="Reetkatablice"/>
        <w:tblW w:w="0" w:type="auto"/>
        <w:tblLook w:val="04A0"/>
      </w:tblPr>
      <w:tblGrid>
        <w:gridCol w:w="2093"/>
        <w:gridCol w:w="7761"/>
      </w:tblGrid>
      <w:tr w:rsidR="00005D6E" w:rsidRPr="00181858" w:rsidTr="00005D6E">
        <w:tc>
          <w:tcPr>
            <w:tcW w:w="2093" w:type="dxa"/>
            <w:shd w:val="clear" w:color="auto" w:fill="9CC2E5" w:themeFill="accent1" w:themeFillTint="99"/>
          </w:tcPr>
          <w:p w:rsidR="00005D6E" w:rsidRDefault="00005D6E" w:rsidP="00807EB2">
            <w:pPr>
              <w:jc w:val="both"/>
              <w:rPr>
                <w:rFonts w:ascii="Times New Roman" w:hAnsi="Times New Roman" w:cs="Times New Roman"/>
                <w:sz w:val="24"/>
                <w:szCs w:val="24"/>
              </w:rPr>
            </w:pPr>
          </w:p>
          <w:p w:rsidR="00005D6E" w:rsidRDefault="00005D6E" w:rsidP="00807EB2">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005D6E" w:rsidRDefault="00005D6E" w:rsidP="00807EB2">
            <w:pPr>
              <w:jc w:val="both"/>
              <w:rPr>
                <w:rFonts w:ascii="Times New Roman" w:hAnsi="Times New Roman" w:cs="Times New Roman"/>
                <w:sz w:val="24"/>
                <w:szCs w:val="24"/>
              </w:rPr>
            </w:pPr>
          </w:p>
          <w:p w:rsidR="00005D6E" w:rsidRPr="00181858" w:rsidRDefault="00005D6E" w:rsidP="00005D6E">
            <w:pPr>
              <w:jc w:val="both"/>
              <w:rPr>
                <w:rFonts w:ascii="Times New Roman" w:hAnsi="Times New Roman" w:cs="Times New Roman"/>
              </w:rPr>
            </w:pPr>
            <w:r>
              <w:rPr>
                <w:rFonts w:ascii="Times New Roman" w:hAnsi="Times New Roman" w:cs="Times New Roman"/>
              </w:rPr>
              <w:t>0106 Zaštita okoliša</w:t>
            </w:r>
          </w:p>
        </w:tc>
      </w:tr>
      <w:tr w:rsidR="00005D6E" w:rsidRPr="00D02DC8" w:rsidTr="00005D6E">
        <w:tc>
          <w:tcPr>
            <w:tcW w:w="2093" w:type="dxa"/>
            <w:shd w:val="clear" w:color="auto" w:fill="9CC2E5" w:themeFill="accent1" w:themeFillTint="99"/>
          </w:tcPr>
          <w:p w:rsidR="00005D6E" w:rsidRDefault="00005D6E" w:rsidP="00807EB2">
            <w:pPr>
              <w:jc w:val="both"/>
              <w:rPr>
                <w:rFonts w:ascii="Times New Roman" w:hAnsi="Times New Roman" w:cs="Times New Roman"/>
                <w:sz w:val="24"/>
                <w:szCs w:val="24"/>
              </w:rPr>
            </w:pPr>
          </w:p>
          <w:p w:rsidR="00005D6E"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005D6E" w:rsidRDefault="00005D6E" w:rsidP="00005D6E">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005D6E" w:rsidRPr="00005D6E" w:rsidRDefault="00005D6E" w:rsidP="00005D6E">
            <w:pPr>
              <w:pStyle w:val="Odlomakpopisa"/>
              <w:numPr>
                <w:ilvl w:val="0"/>
                <w:numId w:val="2"/>
              </w:numPr>
              <w:jc w:val="both"/>
              <w:rPr>
                <w:rFonts w:ascii="Times New Roman" w:hAnsi="Times New Roman" w:cs="Times New Roman"/>
              </w:rPr>
            </w:pPr>
            <w:r>
              <w:rPr>
                <w:rFonts w:ascii="Times New Roman" w:hAnsi="Times New Roman" w:cs="Times New Roman"/>
              </w:rPr>
              <w:t>Statut Općine Posedarje (Službeni glasnik Općine Posedarje 01/13,02/13,02/18,03/18).</w:t>
            </w:r>
          </w:p>
          <w:p w:rsidR="00005D6E" w:rsidRPr="00005D6E" w:rsidRDefault="00005D6E" w:rsidP="00005D6E">
            <w:pPr>
              <w:pStyle w:val="Bezproreda"/>
              <w:numPr>
                <w:ilvl w:val="0"/>
                <w:numId w:val="2"/>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005D6E">
              <w:rPr>
                <w:rFonts w:ascii="Times New Roman" w:eastAsia="Calibri" w:hAnsi="Times New Roman" w:cs="Times New Roman"/>
                <w:noProof/>
                <w:sz w:val="24"/>
                <w:szCs w:val="24"/>
              </w:rPr>
              <w:t>Zakon o održivom gospodarenju otpadom (</w:t>
            </w:r>
            <w:r>
              <w:t>NN 94/13, NN 73 17, NN 73/17, NN 14/19, NN 98/19).</w:t>
            </w:r>
          </w:p>
          <w:p w:rsidR="00005D6E" w:rsidRPr="00005D6E" w:rsidRDefault="00005D6E" w:rsidP="00005D6E">
            <w:pPr>
              <w:pStyle w:val="Odlomakpopisa"/>
              <w:numPr>
                <w:ilvl w:val="0"/>
                <w:numId w:val="2"/>
              </w:numPr>
              <w:suppressAutoHyphens/>
              <w:autoSpaceDN w:val="0"/>
              <w:spacing w:after="120" w:line="276" w:lineRule="auto"/>
              <w:jc w:val="both"/>
              <w:textAlignment w:val="baseline"/>
              <w:rPr>
                <w:rFonts w:ascii="Times New Roman" w:eastAsia="Calibri" w:hAnsi="Times New Roman" w:cs="Times New Roman"/>
                <w:sz w:val="24"/>
                <w:szCs w:val="24"/>
              </w:rPr>
            </w:pPr>
            <w:r w:rsidRPr="00005D6E">
              <w:rPr>
                <w:rFonts w:ascii="Times New Roman" w:eastAsia="Calibri" w:hAnsi="Times New Roman" w:cs="Times New Roman"/>
                <w:sz w:val="24"/>
                <w:szCs w:val="24"/>
              </w:rPr>
              <w:t>Zakon o zaštiti okoliša (NN 88,13, NN 153/13, NN 78/15, NN 12/18, NN 118/18)</w:t>
            </w:r>
          </w:p>
          <w:p w:rsidR="00005D6E" w:rsidRPr="00005D6E" w:rsidRDefault="00005D6E" w:rsidP="00005D6E">
            <w:pPr>
              <w:pStyle w:val="Odlomakpopisa"/>
              <w:numPr>
                <w:ilvl w:val="0"/>
                <w:numId w:val="2"/>
              </w:numPr>
              <w:suppressAutoHyphens/>
              <w:autoSpaceDN w:val="0"/>
              <w:spacing w:after="120" w:line="276" w:lineRule="auto"/>
              <w:jc w:val="both"/>
              <w:textAlignment w:val="baseline"/>
              <w:rPr>
                <w:rFonts w:ascii="Times New Roman" w:eastAsia="Calibri" w:hAnsi="Times New Roman" w:cs="Times New Roman"/>
                <w:sz w:val="24"/>
                <w:szCs w:val="24"/>
              </w:rPr>
            </w:pPr>
            <w:r w:rsidRPr="00005D6E">
              <w:rPr>
                <w:rFonts w:ascii="Times New Roman" w:eastAsia="Calibri" w:hAnsi="Times New Roman" w:cs="Times New Roman"/>
                <w:sz w:val="24"/>
                <w:szCs w:val="24"/>
              </w:rPr>
              <w:t>Zakon o zaštiti prirode NN 80/13, NN 15/18, NN 14/19)</w:t>
            </w:r>
          </w:p>
          <w:p w:rsidR="00005D6E" w:rsidRPr="00005D6E" w:rsidRDefault="00005D6E" w:rsidP="00005D6E">
            <w:pPr>
              <w:pStyle w:val="Bezproreda"/>
            </w:pPr>
          </w:p>
          <w:p w:rsidR="00005D6E" w:rsidRPr="00987780" w:rsidRDefault="00005D6E" w:rsidP="00987780">
            <w:pPr>
              <w:pStyle w:val="Odlomakpopisa"/>
              <w:numPr>
                <w:ilvl w:val="0"/>
                <w:numId w:val="2"/>
              </w:numPr>
              <w:suppressAutoHyphens/>
              <w:autoSpaceDN w:val="0"/>
              <w:spacing w:after="120" w:line="276" w:lineRule="auto"/>
              <w:jc w:val="both"/>
              <w:textAlignment w:val="baseline"/>
              <w:rPr>
                <w:rFonts w:ascii="Times New Roman" w:eastAsia="Calibri" w:hAnsi="Times New Roman" w:cs="Times New Roman"/>
                <w:sz w:val="24"/>
                <w:szCs w:val="24"/>
              </w:rPr>
            </w:pPr>
            <w:r w:rsidRPr="00987780">
              <w:rPr>
                <w:rFonts w:ascii="Times New Roman" w:eastAsia="Calibri" w:hAnsi="Times New Roman" w:cs="Times New Roman"/>
                <w:noProof/>
                <w:sz w:val="24"/>
                <w:szCs w:val="24"/>
              </w:rPr>
              <w:t xml:space="preserve">Program održavanje  komunalne infrastrukture na području Općine Poseadrje za 2020. godinu, </w:t>
            </w:r>
          </w:p>
          <w:p w:rsidR="00987780" w:rsidRPr="00987780" w:rsidRDefault="00987780" w:rsidP="00987780">
            <w:pPr>
              <w:pStyle w:val="Odlomakpopisa"/>
              <w:numPr>
                <w:ilvl w:val="0"/>
                <w:numId w:val="2"/>
              </w:numPr>
              <w:suppressAutoHyphens/>
              <w:autoSpaceDN w:val="0"/>
              <w:spacing w:after="120" w:line="276" w:lineRule="auto"/>
              <w:jc w:val="both"/>
              <w:textAlignment w:val="baseline"/>
              <w:rPr>
                <w:rFonts w:ascii="Times New Roman" w:eastAsia="Calibri" w:hAnsi="Times New Roman" w:cs="Times New Roman"/>
                <w:sz w:val="24"/>
                <w:szCs w:val="24"/>
              </w:rPr>
            </w:pPr>
            <w:r w:rsidRPr="00987780">
              <w:rPr>
                <w:rFonts w:ascii="Times New Roman" w:eastAsia="Calibri" w:hAnsi="Times New Roman" w:cs="Times New Roman"/>
                <w:noProof/>
                <w:sz w:val="24"/>
                <w:szCs w:val="24"/>
              </w:rPr>
              <w:t xml:space="preserve">Ugovor s Čistoćom </w:t>
            </w:r>
            <w:r>
              <w:rPr>
                <w:rFonts w:ascii="Times New Roman" w:eastAsia="Calibri" w:hAnsi="Times New Roman" w:cs="Times New Roman"/>
                <w:noProof/>
                <w:sz w:val="24"/>
                <w:szCs w:val="24"/>
              </w:rPr>
              <w:t>Z</w:t>
            </w:r>
            <w:r w:rsidRPr="00987780">
              <w:rPr>
                <w:rFonts w:ascii="Times New Roman" w:eastAsia="Calibri" w:hAnsi="Times New Roman" w:cs="Times New Roman"/>
                <w:noProof/>
                <w:sz w:val="24"/>
                <w:szCs w:val="24"/>
              </w:rPr>
              <w:t>adar o odvozu otpada</w:t>
            </w:r>
          </w:p>
          <w:p w:rsidR="00987780" w:rsidRPr="00987780" w:rsidRDefault="00987780" w:rsidP="00987780">
            <w:pPr>
              <w:pStyle w:val="Odlomakpopisa"/>
              <w:numPr>
                <w:ilvl w:val="0"/>
                <w:numId w:val="2"/>
              </w:numPr>
              <w:suppressAutoHyphens/>
              <w:autoSpaceDN w:val="0"/>
              <w:spacing w:after="120" w:line="276" w:lineRule="auto"/>
              <w:jc w:val="both"/>
              <w:textAlignment w:val="baseline"/>
              <w:rPr>
                <w:rFonts w:ascii="Times New Roman" w:eastAsia="Calibri" w:hAnsi="Times New Roman" w:cs="Times New Roman"/>
                <w:sz w:val="24"/>
                <w:szCs w:val="24"/>
              </w:rPr>
            </w:pPr>
            <w:r w:rsidRPr="00987780">
              <w:rPr>
                <w:rFonts w:ascii="Times New Roman" w:eastAsia="Calibri" w:hAnsi="Times New Roman" w:cs="Times New Roman"/>
                <w:noProof/>
                <w:sz w:val="24"/>
                <w:szCs w:val="24"/>
              </w:rPr>
              <w:t xml:space="preserve">Ugovor s Cianom Split o provođenju sustava deratizacije </w:t>
            </w:r>
            <w:r>
              <w:rPr>
                <w:rFonts w:ascii="Times New Roman" w:eastAsia="Calibri" w:hAnsi="Times New Roman" w:cs="Times New Roman"/>
                <w:noProof/>
                <w:sz w:val="24"/>
                <w:szCs w:val="24"/>
              </w:rPr>
              <w:t>i dezisekcije</w:t>
            </w:r>
          </w:p>
          <w:p w:rsidR="00005D6E" w:rsidRPr="001D01CC" w:rsidRDefault="00005D6E" w:rsidP="00005D6E">
            <w:pPr>
              <w:pStyle w:val="Odlomakpopisa"/>
              <w:jc w:val="both"/>
              <w:rPr>
                <w:rFonts w:ascii="Times New Roman" w:hAnsi="Times New Roman" w:cs="Times New Roman"/>
              </w:rPr>
            </w:pPr>
          </w:p>
        </w:tc>
      </w:tr>
      <w:tr w:rsidR="00005D6E" w:rsidRPr="004F7510" w:rsidTr="00005D6E">
        <w:tc>
          <w:tcPr>
            <w:tcW w:w="2093" w:type="dxa"/>
            <w:shd w:val="clear" w:color="auto" w:fill="9CC2E5" w:themeFill="accent1" w:themeFillTint="99"/>
          </w:tcPr>
          <w:p w:rsidR="00005D6E" w:rsidRDefault="00005D6E" w:rsidP="00807EB2">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005D6E" w:rsidRDefault="00005D6E" w:rsidP="00807EB2">
            <w:pPr>
              <w:pStyle w:val="Odlomakpopisa"/>
              <w:numPr>
                <w:ilvl w:val="0"/>
                <w:numId w:val="1"/>
              </w:numPr>
              <w:jc w:val="both"/>
              <w:rPr>
                <w:rFonts w:ascii="Times New Roman" w:hAnsi="Times New Roman" w:cs="Times New Roman"/>
              </w:rPr>
            </w:pPr>
            <w:r w:rsidRPr="00181858">
              <w:rPr>
                <w:rFonts w:ascii="Times New Roman" w:hAnsi="Times New Roman" w:cs="Times New Roman"/>
              </w:rPr>
              <w:t xml:space="preserve">Aktivnost </w:t>
            </w:r>
            <w:r w:rsidR="00987780">
              <w:rPr>
                <w:rFonts w:ascii="Times New Roman" w:hAnsi="Times New Roman" w:cs="Times New Roman"/>
              </w:rPr>
              <w:t>A100601 Odvoz otpada, deratizacija</w:t>
            </w:r>
          </w:p>
          <w:p w:rsidR="00987780" w:rsidRDefault="00987780" w:rsidP="00807EB2">
            <w:pPr>
              <w:pStyle w:val="Odlomakpopisa"/>
              <w:numPr>
                <w:ilvl w:val="0"/>
                <w:numId w:val="1"/>
              </w:numPr>
              <w:jc w:val="both"/>
              <w:rPr>
                <w:rFonts w:ascii="Times New Roman" w:hAnsi="Times New Roman" w:cs="Times New Roman"/>
              </w:rPr>
            </w:pPr>
            <w:r>
              <w:rPr>
                <w:rFonts w:ascii="Times New Roman" w:hAnsi="Times New Roman" w:cs="Times New Roman"/>
              </w:rPr>
              <w:t xml:space="preserve">Aktivnost A100604 </w:t>
            </w:r>
            <w:r w:rsidR="00FB12FB">
              <w:rPr>
                <w:rFonts w:ascii="Times New Roman" w:hAnsi="Times New Roman" w:cs="Times New Roman"/>
              </w:rPr>
              <w:t>S</w:t>
            </w:r>
            <w:r>
              <w:rPr>
                <w:rFonts w:ascii="Times New Roman" w:hAnsi="Times New Roman" w:cs="Times New Roman"/>
              </w:rPr>
              <w:t>anacija nelegalnih odlagališta</w:t>
            </w:r>
          </w:p>
          <w:p w:rsidR="00005D6E" w:rsidRPr="003471D7" w:rsidRDefault="00005D6E" w:rsidP="00FB12FB">
            <w:pPr>
              <w:pStyle w:val="Odlomakpopisa"/>
              <w:jc w:val="both"/>
              <w:rPr>
                <w:rFonts w:ascii="Times New Roman" w:hAnsi="Times New Roman" w:cs="Times New Roman"/>
              </w:rPr>
            </w:pPr>
          </w:p>
        </w:tc>
      </w:tr>
      <w:tr w:rsidR="00005D6E" w:rsidRPr="00181858" w:rsidTr="00005D6E">
        <w:tc>
          <w:tcPr>
            <w:tcW w:w="2093" w:type="dxa"/>
            <w:shd w:val="clear" w:color="auto" w:fill="9CC2E5" w:themeFill="accent1" w:themeFillTint="99"/>
          </w:tcPr>
          <w:p w:rsidR="00005D6E" w:rsidRDefault="00005D6E" w:rsidP="00807EB2">
            <w:pPr>
              <w:jc w:val="both"/>
              <w:rPr>
                <w:rFonts w:ascii="Times New Roman" w:hAnsi="Times New Roman" w:cs="Times New Roman"/>
                <w:sz w:val="24"/>
                <w:szCs w:val="24"/>
              </w:rPr>
            </w:pPr>
          </w:p>
          <w:p w:rsidR="00005D6E" w:rsidRDefault="00005D6E" w:rsidP="00807EB2">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005D6E" w:rsidRPr="00181858" w:rsidRDefault="00005D6E" w:rsidP="00807EB2">
            <w:pPr>
              <w:jc w:val="both"/>
              <w:rPr>
                <w:rFonts w:ascii="Times New Roman" w:hAnsi="Times New Roman" w:cs="Times New Roman"/>
                <w:sz w:val="24"/>
                <w:szCs w:val="24"/>
              </w:rPr>
            </w:pPr>
            <w:r>
              <w:rPr>
                <w:rFonts w:ascii="Times New Roman" w:hAnsi="Times New Roman" w:cs="Times New Roman"/>
                <w:sz w:val="24"/>
                <w:szCs w:val="24"/>
              </w:rPr>
              <w:t>Osiguranje razvoja određenih područja i zadovoljenje zakonskih propisa kroz zajedničko financiranje.</w:t>
            </w:r>
          </w:p>
        </w:tc>
      </w:tr>
      <w:tr w:rsidR="00005D6E" w:rsidRPr="00181858" w:rsidTr="00005D6E">
        <w:tc>
          <w:tcPr>
            <w:tcW w:w="2093" w:type="dxa"/>
            <w:shd w:val="clear" w:color="auto" w:fill="9CC2E5" w:themeFill="accent1" w:themeFillTint="99"/>
          </w:tcPr>
          <w:p w:rsidR="00005D6E" w:rsidRDefault="00005D6E" w:rsidP="00807EB2">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005D6E" w:rsidRPr="00181858" w:rsidRDefault="00005D6E" w:rsidP="00807EB2">
            <w:pPr>
              <w:pStyle w:val="Odlomakpopisa"/>
              <w:numPr>
                <w:ilvl w:val="0"/>
                <w:numId w:val="3"/>
              </w:numPr>
              <w:jc w:val="both"/>
              <w:rPr>
                <w:rFonts w:ascii="Times New Roman" w:hAnsi="Times New Roman" w:cs="Times New Roman"/>
              </w:rPr>
            </w:pPr>
            <w:r w:rsidRPr="00181858">
              <w:rPr>
                <w:rFonts w:ascii="Times New Roman" w:hAnsi="Times New Roman" w:cs="Times New Roman"/>
              </w:rPr>
              <w:t>2020. godina =</w:t>
            </w:r>
            <w:r>
              <w:rPr>
                <w:rFonts w:ascii="Times New Roman" w:hAnsi="Times New Roman" w:cs="Times New Roman"/>
              </w:rPr>
              <w:t xml:space="preserve"> </w:t>
            </w:r>
            <w:r w:rsidR="00FB12FB">
              <w:rPr>
                <w:rFonts w:ascii="Times New Roman" w:hAnsi="Times New Roman" w:cs="Times New Roman"/>
              </w:rPr>
              <w:t>388.100,00</w:t>
            </w:r>
          </w:p>
          <w:p w:rsidR="00005D6E" w:rsidRPr="00181858" w:rsidRDefault="00005D6E" w:rsidP="00807EB2">
            <w:pPr>
              <w:pStyle w:val="Odlomakpopisa"/>
              <w:numPr>
                <w:ilvl w:val="0"/>
                <w:numId w:val="3"/>
              </w:numPr>
              <w:jc w:val="both"/>
              <w:rPr>
                <w:rFonts w:ascii="Times New Roman" w:hAnsi="Times New Roman" w:cs="Times New Roman"/>
              </w:rPr>
            </w:pPr>
            <w:r>
              <w:rPr>
                <w:rFonts w:ascii="Times New Roman" w:hAnsi="Times New Roman" w:cs="Times New Roman"/>
              </w:rPr>
              <w:t xml:space="preserve">2021. godina = </w:t>
            </w:r>
            <w:r w:rsidR="00FB12FB">
              <w:rPr>
                <w:rFonts w:ascii="Times New Roman" w:hAnsi="Times New Roman" w:cs="Times New Roman"/>
              </w:rPr>
              <w:t>393.900,00</w:t>
            </w:r>
          </w:p>
          <w:p w:rsidR="00005D6E" w:rsidRPr="00181858" w:rsidRDefault="00005D6E" w:rsidP="00FB12FB">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sidR="00FB12FB">
              <w:rPr>
                <w:rFonts w:ascii="Times New Roman" w:hAnsi="Times New Roman" w:cs="Times New Roman"/>
                <w:sz w:val="24"/>
                <w:szCs w:val="24"/>
              </w:rPr>
              <w:t>406.600,00</w:t>
            </w:r>
          </w:p>
        </w:tc>
      </w:tr>
      <w:tr w:rsidR="00005D6E" w:rsidRPr="00AF10A5" w:rsidTr="00005D6E">
        <w:tc>
          <w:tcPr>
            <w:tcW w:w="2093" w:type="dxa"/>
            <w:shd w:val="clear" w:color="auto" w:fill="9CC2E5" w:themeFill="accent1" w:themeFillTint="99"/>
          </w:tcPr>
          <w:p w:rsidR="00005D6E" w:rsidRDefault="00005D6E" w:rsidP="00807EB2">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005D6E" w:rsidRPr="00AF10A5" w:rsidRDefault="00FB12FB" w:rsidP="00807EB2">
            <w:pPr>
              <w:jc w:val="both"/>
              <w:rPr>
                <w:rFonts w:ascii="Times New Roman" w:hAnsi="Times New Roman" w:cs="Times New Roman"/>
                <w:sz w:val="24"/>
                <w:szCs w:val="24"/>
              </w:rPr>
            </w:pPr>
            <w:r w:rsidRPr="003D105A">
              <w:rPr>
                <w:rFonts w:ascii="Times New Roman" w:eastAsia="Calibri" w:hAnsi="Times New Roman" w:cs="Times New Roman"/>
                <w:sz w:val="24"/>
                <w:szCs w:val="24"/>
              </w:rPr>
              <w:t>Podizanje razine svijesti o okolišu, poduzimanje mjera u svrhu  očuvanja ljudskog zdravlja i okoliša, te čuvanje estetskih i prirodnih vrijednosti.</w:t>
            </w:r>
          </w:p>
        </w:tc>
      </w:tr>
    </w:tbl>
    <w:p w:rsidR="00005D6E" w:rsidRDefault="00005D6E" w:rsidP="0057649E">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rPr>
      </w:pPr>
    </w:p>
    <w:p w:rsidR="00FB12FB" w:rsidRPr="003D105A" w:rsidRDefault="00FB12FB" w:rsidP="00FB12FB">
      <w:pPr>
        <w:suppressAutoHyphens/>
        <w:autoSpaceDN w:val="0"/>
        <w:spacing w:after="120" w:line="276" w:lineRule="auto"/>
        <w:jc w:val="both"/>
        <w:textAlignment w:val="baseline"/>
        <w:rPr>
          <w:rFonts w:ascii="Times New Roman" w:eastAsia="Calibri" w:hAnsi="Times New Roman" w:cs="Times New Roman"/>
          <w:sz w:val="24"/>
        </w:rPr>
      </w:pPr>
      <w:r w:rsidRPr="00EA0C4D">
        <w:rPr>
          <w:rFonts w:ascii="Times New Roman" w:hAnsi="Times New Roman" w:cs="Times New Roman"/>
          <w:sz w:val="24"/>
          <w:szCs w:val="24"/>
        </w:rPr>
        <w:t xml:space="preserve">Program </w:t>
      </w:r>
      <w:r w:rsidRPr="00EA0C4D">
        <w:rPr>
          <w:rFonts w:ascii="Times New Roman" w:hAnsi="Times New Roman" w:cs="Times New Roman"/>
          <w:b/>
          <w:sz w:val="24"/>
          <w:szCs w:val="24"/>
        </w:rPr>
        <w:t>Održavanje komunalne infrastrukture</w:t>
      </w:r>
      <w:r w:rsidRPr="00EA0C4D">
        <w:rPr>
          <w:rFonts w:ascii="Times New Roman" w:hAnsi="Times New Roman" w:cs="Times New Roman"/>
          <w:sz w:val="24"/>
          <w:szCs w:val="24"/>
        </w:rPr>
        <w:t xml:space="preserve"> </w:t>
      </w:r>
      <w:r>
        <w:rPr>
          <w:rFonts w:ascii="Times New Roman" w:hAnsi="Times New Roman" w:cs="Times New Roman"/>
          <w:sz w:val="24"/>
          <w:szCs w:val="24"/>
        </w:rPr>
        <w:t xml:space="preserve">planiran je u iznosu od </w:t>
      </w:r>
      <w:r w:rsidRPr="00EA0C4D">
        <w:rPr>
          <w:rFonts w:ascii="Times New Roman" w:hAnsi="Times New Roman" w:cs="Times New Roman"/>
          <w:sz w:val="24"/>
          <w:szCs w:val="24"/>
        </w:rPr>
        <w:t xml:space="preserve"> </w:t>
      </w:r>
      <w:r>
        <w:rPr>
          <w:rFonts w:ascii="Times New Roman" w:hAnsi="Times New Roman" w:cs="Times New Roman"/>
          <w:sz w:val="24"/>
          <w:szCs w:val="24"/>
        </w:rPr>
        <w:t>1.</w:t>
      </w:r>
      <w:r w:rsidR="00BA7C2A">
        <w:rPr>
          <w:rFonts w:ascii="Times New Roman" w:hAnsi="Times New Roman" w:cs="Times New Roman"/>
          <w:sz w:val="24"/>
          <w:szCs w:val="24"/>
        </w:rPr>
        <w:t>781.000,00</w:t>
      </w:r>
      <w:r w:rsidRPr="00EA0C4D">
        <w:rPr>
          <w:rFonts w:ascii="Times New Roman" w:hAnsi="Times New Roman" w:cs="Times New Roman"/>
          <w:sz w:val="24"/>
          <w:szCs w:val="24"/>
        </w:rPr>
        <w:t xml:space="preserve"> kn</w:t>
      </w:r>
      <w:r>
        <w:rPr>
          <w:rFonts w:ascii="Times New Roman" w:hAnsi="Times New Roman" w:cs="Times New Roman"/>
          <w:sz w:val="24"/>
          <w:szCs w:val="24"/>
        </w:rPr>
        <w:t xml:space="preserve">. </w:t>
      </w:r>
      <w:r w:rsidRPr="003D105A">
        <w:rPr>
          <w:rFonts w:ascii="Times New Roman" w:eastAsia="Calibri" w:hAnsi="Times New Roman" w:cs="Times New Roman"/>
          <w:sz w:val="24"/>
        </w:rPr>
        <w:t>Programom održavanja komunalne infrastrukture određuju radovi na održavanju objekata i uređaja komunalne infrastrukture koji se razumijevaju obavljanjem komunalnih djelatnosti:</w:t>
      </w:r>
    </w:p>
    <w:p w:rsidR="00FB12FB" w:rsidRPr="00FB12FB" w:rsidRDefault="00FB12FB" w:rsidP="00FB12FB">
      <w:pPr>
        <w:numPr>
          <w:ilvl w:val="0"/>
          <w:numId w:val="22"/>
        </w:numPr>
        <w:suppressAutoHyphens/>
        <w:autoSpaceDN w:val="0"/>
        <w:spacing w:after="120" w:line="276" w:lineRule="auto"/>
        <w:contextualSpacing/>
        <w:jc w:val="both"/>
        <w:textAlignment w:val="baseline"/>
        <w:rPr>
          <w:rFonts w:ascii="Times New Roman" w:eastAsia="Calibri" w:hAnsi="Times New Roman" w:cs="Times New Roman"/>
          <w:sz w:val="24"/>
        </w:rPr>
      </w:pPr>
      <w:r w:rsidRPr="003D105A">
        <w:rPr>
          <w:rFonts w:ascii="Times New Roman" w:eastAsia="Calibri" w:hAnsi="Times New Roman" w:cs="Times New Roman"/>
          <w:sz w:val="24"/>
        </w:rPr>
        <w:t xml:space="preserve">održavanja javnih površina </w:t>
      </w:r>
    </w:p>
    <w:p w:rsidR="00FB12FB" w:rsidRDefault="00FB12FB" w:rsidP="00FB12FB">
      <w:pPr>
        <w:suppressAutoHyphens/>
        <w:autoSpaceDN w:val="0"/>
        <w:spacing w:after="120" w:line="276" w:lineRule="auto"/>
        <w:ind w:left="708"/>
        <w:contextualSpacing/>
        <w:jc w:val="both"/>
        <w:textAlignment w:val="baseline"/>
        <w:rPr>
          <w:rFonts w:ascii="Times New Roman" w:eastAsia="Calibri" w:hAnsi="Times New Roman" w:cs="Times New Roman"/>
          <w:sz w:val="24"/>
          <w:szCs w:val="24"/>
        </w:rPr>
      </w:pPr>
      <w:r w:rsidRPr="003D105A">
        <w:rPr>
          <w:rFonts w:ascii="Times New Roman" w:eastAsia="Calibri" w:hAnsi="Times New Roman" w:cs="Times New Roman"/>
          <w:sz w:val="24"/>
          <w:szCs w:val="24"/>
        </w:rPr>
        <w:t>Pod održavanjem javnih zelenih površina podrazumijeva se košnja, obrezivanje i sakupljanje  otpada s javnih zelenih površina, obnova, održavanje i njega drveća, ukrasnog grmlja i drugog bilja, popločenih i nasipanih površina u parkovima, opreme na dječjim igralištima, fitosanitarna zaštita bilja i biljnog materijala za potrebe održavanja i drugi poslovi potrebni za održavanje tih površina</w:t>
      </w:r>
    </w:p>
    <w:p w:rsidR="00FB12FB" w:rsidRDefault="00FB12FB" w:rsidP="00FB12FB">
      <w:pPr>
        <w:pStyle w:val="Odlomakpopisa"/>
        <w:numPr>
          <w:ilvl w:val="0"/>
          <w:numId w:val="26"/>
        </w:numPr>
        <w:suppressAutoHyphens/>
        <w:autoSpaceDN w:val="0"/>
        <w:spacing w:after="12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održavanje nerazvrstanih (lokalnih cesta)</w:t>
      </w:r>
    </w:p>
    <w:p w:rsidR="00FB12FB" w:rsidRPr="00FB12FB" w:rsidRDefault="00FB12FB" w:rsidP="00FB12FB">
      <w:pPr>
        <w:pStyle w:val="Bezproreda"/>
        <w:jc w:val="both"/>
      </w:pPr>
      <w:r w:rsidRPr="00FB12FB">
        <w:rPr>
          <w:rFonts w:ascii="Times New Roman" w:hAnsi="Times New Roman" w:cs="Times New Roman"/>
          <w:sz w:val="24"/>
          <w:szCs w:val="24"/>
        </w:rPr>
        <w:t xml:space="preserve">Pod održavanjem nerazvrstanih cesta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w:t>
      </w:r>
      <w:r w:rsidRPr="00FB12FB">
        <w:rPr>
          <w:rFonts w:ascii="Times New Roman" w:hAnsi="Times New Roman" w:cs="Times New Roman"/>
          <w:sz w:val="24"/>
          <w:szCs w:val="24"/>
        </w:rPr>
        <w:lastRenderedPageBreak/>
        <w:t>ceste i cestovnih objekata i</w:t>
      </w:r>
      <w:r w:rsidRPr="003D105A">
        <w:t xml:space="preserve"> povećanja sigurnosti prometa (izvanredno održavanje), a u skladu s propisima kojima</w:t>
      </w:r>
      <w:r>
        <w:t xml:space="preserve"> je uređeno održavanje cesta.</w:t>
      </w:r>
    </w:p>
    <w:p w:rsidR="00FB12FB" w:rsidRDefault="00FB12FB" w:rsidP="00FB12FB">
      <w:pPr>
        <w:pStyle w:val="Bezproreda"/>
        <w:ind w:left="1068"/>
      </w:pPr>
    </w:p>
    <w:p w:rsidR="00FB12FB" w:rsidRDefault="00FB12FB" w:rsidP="00FB12FB">
      <w:pPr>
        <w:pStyle w:val="Bezproreda"/>
        <w:numPr>
          <w:ilvl w:val="0"/>
          <w:numId w:val="26"/>
        </w:numPr>
      </w:pPr>
      <w:r w:rsidRPr="003D105A">
        <w:t>održavanje javne rasvjete.</w:t>
      </w:r>
    </w:p>
    <w:p w:rsidR="00FB12FB" w:rsidRDefault="00FB12FB" w:rsidP="00FB12FB">
      <w:pPr>
        <w:pStyle w:val="Bezproreda"/>
      </w:pPr>
      <w:r w:rsidRPr="003D105A">
        <w:t>Pod održavanjem javne rasvjete podrazumijeva se upravljanje i održavanje instalacija javne rasvjete, uključujući podmirivanje troškova električne energije, za rasvjetljavanje površina javne namjene</w:t>
      </w:r>
      <w:r>
        <w:t>.</w:t>
      </w:r>
    </w:p>
    <w:p w:rsidR="00FB12FB" w:rsidRDefault="00FB12FB" w:rsidP="00FB12FB">
      <w:pPr>
        <w:pStyle w:val="Bezproreda"/>
      </w:pPr>
    </w:p>
    <w:p w:rsidR="00FB12FB" w:rsidRDefault="00FB12FB" w:rsidP="00FB12FB">
      <w:pPr>
        <w:pStyle w:val="Bezproreda"/>
        <w:numPr>
          <w:ilvl w:val="0"/>
          <w:numId w:val="26"/>
        </w:numPr>
      </w:pPr>
      <w:r>
        <w:t>Opskrba mještana vodom s hidranata</w:t>
      </w:r>
    </w:p>
    <w:p w:rsidR="00FB12FB" w:rsidRPr="00FB12FB" w:rsidRDefault="00FB12FB" w:rsidP="00FB12FB">
      <w:pPr>
        <w:pStyle w:val="Bezproreda"/>
      </w:pPr>
      <w:r>
        <w:t>Pod ovom aktivnosti podrazumijeva se opskrba s vodom mještana Općine Posedarje koji nemaju pristup redovnoj opskrbi  s vodom s vodovodne mreže već im se voda toči s hidranata u spremnike (gusterne)</w:t>
      </w:r>
    </w:p>
    <w:p w:rsidR="00FB12FB" w:rsidRDefault="00FB12FB" w:rsidP="00FB12FB">
      <w:pPr>
        <w:pStyle w:val="Bezproreda"/>
        <w:ind w:left="1068"/>
      </w:pPr>
    </w:p>
    <w:p w:rsidR="00FB12FB" w:rsidRDefault="00FB12FB" w:rsidP="00FB12FB">
      <w:pPr>
        <w:pStyle w:val="Bezproreda"/>
        <w:numPr>
          <w:ilvl w:val="0"/>
          <w:numId w:val="26"/>
        </w:numPr>
      </w:pPr>
      <w:r w:rsidRPr="003D105A">
        <w:t>održavanja groblja,</w:t>
      </w:r>
    </w:p>
    <w:p w:rsidR="00FB12FB" w:rsidRPr="003D105A" w:rsidRDefault="00FB12FB" w:rsidP="00FB12FB">
      <w:pPr>
        <w:pStyle w:val="Bezproreda"/>
      </w:pPr>
      <w:r w:rsidRPr="003D105A">
        <w:rPr>
          <w:szCs w:val="24"/>
        </w:rPr>
        <w:t xml:space="preserve">Pod održavanjem groblja podrazumijeva se održavanje </w:t>
      </w:r>
      <w:r>
        <w:rPr>
          <w:szCs w:val="24"/>
        </w:rPr>
        <w:t xml:space="preserve">groblja, </w:t>
      </w:r>
      <w:r w:rsidRPr="003D105A">
        <w:rPr>
          <w:szCs w:val="24"/>
        </w:rPr>
        <w:t>uređivanje putova, zelenih i drugih površina unutar groblja</w:t>
      </w:r>
    </w:p>
    <w:p w:rsidR="00FB12FB" w:rsidRDefault="00FB12FB" w:rsidP="00FB12FB">
      <w:pPr>
        <w:suppressAutoHyphens/>
        <w:autoSpaceDN w:val="0"/>
        <w:spacing w:after="120" w:line="276" w:lineRule="auto"/>
        <w:ind w:left="720"/>
        <w:contextualSpacing/>
        <w:jc w:val="both"/>
        <w:textAlignment w:val="baseline"/>
        <w:rPr>
          <w:rFonts w:ascii="Times New Roman" w:eastAsia="Calibri" w:hAnsi="Times New Roman" w:cs="Times New Roman"/>
          <w:sz w:val="24"/>
        </w:rPr>
      </w:pPr>
    </w:p>
    <w:p w:rsidR="00FB12FB" w:rsidRDefault="00FB12FB" w:rsidP="00FB12FB">
      <w:pPr>
        <w:numPr>
          <w:ilvl w:val="0"/>
          <w:numId w:val="22"/>
        </w:numPr>
        <w:suppressAutoHyphens/>
        <w:autoSpaceDN w:val="0"/>
        <w:spacing w:after="120" w:line="276" w:lineRule="auto"/>
        <w:contextualSpacing/>
        <w:jc w:val="both"/>
        <w:textAlignment w:val="baseline"/>
        <w:rPr>
          <w:rFonts w:ascii="Times New Roman" w:eastAsia="Calibri" w:hAnsi="Times New Roman" w:cs="Times New Roman"/>
          <w:sz w:val="24"/>
        </w:rPr>
      </w:pPr>
      <w:r w:rsidRPr="00FB12FB">
        <w:rPr>
          <w:rFonts w:ascii="Times New Roman" w:eastAsia="Calibri" w:hAnsi="Times New Roman" w:cs="Times New Roman"/>
          <w:sz w:val="24"/>
        </w:rPr>
        <w:t>održavanje plaža</w:t>
      </w:r>
    </w:p>
    <w:p w:rsidR="00FB12FB" w:rsidRPr="00FB12FB" w:rsidRDefault="00FB12FB" w:rsidP="00FB12FB">
      <w:pPr>
        <w:suppressAutoHyphens/>
        <w:autoSpaceDN w:val="0"/>
        <w:spacing w:after="120" w:line="276" w:lineRule="auto"/>
        <w:ind w:left="720"/>
        <w:contextualSpacing/>
        <w:jc w:val="both"/>
        <w:textAlignment w:val="baseline"/>
        <w:rPr>
          <w:rFonts w:ascii="Times New Roman" w:eastAsia="Calibri" w:hAnsi="Times New Roman" w:cs="Times New Roman"/>
          <w:sz w:val="24"/>
        </w:rPr>
      </w:pPr>
      <w:r>
        <w:rPr>
          <w:rFonts w:ascii="Times New Roman" w:eastAsia="Calibri" w:hAnsi="Times New Roman" w:cs="Times New Roman"/>
          <w:sz w:val="24"/>
        </w:rPr>
        <w:t>Pod održavanjem plaža podrazumijeva se uređenje nasipanje, strojno uređenje plaža.</w:t>
      </w:r>
    </w:p>
    <w:p w:rsidR="00FB12FB" w:rsidRDefault="00FB12FB" w:rsidP="00FB12FB">
      <w:pPr>
        <w:suppressAutoHyphens/>
        <w:autoSpaceDN w:val="0"/>
        <w:spacing w:after="120" w:line="276" w:lineRule="auto"/>
        <w:contextualSpacing/>
        <w:jc w:val="both"/>
        <w:textAlignment w:val="baseline"/>
        <w:rPr>
          <w:rFonts w:ascii="Times New Roman" w:eastAsia="Calibri" w:hAnsi="Times New Roman" w:cs="Times New Roman"/>
          <w:sz w:val="24"/>
        </w:rPr>
      </w:pPr>
    </w:p>
    <w:tbl>
      <w:tblPr>
        <w:tblStyle w:val="Reetkatablice"/>
        <w:tblW w:w="0" w:type="auto"/>
        <w:tblLook w:val="04A0"/>
      </w:tblPr>
      <w:tblGrid>
        <w:gridCol w:w="2093"/>
        <w:gridCol w:w="7761"/>
      </w:tblGrid>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FB12FB" w:rsidRDefault="00FB12FB" w:rsidP="000A5205">
            <w:pPr>
              <w:jc w:val="both"/>
              <w:rPr>
                <w:rFonts w:ascii="Times New Roman" w:hAnsi="Times New Roman" w:cs="Times New Roman"/>
                <w:sz w:val="24"/>
                <w:szCs w:val="24"/>
              </w:rPr>
            </w:pPr>
          </w:p>
          <w:p w:rsidR="00FB12FB" w:rsidRPr="00181858" w:rsidRDefault="00FB12FB" w:rsidP="000A5205">
            <w:pPr>
              <w:jc w:val="both"/>
              <w:rPr>
                <w:rFonts w:ascii="Times New Roman" w:hAnsi="Times New Roman" w:cs="Times New Roman"/>
              </w:rPr>
            </w:pPr>
            <w:r>
              <w:rPr>
                <w:rFonts w:ascii="Times New Roman" w:hAnsi="Times New Roman" w:cs="Times New Roman"/>
              </w:rPr>
              <w:t>0100 Održavanje komunalne infrastrukture</w:t>
            </w:r>
          </w:p>
        </w:tc>
      </w:tr>
      <w:tr w:rsidR="00FB12FB" w:rsidRPr="00EB35B1"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t xml:space="preserve">Zakon o komunalnom gospodarstvu (NN </w:t>
            </w:r>
            <w:r w:rsidRPr="00351370">
              <w:rPr>
                <w:rFonts w:ascii="Times New Roman" w:hAnsi="Times New Roman" w:cs="Times New Roman"/>
              </w:rPr>
              <w:t>68/18, 110/18</w:t>
            </w:r>
            <w:r>
              <w:rPr>
                <w:rFonts w:ascii="Times New Roman" w:hAnsi="Times New Roman" w:cs="Times New Roman"/>
              </w:rPr>
              <w:t>)</w:t>
            </w:r>
          </w:p>
          <w:p w:rsidR="00FB12FB" w:rsidRPr="004756BE" w:rsidRDefault="00FB12FB" w:rsidP="000A5205">
            <w:pPr>
              <w:pStyle w:val="Odlomakpopisa"/>
              <w:numPr>
                <w:ilvl w:val="0"/>
                <w:numId w:val="2"/>
              </w:numPr>
              <w:jc w:val="both"/>
              <w:rPr>
                <w:rFonts w:ascii="Times New Roman" w:hAnsi="Times New Roman" w:cs="Times New Roman"/>
              </w:rPr>
            </w:pPr>
            <w:r w:rsidRPr="004756BE">
              <w:rPr>
                <w:rFonts w:ascii="Times New Roman" w:hAnsi="Times New Roman" w:cs="Times New Roman"/>
              </w:rPr>
              <w:t>Zakon o gradnji (NN 153/13, 20/17, 39/19)</w:t>
            </w:r>
          </w:p>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t>Zakon o prostornom uređenju (</w:t>
            </w:r>
            <w:r w:rsidRPr="00722287">
              <w:rPr>
                <w:rFonts w:ascii="Times New Roman" w:hAnsi="Times New Roman" w:cs="Times New Roman"/>
              </w:rPr>
              <w:t>NN 153/13, 65/17, 114/18, 39/19, 98/19</w:t>
            </w:r>
            <w:r>
              <w:rPr>
                <w:rFonts w:ascii="Times New Roman" w:hAnsi="Times New Roman" w:cs="Times New Roman"/>
              </w:rPr>
              <w:t>)</w:t>
            </w:r>
          </w:p>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t>Zakon o cestama (</w:t>
            </w:r>
            <w:r w:rsidRPr="00351370">
              <w:rPr>
                <w:rFonts w:ascii="Times New Roman" w:hAnsi="Times New Roman" w:cs="Times New Roman"/>
              </w:rPr>
              <w:t>NN 84/11, 22/13, 54/13, 148/13, 92/14</w:t>
            </w:r>
            <w:r>
              <w:rPr>
                <w:rFonts w:ascii="Times New Roman" w:hAnsi="Times New Roman" w:cs="Times New Roman"/>
              </w:rPr>
              <w:t>)</w:t>
            </w:r>
          </w:p>
          <w:p w:rsidR="00FB12FB" w:rsidRDefault="00FB12FB" w:rsidP="000A5205">
            <w:pPr>
              <w:pStyle w:val="Odlomakpopisa"/>
              <w:numPr>
                <w:ilvl w:val="0"/>
                <w:numId w:val="2"/>
              </w:numPr>
              <w:jc w:val="both"/>
              <w:rPr>
                <w:rFonts w:ascii="Times New Roman" w:hAnsi="Times New Roman" w:cs="Times New Roman"/>
              </w:rPr>
            </w:pPr>
            <w:r w:rsidRPr="00AC3392">
              <w:rPr>
                <w:rFonts w:ascii="Times New Roman" w:hAnsi="Times New Roman" w:cs="Times New Roman"/>
              </w:rPr>
              <w:t>Zakon o zaštiti životinja</w:t>
            </w:r>
            <w:r>
              <w:rPr>
                <w:rFonts w:ascii="Times New Roman" w:hAnsi="Times New Roman" w:cs="Times New Roman"/>
              </w:rPr>
              <w:t xml:space="preserve"> (</w:t>
            </w:r>
            <w:r w:rsidRPr="00AC3392">
              <w:rPr>
                <w:rFonts w:ascii="Times New Roman" w:hAnsi="Times New Roman" w:cs="Times New Roman"/>
              </w:rPr>
              <w:t>NN 102/17, 32/19</w:t>
            </w:r>
            <w:r>
              <w:rPr>
                <w:rFonts w:ascii="Times New Roman" w:hAnsi="Times New Roman" w:cs="Times New Roman"/>
              </w:rPr>
              <w:t>)</w:t>
            </w:r>
          </w:p>
          <w:p w:rsidR="00FB12FB" w:rsidRDefault="00FB12FB" w:rsidP="000A5205">
            <w:pPr>
              <w:pStyle w:val="Odlomakpopisa"/>
              <w:numPr>
                <w:ilvl w:val="0"/>
                <w:numId w:val="2"/>
              </w:numPr>
              <w:jc w:val="both"/>
              <w:rPr>
                <w:rFonts w:ascii="Times New Roman" w:hAnsi="Times New Roman" w:cs="Times New Roman"/>
              </w:rPr>
            </w:pPr>
            <w:r w:rsidRPr="00AC3392">
              <w:rPr>
                <w:rFonts w:ascii="Times New Roman" w:hAnsi="Times New Roman" w:cs="Times New Roman"/>
              </w:rPr>
              <w:t>Zakon o zaštiti pučanstva od zaraznih bolesti</w:t>
            </w:r>
            <w:r>
              <w:rPr>
                <w:rFonts w:ascii="Times New Roman" w:hAnsi="Times New Roman" w:cs="Times New Roman"/>
              </w:rPr>
              <w:t xml:space="preserve"> (</w:t>
            </w:r>
            <w:r w:rsidRPr="00AC3392">
              <w:rPr>
                <w:rFonts w:ascii="Times New Roman" w:hAnsi="Times New Roman" w:cs="Times New Roman"/>
              </w:rPr>
              <w:t>NN 79/07, 113/08, 43/09, 130/17</w:t>
            </w:r>
            <w:r>
              <w:rPr>
                <w:rFonts w:ascii="Times New Roman" w:hAnsi="Times New Roman" w:cs="Times New Roman"/>
              </w:rPr>
              <w:t>)</w:t>
            </w:r>
          </w:p>
          <w:p w:rsidR="00FB12FB" w:rsidRPr="00AC3392" w:rsidRDefault="00FB12FB" w:rsidP="00FB12FB">
            <w:pPr>
              <w:pStyle w:val="Odlomakpopisa"/>
              <w:numPr>
                <w:ilvl w:val="0"/>
                <w:numId w:val="2"/>
              </w:numPr>
              <w:jc w:val="both"/>
              <w:rPr>
                <w:rFonts w:ascii="Times New Roman" w:hAnsi="Times New Roman" w:cs="Times New Roman"/>
              </w:rPr>
            </w:pPr>
            <w:r>
              <w:rPr>
                <w:rFonts w:ascii="Times New Roman" w:hAnsi="Times New Roman" w:cs="Times New Roman"/>
              </w:rPr>
              <w:t>Odluka o komunalnim djelatnostima na području Općine Posedarje</w:t>
            </w:r>
          </w:p>
        </w:tc>
      </w:tr>
      <w:tr w:rsidR="00FB12FB" w:rsidRPr="003471D7" w:rsidTr="00FB12FB">
        <w:tc>
          <w:tcPr>
            <w:tcW w:w="2093" w:type="dxa"/>
            <w:shd w:val="clear" w:color="auto" w:fill="9CC2E5" w:themeFill="accent1" w:themeFillTint="99"/>
          </w:tcPr>
          <w:p w:rsidR="00FB12FB" w:rsidRDefault="00FB12FB" w:rsidP="000A5205">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A100701 Održavanje javnih površina</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A100702 Održavanje nerazvrstanih cesta</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A100703 Održavanje javne rasvjete</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A100704 Opskrba mještana vodom s hidranata</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A100705 Održavanje groblja</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A100706 Održavanje plaža</w:t>
            </w:r>
          </w:p>
          <w:p w:rsidR="00FB12FB" w:rsidRPr="00FB12FB" w:rsidRDefault="00FB12FB" w:rsidP="00FB12FB">
            <w:pPr>
              <w:pStyle w:val="Odlomakpopisa"/>
              <w:jc w:val="both"/>
              <w:rPr>
                <w:rFonts w:ascii="Times New Roman" w:hAnsi="Times New Roman" w:cs="Times New Roman"/>
              </w:rPr>
            </w:pPr>
          </w:p>
        </w:tc>
      </w:tr>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FB12FB" w:rsidRPr="00181858" w:rsidRDefault="00FB12FB" w:rsidP="00FB12FB">
            <w:pPr>
              <w:jc w:val="both"/>
              <w:rPr>
                <w:rFonts w:ascii="Times New Roman" w:hAnsi="Times New Roman" w:cs="Times New Roman"/>
                <w:sz w:val="24"/>
                <w:szCs w:val="24"/>
              </w:rPr>
            </w:pPr>
            <w:r w:rsidRPr="00AC3392">
              <w:rPr>
                <w:rFonts w:ascii="Times New Roman" w:hAnsi="Times New Roman" w:cs="Times New Roman"/>
                <w:sz w:val="24"/>
                <w:szCs w:val="24"/>
              </w:rPr>
              <w:t>Održavanje prometnica</w:t>
            </w:r>
            <w:r>
              <w:rPr>
                <w:rFonts w:ascii="Times New Roman" w:hAnsi="Times New Roman" w:cs="Times New Roman"/>
                <w:sz w:val="24"/>
                <w:szCs w:val="24"/>
              </w:rPr>
              <w:t xml:space="preserve">; </w:t>
            </w:r>
            <w:r w:rsidRPr="00AC3392">
              <w:rPr>
                <w:rFonts w:ascii="Times New Roman" w:hAnsi="Times New Roman" w:cs="Times New Roman"/>
                <w:sz w:val="24"/>
                <w:szCs w:val="24"/>
              </w:rPr>
              <w:t>održavanje funkcionalnosti javne rasvjete i plaćanje troškova energenta; održavanje zelenih površina, šetnica, dječjih igrališta u funkcionalnom stanju; održavanje groblja u funkcionalnom stanju, provođenje veterinarsko-higijeničarskih usluga</w:t>
            </w:r>
            <w:r>
              <w:rPr>
                <w:rFonts w:ascii="Times New Roman" w:hAnsi="Times New Roman" w:cs="Times New Roman"/>
                <w:sz w:val="24"/>
                <w:szCs w:val="24"/>
              </w:rPr>
              <w:t>; sanacija i asfaltiranje nerazvrstanih cesta;održavanje plaža</w:t>
            </w:r>
          </w:p>
        </w:tc>
      </w:tr>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FB12FB" w:rsidRPr="00181858" w:rsidRDefault="00FB12FB" w:rsidP="000A5205">
            <w:pPr>
              <w:pStyle w:val="Odlomakpopisa"/>
              <w:numPr>
                <w:ilvl w:val="0"/>
                <w:numId w:val="3"/>
              </w:numPr>
              <w:jc w:val="both"/>
              <w:rPr>
                <w:rFonts w:ascii="Times New Roman" w:hAnsi="Times New Roman" w:cs="Times New Roman"/>
              </w:rPr>
            </w:pPr>
            <w:r w:rsidRPr="00181858">
              <w:rPr>
                <w:rFonts w:ascii="Times New Roman" w:hAnsi="Times New Roman" w:cs="Times New Roman"/>
              </w:rPr>
              <w:t>2020. godina =</w:t>
            </w:r>
            <w:r w:rsidR="00BA7C2A">
              <w:rPr>
                <w:rFonts w:ascii="Times New Roman" w:hAnsi="Times New Roman" w:cs="Times New Roman"/>
              </w:rPr>
              <w:t xml:space="preserve"> 1.781.000,00</w:t>
            </w:r>
          </w:p>
          <w:p w:rsidR="00FB12FB" w:rsidRPr="00FB12FB" w:rsidRDefault="00FB12FB" w:rsidP="00FB12FB">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2021. godina =</w:t>
            </w:r>
            <w:r>
              <w:rPr>
                <w:rFonts w:ascii="Times New Roman" w:hAnsi="Times New Roman" w:cs="Times New Roman"/>
              </w:rPr>
              <w:t xml:space="preserve"> 1.656.000,00</w:t>
            </w:r>
          </w:p>
          <w:p w:rsidR="00FB12FB" w:rsidRPr="00181858" w:rsidRDefault="00FB12FB" w:rsidP="00FB12FB">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Pr>
                <w:rFonts w:ascii="Times New Roman" w:hAnsi="Times New Roman" w:cs="Times New Roman"/>
                <w:sz w:val="24"/>
                <w:szCs w:val="24"/>
              </w:rPr>
              <w:t>1.691.000,00</w:t>
            </w:r>
          </w:p>
        </w:tc>
      </w:tr>
      <w:tr w:rsidR="00FB12FB" w:rsidRPr="00AF10A5"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FB12FB" w:rsidRPr="00AF10A5" w:rsidRDefault="00FB12FB" w:rsidP="000A5205">
            <w:pPr>
              <w:jc w:val="both"/>
              <w:rPr>
                <w:rFonts w:ascii="Times New Roman" w:hAnsi="Times New Roman" w:cs="Times New Roman"/>
                <w:sz w:val="24"/>
                <w:szCs w:val="24"/>
              </w:rPr>
            </w:pPr>
            <w:r>
              <w:rPr>
                <w:rFonts w:ascii="Times New Roman" w:hAnsi="Times New Roman" w:cs="Times New Roman"/>
                <w:sz w:val="24"/>
                <w:szCs w:val="24"/>
              </w:rPr>
              <w:t>Održavanje komunalne infrastrukture u urednom stanju i unapređenje postojećeg stanja.</w:t>
            </w:r>
          </w:p>
        </w:tc>
      </w:tr>
    </w:tbl>
    <w:p w:rsidR="00FB12FB" w:rsidRDefault="00FB12FB" w:rsidP="00FB12FB">
      <w:pPr>
        <w:spacing w:after="0"/>
        <w:jc w:val="both"/>
        <w:rPr>
          <w:rFonts w:ascii="Times New Roman" w:hAnsi="Times New Roman" w:cs="Times New Roman"/>
          <w:sz w:val="24"/>
          <w:szCs w:val="24"/>
        </w:rPr>
      </w:pPr>
    </w:p>
    <w:p w:rsidR="00FB12FB" w:rsidRDefault="00FB12FB" w:rsidP="00FB12FB">
      <w:pPr>
        <w:suppressAutoHyphens/>
        <w:autoSpaceDN w:val="0"/>
        <w:spacing w:after="120" w:line="276" w:lineRule="auto"/>
        <w:contextualSpacing/>
        <w:jc w:val="both"/>
        <w:textAlignment w:val="baseline"/>
        <w:rPr>
          <w:rFonts w:ascii="Times New Roman" w:eastAsia="Calibri" w:hAnsi="Times New Roman" w:cs="Times New Roman"/>
          <w:sz w:val="24"/>
        </w:rPr>
      </w:pPr>
    </w:p>
    <w:p w:rsidR="00FB12FB" w:rsidRDefault="00FB12FB" w:rsidP="00FB12FB">
      <w:pPr>
        <w:suppressAutoHyphens/>
        <w:autoSpaceDN w:val="0"/>
        <w:spacing w:after="120" w:line="276" w:lineRule="auto"/>
        <w:contextualSpacing/>
        <w:jc w:val="both"/>
        <w:textAlignment w:val="baseline"/>
        <w:rPr>
          <w:rFonts w:ascii="Times New Roman" w:hAnsi="Times New Roman" w:cs="Times New Roman"/>
          <w:sz w:val="24"/>
          <w:szCs w:val="24"/>
        </w:rPr>
      </w:pPr>
      <w:r>
        <w:rPr>
          <w:rFonts w:ascii="Times New Roman" w:eastAsia="Calibri" w:hAnsi="Times New Roman" w:cs="Times New Roman"/>
          <w:sz w:val="24"/>
        </w:rPr>
        <w:t xml:space="preserve">Program </w:t>
      </w:r>
      <w:r w:rsidRPr="00FB12FB">
        <w:rPr>
          <w:rFonts w:ascii="Times New Roman" w:eastAsia="Calibri" w:hAnsi="Times New Roman" w:cs="Times New Roman"/>
          <w:b/>
          <w:sz w:val="24"/>
        </w:rPr>
        <w:t>Izgradnja komunalne infrastrukture</w:t>
      </w:r>
      <w:r>
        <w:rPr>
          <w:rFonts w:ascii="Times New Roman" w:eastAsia="Calibri" w:hAnsi="Times New Roman" w:cs="Times New Roman"/>
          <w:b/>
          <w:sz w:val="24"/>
        </w:rPr>
        <w:t xml:space="preserve"> </w:t>
      </w:r>
      <w:r w:rsidRPr="00FB12FB">
        <w:rPr>
          <w:rFonts w:ascii="Times New Roman" w:eastAsia="Calibri" w:hAnsi="Times New Roman" w:cs="Times New Roman"/>
          <w:sz w:val="24"/>
        </w:rPr>
        <w:t>planiran je u iznosu od 15.4</w:t>
      </w:r>
      <w:r w:rsidR="00BA7C2A">
        <w:rPr>
          <w:rFonts w:ascii="Times New Roman" w:eastAsia="Calibri" w:hAnsi="Times New Roman" w:cs="Times New Roman"/>
          <w:sz w:val="24"/>
        </w:rPr>
        <w:t>4</w:t>
      </w:r>
      <w:r w:rsidRPr="00FB12FB">
        <w:rPr>
          <w:rFonts w:ascii="Times New Roman" w:eastAsia="Calibri" w:hAnsi="Times New Roman" w:cs="Times New Roman"/>
          <w:sz w:val="24"/>
        </w:rPr>
        <w:t>4.000,00 kn.</w:t>
      </w:r>
      <w:r>
        <w:rPr>
          <w:rFonts w:ascii="Times New Roman" w:eastAsia="Calibri" w:hAnsi="Times New Roman" w:cs="Times New Roman"/>
          <w:sz w:val="24"/>
        </w:rPr>
        <w:t xml:space="preserve"> Program obuhvaća slijedeće projekte: Izgradnja vodovoda, izgradnja kanalizacijskog sustava, izgradnja dječjih igrališta, rekonstrukcija groblja, izrada urbanističkih planova i projektne dokumentacije, izgradnja prometnica, izgradnja autobusnih stajališta, izgradnja vanjske rasvjete, sanacija potpornog zida u Tunjaricama/Posedarje, Sanacija oborinskih voda.</w:t>
      </w:r>
      <w:r w:rsidRPr="00FB12FB">
        <w:rPr>
          <w:rFonts w:ascii="Times New Roman" w:hAnsi="Times New Roman" w:cs="Times New Roman"/>
          <w:sz w:val="24"/>
          <w:szCs w:val="24"/>
        </w:rPr>
        <w:t xml:space="preserve"> </w:t>
      </w:r>
      <w:r w:rsidRPr="00181247">
        <w:rPr>
          <w:rFonts w:ascii="Times New Roman" w:hAnsi="Times New Roman" w:cs="Times New Roman"/>
          <w:sz w:val="24"/>
          <w:szCs w:val="24"/>
        </w:rPr>
        <w:t xml:space="preserve">Komunalna infrastruktura gradi se u </w:t>
      </w:r>
      <w:r w:rsidRPr="00181247">
        <w:rPr>
          <w:rFonts w:ascii="Times New Roman" w:hAnsi="Times New Roman" w:cs="Times New Roman"/>
          <w:sz w:val="24"/>
          <w:szCs w:val="24"/>
        </w:rPr>
        <w:lastRenderedPageBreak/>
        <w:t>skladu s programom građenja komunalne infrastrukture ili u skladu s ugovorom ili drugim aktom određenim posebnim zakonom.</w:t>
      </w:r>
    </w:p>
    <w:p w:rsidR="00FB12FB" w:rsidRDefault="00FB12FB" w:rsidP="00FB12FB">
      <w:pPr>
        <w:suppressAutoHyphens/>
        <w:autoSpaceDN w:val="0"/>
        <w:spacing w:after="120" w:line="276" w:lineRule="auto"/>
        <w:contextualSpacing/>
        <w:jc w:val="both"/>
        <w:textAlignment w:val="baseline"/>
        <w:rPr>
          <w:rFonts w:ascii="Times New Roman" w:eastAsia="Calibri" w:hAnsi="Times New Roman" w:cs="Times New Roman"/>
          <w:sz w:val="24"/>
        </w:rPr>
      </w:pPr>
    </w:p>
    <w:tbl>
      <w:tblPr>
        <w:tblStyle w:val="Reetkatablice"/>
        <w:tblW w:w="0" w:type="auto"/>
        <w:tblLook w:val="04A0"/>
      </w:tblPr>
      <w:tblGrid>
        <w:gridCol w:w="2093"/>
        <w:gridCol w:w="7761"/>
      </w:tblGrid>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FB12FB" w:rsidRDefault="00FB12FB" w:rsidP="000A5205">
            <w:pPr>
              <w:jc w:val="both"/>
              <w:rPr>
                <w:rFonts w:ascii="Times New Roman" w:hAnsi="Times New Roman" w:cs="Times New Roman"/>
                <w:sz w:val="24"/>
                <w:szCs w:val="24"/>
              </w:rPr>
            </w:pPr>
          </w:p>
          <w:p w:rsidR="00FB12FB" w:rsidRPr="00181858" w:rsidRDefault="00FB12FB" w:rsidP="000A5205">
            <w:pPr>
              <w:jc w:val="both"/>
              <w:rPr>
                <w:rFonts w:ascii="Times New Roman" w:hAnsi="Times New Roman" w:cs="Times New Roman"/>
              </w:rPr>
            </w:pPr>
            <w:r>
              <w:rPr>
                <w:rFonts w:ascii="Times New Roman" w:hAnsi="Times New Roman" w:cs="Times New Roman"/>
              </w:rPr>
              <w:t>0108 Izgradnja komunalne infrastrukture</w:t>
            </w:r>
          </w:p>
        </w:tc>
      </w:tr>
      <w:tr w:rsidR="00FB12FB" w:rsidRPr="00AC3392"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t xml:space="preserve">Zakon o komunalnom gospodarstvu (NN </w:t>
            </w:r>
            <w:r w:rsidRPr="00351370">
              <w:rPr>
                <w:rFonts w:ascii="Times New Roman" w:hAnsi="Times New Roman" w:cs="Times New Roman"/>
              </w:rPr>
              <w:t>68/18, 110/18</w:t>
            </w:r>
            <w:r>
              <w:rPr>
                <w:rFonts w:ascii="Times New Roman" w:hAnsi="Times New Roman" w:cs="Times New Roman"/>
              </w:rPr>
              <w:t>)</w:t>
            </w:r>
          </w:p>
          <w:p w:rsidR="00FB12FB" w:rsidRPr="004756BE" w:rsidRDefault="00FB12FB" w:rsidP="000A5205">
            <w:pPr>
              <w:pStyle w:val="Odlomakpopisa"/>
              <w:numPr>
                <w:ilvl w:val="0"/>
                <w:numId w:val="2"/>
              </w:numPr>
              <w:jc w:val="both"/>
              <w:rPr>
                <w:rFonts w:ascii="Times New Roman" w:hAnsi="Times New Roman" w:cs="Times New Roman"/>
              </w:rPr>
            </w:pPr>
            <w:r w:rsidRPr="004756BE">
              <w:rPr>
                <w:rFonts w:ascii="Times New Roman" w:hAnsi="Times New Roman" w:cs="Times New Roman"/>
              </w:rPr>
              <w:t>Zakon o gradnji (NN 153/13, 20/17, 39/19)</w:t>
            </w:r>
          </w:p>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t>Zakon o prostornom uređenju (</w:t>
            </w:r>
            <w:r w:rsidRPr="00722287">
              <w:rPr>
                <w:rFonts w:ascii="Times New Roman" w:hAnsi="Times New Roman" w:cs="Times New Roman"/>
              </w:rPr>
              <w:t>NN 153/13, 65/17, 114/18, 39/19, 98/19</w:t>
            </w:r>
            <w:r>
              <w:rPr>
                <w:rFonts w:ascii="Times New Roman" w:hAnsi="Times New Roman" w:cs="Times New Roman"/>
              </w:rPr>
              <w:t>)</w:t>
            </w:r>
          </w:p>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t xml:space="preserve">Pravilnik </w:t>
            </w:r>
            <w:r w:rsidRPr="00EB35B1">
              <w:rPr>
                <w:rFonts w:ascii="Times New Roman" w:hAnsi="Times New Roman" w:cs="Times New Roman"/>
              </w:rPr>
              <w:t>o jednostavnim i drugim građevinama i radovima (NN 112/17</w:t>
            </w:r>
            <w:r>
              <w:rPr>
                <w:rFonts w:ascii="Times New Roman" w:hAnsi="Times New Roman" w:cs="Times New Roman"/>
              </w:rPr>
              <w:t>)</w:t>
            </w:r>
          </w:p>
          <w:p w:rsidR="00FB12FB" w:rsidRPr="00AC3392" w:rsidRDefault="00FB12FB" w:rsidP="000A5205">
            <w:pPr>
              <w:pStyle w:val="Odlomakpopisa"/>
              <w:numPr>
                <w:ilvl w:val="0"/>
                <w:numId w:val="2"/>
              </w:numPr>
              <w:jc w:val="both"/>
              <w:rPr>
                <w:rFonts w:ascii="Times New Roman" w:hAnsi="Times New Roman" w:cs="Times New Roman"/>
              </w:rPr>
            </w:pPr>
            <w:r w:rsidRPr="00EB35B1">
              <w:rPr>
                <w:rFonts w:ascii="Times New Roman" w:hAnsi="Times New Roman" w:cs="Times New Roman"/>
              </w:rPr>
              <w:t>Zakon o poslovima i djelatnostima prostornog uređenja i gradnje</w:t>
            </w:r>
            <w:r>
              <w:rPr>
                <w:rFonts w:ascii="Times New Roman" w:hAnsi="Times New Roman" w:cs="Times New Roman"/>
              </w:rPr>
              <w:t xml:space="preserve"> (NN 78/15, 118/18)</w:t>
            </w:r>
          </w:p>
        </w:tc>
      </w:tr>
      <w:tr w:rsidR="00FB12FB" w:rsidRPr="00AC3392" w:rsidTr="00FB12FB">
        <w:tc>
          <w:tcPr>
            <w:tcW w:w="2093" w:type="dxa"/>
            <w:shd w:val="clear" w:color="auto" w:fill="9CC2E5" w:themeFill="accent1" w:themeFillTint="99"/>
          </w:tcPr>
          <w:p w:rsidR="00FB12FB" w:rsidRDefault="00FB12FB" w:rsidP="000A5205">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Kapitalni projekt K100802Izgradnja vodovoda</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Kapitalni projekt K100803 Izgradnja kanalizacijskog sustava</w:t>
            </w:r>
          </w:p>
          <w:p w:rsidR="00FB12FB" w:rsidRDefault="00FB12FB" w:rsidP="000A5205">
            <w:pPr>
              <w:pStyle w:val="Odlomakpopisa"/>
              <w:numPr>
                <w:ilvl w:val="0"/>
                <w:numId w:val="1"/>
              </w:numPr>
              <w:jc w:val="both"/>
              <w:rPr>
                <w:rFonts w:ascii="Times New Roman" w:hAnsi="Times New Roman" w:cs="Times New Roman"/>
              </w:rPr>
            </w:pPr>
            <w:r w:rsidRPr="00FB12FB">
              <w:rPr>
                <w:rFonts w:ascii="Times New Roman" w:hAnsi="Times New Roman" w:cs="Times New Roman"/>
              </w:rPr>
              <w:t xml:space="preserve">Kapitalni projekt K100804 Izgradnja </w:t>
            </w:r>
            <w:r>
              <w:rPr>
                <w:rFonts w:ascii="Times New Roman" w:hAnsi="Times New Roman" w:cs="Times New Roman"/>
              </w:rPr>
              <w:t>dječjih igrališta</w:t>
            </w:r>
          </w:p>
          <w:p w:rsidR="00FB12FB" w:rsidRPr="00FB12FB" w:rsidRDefault="00FB12FB" w:rsidP="000A5205">
            <w:pPr>
              <w:pStyle w:val="Odlomakpopisa"/>
              <w:numPr>
                <w:ilvl w:val="0"/>
                <w:numId w:val="1"/>
              </w:numPr>
              <w:jc w:val="both"/>
              <w:rPr>
                <w:rFonts w:ascii="Times New Roman" w:hAnsi="Times New Roman" w:cs="Times New Roman"/>
              </w:rPr>
            </w:pPr>
            <w:r w:rsidRPr="00FB12FB">
              <w:rPr>
                <w:rFonts w:ascii="Times New Roman" w:hAnsi="Times New Roman" w:cs="Times New Roman"/>
              </w:rPr>
              <w:t xml:space="preserve">Kapitalni projekt K100805 Rekonstrukcija </w:t>
            </w:r>
            <w:r>
              <w:rPr>
                <w:rFonts w:ascii="Times New Roman" w:hAnsi="Times New Roman" w:cs="Times New Roman"/>
              </w:rPr>
              <w:t>groblja</w:t>
            </w:r>
          </w:p>
          <w:p w:rsidR="00FB12FB" w:rsidRPr="00FB12FB" w:rsidRDefault="00FB12FB" w:rsidP="00FB12FB">
            <w:pPr>
              <w:pStyle w:val="Bezproreda"/>
              <w:numPr>
                <w:ilvl w:val="0"/>
                <w:numId w:val="1"/>
              </w:numPr>
              <w:rPr>
                <w:rFonts w:ascii="Times New Roman" w:hAnsi="Times New Roman" w:cs="Times New Roman"/>
                <w:sz w:val="24"/>
                <w:szCs w:val="24"/>
              </w:rPr>
            </w:pPr>
            <w:r w:rsidRPr="00FB12FB">
              <w:rPr>
                <w:rFonts w:ascii="Times New Roman" w:hAnsi="Times New Roman" w:cs="Times New Roman"/>
                <w:sz w:val="24"/>
                <w:szCs w:val="24"/>
              </w:rPr>
              <w:t>Kapitalni projekt K100806 Izrada urbanističkih planova i projektne dokumentacije</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Kapitalni projekt K1008007 Izgradnja prometnica</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Kapitalni projekt K100811 Izgradnja autobusnih stajališta</w:t>
            </w:r>
          </w:p>
          <w:p w:rsidR="00FB12FB" w:rsidRPr="00FB12FB" w:rsidRDefault="00FB12FB" w:rsidP="00FB12FB">
            <w:pPr>
              <w:pStyle w:val="Bezproreda"/>
              <w:numPr>
                <w:ilvl w:val="0"/>
                <w:numId w:val="1"/>
              </w:numPr>
              <w:rPr>
                <w:rFonts w:ascii="Times New Roman" w:hAnsi="Times New Roman" w:cs="Times New Roman"/>
                <w:sz w:val="24"/>
                <w:szCs w:val="24"/>
              </w:rPr>
            </w:pPr>
            <w:r w:rsidRPr="00FB12FB">
              <w:rPr>
                <w:rFonts w:ascii="Times New Roman" w:hAnsi="Times New Roman" w:cs="Times New Roman"/>
                <w:sz w:val="24"/>
                <w:szCs w:val="24"/>
              </w:rPr>
              <w:t xml:space="preserve">Kapitalni projekt </w:t>
            </w:r>
            <w:r>
              <w:rPr>
                <w:rFonts w:ascii="Times New Roman" w:hAnsi="Times New Roman" w:cs="Times New Roman"/>
                <w:sz w:val="24"/>
                <w:szCs w:val="24"/>
              </w:rPr>
              <w:t>K100815 Izgradnja vanjske rasvjete</w:t>
            </w:r>
          </w:p>
          <w:p w:rsidR="00FB12FB" w:rsidRPr="00FB12FB" w:rsidRDefault="00FB12FB" w:rsidP="00FB12FB">
            <w:pPr>
              <w:pStyle w:val="Bezproreda"/>
              <w:numPr>
                <w:ilvl w:val="0"/>
                <w:numId w:val="1"/>
              </w:numPr>
              <w:rPr>
                <w:rFonts w:ascii="Times New Roman" w:hAnsi="Times New Roman" w:cs="Times New Roman"/>
                <w:sz w:val="24"/>
                <w:szCs w:val="24"/>
              </w:rPr>
            </w:pPr>
            <w:r w:rsidRPr="00FB12FB">
              <w:rPr>
                <w:rFonts w:ascii="Times New Roman" w:hAnsi="Times New Roman" w:cs="Times New Roman"/>
                <w:sz w:val="24"/>
                <w:szCs w:val="24"/>
              </w:rPr>
              <w:t>Kapitalni projekt  K100816 Sanacija potpornog zida u Tunjaricama/Posedarje</w:t>
            </w:r>
          </w:p>
          <w:p w:rsidR="00FB12FB" w:rsidRPr="00FB12FB" w:rsidRDefault="00FB12FB" w:rsidP="00FB12FB">
            <w:pPr>
              <w:pStyle w:val="Bezproreda"/>
              <w:numPr>
                <w:ilvl w:val="0"/>
                <w:numId w:val="1"/>
              </w:numPr>
              <w:rPr>
                <w:rFonts w:ascii="Times New Roman" w:hAnsi="Times New Roman" w:cs="Times New Roman"/>
                <w:sz w:val="24"/>
                <w:szCs w:val="24"/>
              </w:rPr>
            </w:pPr>
            <w:r w:rsidRPr="00FB12FB">
              <w:rPr>
                <w:rFonts w:ascii="Times New Roman" w:hAnsi="Times New Roman" w:cs="Times New Roman"/>
                <w:sz w:val="24"/>
                <w:szCs w:val="24"/>
              </w:rPr>
              <w:t>Kapitalni projekt K100817 sanacija oborinskih voda</w:t>
            </w:r>
          </w:p>
        </w:tc>
      </w:tr>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FB12FB" w:rsidRPr="003D105A" w:rsidRDefault="00FB12FB" w:rsidP="00FB12FB">
            <w:pPr>
              <w:suppressAutoHyphens/>
              <w:autoSpaceDN w:val="0"/>
              <w:spacing w:after="120" w:line="276" w:lineRule="auto"/>
              <w:jc w:val="both"/>
              <w:textAlignment w:val="baseline"/>
              <w:rPr>
                <w:rFonts w:ascii="Times New Roman" w:eastAsia="Calibri" w:hAnsi="Times New Roman" w:cs="Times New Roman"/>
                <w:sz w:val="24"/>
                <w:szCs w:val="24"/>
              </w:rPr>
            </w:pPr>
            <w:r w:rsidRPr="003D105A">
              <w:rPr>
                <w:rFonts w:ascii="Times New Roman" w:eastAsia="Calibri" w:hAnsi="Times New Roman" w:cs="Times New Roman"/>
                <w:sz w:val="24"/>
                <w:szCs w:val="24"/>
              </w:rPr>
              <w:t xml:space="preserve">Procjenjuje se da će </w:t>
            </w:r>
            <w:r>
              <w:rPr>
                <w:rFonts w:ascii="Times New Roman" w:eastAsia="Calibri" w:hAnsi="Times New Roman" w:cs="Times New Roman"/>
                <w:sz w:val="24"/>
                <w:szCs w:val="24"/>
              </w:rPr>
              <w:t>projekti biti realizirani</w:t>
            </w:r>
            <w:r w:rsidRPr="003D105A">
              <w:rPr>
                <w:rFonts w:ascii="Times New Roman" w:eastAsia="Calibri" w:hAnsi="Times New Roman" w:cs="Times New Roman"/>
                <w:sz w:val="24"/>
                <w:szCs w:val="24"/>
              </w:rPr>
              <w:t xml:space="preserve"> sukladno smjernicama i programskim aktivnostima.</w:t>
            </w:r>
          </w:p>
          <w:p w:rsidR="00FB12FB" w:rsidRPr="00181858" w:rsidRDefault="00FB12FB" w:rsidP="000A5205">
            <w:pPr>
              <w:jc w:val="both"/>
              <w:rPr>
                <w:rFonts w:ascii="Times New Roman" w:hAnsi="Times New Roman" w:cs="Times New Roman"/>
                <w:sz w:val="24"/>
                <w:szCs w:val="24"/>
              </w:rPr>
            </w:pPr>
          </w:p>
        </w:tc>
      </w:tr>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FB12FB" w:rsidRPr="00181858" w:rsidRDefault="00FB12FB" w:rsidP="000A5205">
            <w:pPr>
              <w:pStyle w:val="Odlomakpopisa"/>
              <w:numPr>
                <w:ilvl w:val="0"/>
                <w:numId w:val="3"/>
              </w:numPr>
              <w:jc w:val="both"/>
              <w:rPr>
                <w:rFonts w:ascii="Times New Roman" w:hAnsi="Times New Roman" w:cs="Times New Roman"/>
              </w:rPr>
            </w:pPr>
            <w:r w:rsidRPr="00181858">
              <w:rPr>
                <w:rFonts w:ascii="Times New Roman" w:hAnsi="Times New Roman" w:cs="Times New Roman"/>
              </w:rPr>
              <w:t>2020. godina =</w:t>
            </w:r>
            <w:r>
              <w:rPr>
                <w:rFonts w:ascii="Times New Roman" w:hAnsi="Times New Roman" w:cs="Times New Roman"/>
              </w:rPr>
              <w:t xml:space="preserve"> 15.4</w:t>
            </w:r>
            <w:r w:rsidR="00BA7C2A">
              <w:rPr>
                <w:rFonts w:ascii="Times New Roman" w:hAnsi="Times New Roman" w:cs="Times New Roman"/>
              </w:rPr>
              <w:t>4</w:t>
            </w:r>
            <w:r>
              <w:rPr>
                <w:rFonts w:ascii="Times New Roman" w:hAnsi="Times New Roman" w:cs="Times New Roman"/>
              </w:rPr>
              <w:t>4.000,00</w:t>
            </w:r>
          </w:p>
          <w:p w:rsidR="00FB12FB" w:rsidRPr="00181858" w:rsidRDefault="00FB12FB" w:rsidP="000A5205">
            <w:pPr>
              <w:pStyle w:val="Odlomakpopisa"/>
              <w:numPr>
                <w:ilvl w:val="0"/>
                <w:numId w:val="3"/>
              </w:numPr>
              <w:jc w:val="both"/>
              <w:rPr>
                <w:rFonts w:ascii="Times New Roman" w:hAnsi="Times New Roman" w:cs="Times New Roman"/>
              </w:rPr>
            </w:pPr>
            <w:r w:rsidRPr="00181858">
              <w:rPr>
                <w:rFonts w:ascii="Times New Roman" w:hAnsi="Times New Roman" w:cs="Times New Roman"/>
              </w:rPr>
              <w:t>2021. godina =</w:t>
            </w:r>
            <w:r>
              <w:rPr>
                <w:rFonts w:ascii="Times New Roman" w:hAnsi="Times New Roman" w:cs="Times New Roman"/>
              </w:rPr>
              <w:t xml:space="preserve"> 10.300.072,00</w:t>
            </w:r>
          </w:p>
          <w:p w:rsidR="00FB12FB" w:rsidRPr="00181858" w:rsidRDefault="00FB12FB" w:rsidP="00FB12FB">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Pr>
                <w:rFonts w:ascii="Times New Roman" w:hAnsi="Times New Roman" w:cs="Times New Roman"/>
                <w:sz w:val="24"/>
                <w:szCs w:val="24"/>
              </w:rPr>
              <w:t>11.356.322,00</w:t>
            </w:r>
          </w:p>
        </w:tc>
      </w:tr>
      <w:tr w:rsidR="00FB12FB" w:rsidRPr="00AF10A5"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FB12FB" w:rsidRPr="00AF10A5" w:rsidRDefault="00FB12FB" w:rsidP="000A5205">
            <w:pPr>
              <w:jc w:val="both"/>
              <w:rPr>
                <w:rFonts w:ascii="Times New Roman" w:hAnsi="Times New Roman" w:cs="Times New Roman"/>
                <w:sz w:val="24"/>
                <w:szCs w:val="24"/>
              </w:rPr>
            </w:pPr>
            <w:r>
              <w:rPr>
                <w:rFonts w:ascii="Times New Roman" w:hAnsi="Times New Roman" w:cs="Times New Roman"/>
                <w:sz w:val="24"/>
                <w:szCs w:val="24"/>
              </w:rPr>
              <w:t xml:space="preserve">Izgradnja komunalne infrastrukture kroz predložene projekte u cilju povećanje kvalitete života i stanovanja. </w:t>
            </w:r>
          </w:p>
        </w:tc>
      </w:tr>
    </w:tbl>
    <w:p w:rsidR="00FB12FB" w:rsidRDefault="00FB12FB" w:rsidP="00FB12FB">
      <w:pPr>
        <w:suppressAutoHyphens/>
        <w:autoSpaceDN w:val="0"/>
        <w:spacing w:after="120" w:line="276" w:lineRule="auto"/>
        <w:contextualSpacing/>
        <w:jc w:val="both"/>
        <w:textAlignment w:val="baseline"/>
        <w:rPr>
          <w:rFonts w:ascii="Times New Roman" w:eastAsia="Calibri" w:hAnsi="Times New Roman" w:cs="Times New Roman"/>
          <w:sz w:val="24"/>
        </w:rPr>
      </w:pPr>
    </w:p>
    <w:p w:rsidR="00FB12FB" w:rsidRDefault="00FB12FB" w:rsidP="00FB12FB">
      <w:pPr>
        <w:spacing w:after="0"/>
        <w:jc w:val="both"/>
        <w:rPr>
          <w:rFonts w:ascii="Times New Roman" w:hAnsi="Times New Roman" w:cs="Times New Roman"/>
          <w:sz w:val="24"/>
          <w:szCs w:val="24"/>
        </w:rPr>
      </w:pPr>
      <w:r w:rsidRPr="00EA0C4D">
        <w:rPr>
          <w:rFonts w:ascii="Times New Roman" w:hAnsi="Times New Roman" w:cs="Times New Roman"/>
          <w:sz w:val="24"/>
          <w:szCs w:val="24"/>
        </w:rPr>
        <w:t xml:space="preserve">Program </w:t>
      </w:r>
      <w:r w:rsidRPr="00FB12FB">
        <w:rPr>
          <w:rFonts w:ascii="Times New Roman" w:hAnsi="Times New Roman" w:cs="Times New Roman"/>
          <w:b/>
          <w:sz w:val="24"/>
          <w:szCs w:val="24"/>
        </w:rPr>
        <w:t>Promicanje kulture</w:t>
      </w:r>
      <w:r>
        <w:rPr>
          <w:rFonts w:ascii="Times New Roman" w:hAnsi="Times New Roman" w:cs="Times New Roman"/>
          <w:sz w:val="24"/>
          <w:szCs w:val="24"/>
        </w:rPr>
        <w:t xml:space="preserve"> 166.000,00</w:t>
      </w:r>
      <w:r w:rsidRPr="00EA0C4D">
        <w:rPr>
          <w:rFonts w:ascii="Times New Roman" w:hAnsi="Times New Roman" w:cs="Times New Roman"/>
          <w:sz w:val="24"/>
          <w:szCs w:val="24"/>
        </w:rPr>
        <w:t xml:space="preserve"> kn odnosi se na dodjelu sredstava udrugama u kulturi, sufinanciranje Bibliobusa, </w:t>
      </w:r>
      <w:r>
        <w:rPr>
          <w:rFonts w:ascii="Times New Roman" w:hAnsi="Times New Roman" w:cs="Times New Roman"/>
          <w:sz w:val="24"/>
          <w:szCs w:val="24"/>
        </w:rPr>
        <w:t xml:space="preserve"> te tekuće donacije vjerskim zajednicama. </w:t>
      </w:r>
    </w:p>
    <w:p w:rsidR="00FB12FB" w:rsidRDefault="00FB12FB" w:rsidP="00FB12FB">
      <w:pPr>
        <w:spacing w:after="0"/>
        <w:jc w:val="both"/>
        <w:rPr>
          <w:rFonts w:ascii="Times New Roman" w:hAnsi="Times New Roman" w:cs="Times New Roman"/>
          <w:sz w:val="24"/>
          <w:szCs w:val="24"/>
        </w:rPr>
      </w:pPr>
    </w:p>
    <w:tbl>
      <w:tblPr>
        <w:tblStyle w:val="Reetkatablice"/>
        <w:tblW w:w="0" w:type="auto"/>
        <w:tblLook w:val="04A0"/>
      </w:tblPr>
      <w:tblGrid>
        <w:gridCol w:w="2093"/>
        <w:gridCol w:w="7761"/>
      </w:tblGrid>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FB12FB" w:rsidRDefault="00FB12FB" w:rsidP="000A5205">
            <w:pPr>
              <w:jc w:val="both"/>
              <w:rPr>
                <w:rFonts w:ascii="Times New Roman" w:hAnsi="Times New Roman" w:cs="Times New Roman"/>
                <w:sz w:val="24"/>
                <w:szCs w:val="24"/>
              </w:rPr>
            </w:pPr>
          </w:p>
          <w:p w:rsidR="00FB12FB" w:rsidRPr="00181858" w:rsidRDefault="00FB12FB" w:rsidP="000035EC">
            <w:pPr>
              <w:jc w:val="both"/>
              <w:rPr>
                <w:rFonts w:ascii="Times New Roman" w:hAnsi="Times New Roman" w:cs="Times New Roman"/>
              </w:rPr>
            </w:pPr>
            <w:r>
              <w:rPr>
                <w:rFonts w:ascii="Times New Roman" w:hAnsi="Times New Roman" w:cs="Times New Roman"/>
              </w:rPr>
              <w:t xml:space="preserve">1009 </w:t>
            </w:r>
            <w:r w:rsidR="000035EC">
              <w:rPr>
                <w:rFonts w:ascii="Times New Roman" w:hAnsi="Times New Roman" w:cs="Times New Roman"/>
              </w:rPr>
              <w:t>P</w:t>
            </w:r>
            <w:r>
              <w:rPr>
                <w:rFonts w:ascii="Times New Roman" w:hAnsi="Times New Roman" w:cs="Times New Roman"/>
              </w:rPr>
              <w:t>romicanje kulture</w:t>
            </w:r>
          </w:p>
        </w:tc>
      </w:tr>
      <w:tr w:rsidR="00FB12FB" w:rsidRPr="003E5B3D"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FB12FB" w:rsidRDefault="00FB12FB" w:rsidP="000A5205">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t>Zakon o udrugama (</w:t>
            </w:r>
            <w:r w:rsidRPr="00112256">
              <w:rPr>
                <w:rFonts w:ascii="Times New Roman" w:hAnsi="Times New Roman" w:cs="Times New Roman"/>
              </w:rPr>
              <w:t>NN 74/14, 70/17, 98/19</w:t>
            </w:r>
            <w:r>
              <w:rPr>
                <w:rFonts w:ascii="Times New Roman" w:hAnsi="Times New Roman" w:cs="Times New Roman"/>
              </w:rPr>
              <w:t>)</w:t>
            </w:r>
          </w:p>
          <w:p w:rsidR="00FB12FB" w:rsidRDefault="00FB12FB" w:rsidP="000A5205">
            <w:pPr>
              <w:pStyle w:val="Odlomakpopisa"/>
              <w:numPr>
                <w:ilvl w:val="0"/>
                <w:numId w:val="2"/>
              </w:numPr>
              <w:jc w:val="both"/>
              <w:rPr>
                <w:rFonts w:ascii="Times New Roman" w:hAnsi="Times New Roman" w:cs="Times New Roman"/>
              </w:rPr>
            </w:pPr>
            <w:r w:rsidRPr="00112256">
              <w:rPr>
                <w:rFonts w:ascii="Times New Roman" w:hAnsi="Times New Roman" w:cs="Times New Roman"/>
              </w:rPr>
              <w:t>Uredb</w:t>
            </w:r>
            <w:r>
              <w:rPr>
                <w:rFonts w:ascii="Times New Roman" w:hAnsi="Times New Roman" w:cs="Times New Roman"/>
              </w:rPr>
              <w:t>a</w:t>
            </w:r>
            <w:r w:rsidRPr="00112256">
              <w:rPr>
                <w:rFonts w:ascii="Times New Roman" w:hAnsi="Times New Roman" w:cs="Times New Roman"/>
              </w:rPr>
              <w:t xml:space="preserve"> o kriterijima, mjerilima i postupcima financiranja i ugovaranja programa i projekata od interesa za opće dobro koje provode udruge (</w:t>
            </w:r>
            <w:r>
              <w:rPr>
                <w:rFonts w:ascii="Times New Roman" w:hAnsi="Times New Roman" w:cs="Times New Roman"/>
              </w:rPr>
              <w:t>NN 26/15</w:t>
            </w:r>
            <w:r w:rsidRPr="00112256">
              <w:rPr>
                <w:rFonts w:ascii="Times New Roman" w:hAnsi="Times New Roman" w:cs="Times New Roman"/>
              </w:rPr>
              <w:t>)</w:t>
            </w:r>
          </w:p>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t>Pravilnik o financiranju javn</w:t>
            </w:r>
            <w:r w:rsidR="000035EC">
              <w:rPr>
                <w:rFonts w:ascii="Times New Roman" w:hAnsi="Times New Roman" w:cs="Times New Roman"/>
              </w:rPr>
              <w:t>ih potreba Općine Posedarje</w:t>
            </w:r>
            <w:r>
              <w:rPr>
                <w:rFonts w:ascii="Times New Roman" w:hAnsi="Times New Roman" w:cs="Times New Roman"/>
              </w:rPr>
              <w:t xml:space="preserve"> (</w:t>
            </w:r>
            <w:r w:rsidRPr="00181858">
              <w:rPr>
                <w:rFonts w:ascii="Times New Roman" w:hAnsi="Times New Roman" w:cs="Times New Roman"/>
              </w:rPr>
              <w:t xml:space="preserve">Službeni glasnik </w:t>
            </w:r>
            <w:r>
              <w:rPr>
                <w:rFonts w:ascii="Times New Roman" w:hAnsi="Times New Roman" w:cs="Times New Roman"/>
              </w:rPr>
              <w:t>Općine Posedarje 04/18)</w:t>
            </w:r>
          </w:p>
          <w:p w:rsidR="00FB12FB" w:rsidRPr="00990DD1" w:rsidRDefault="00FB12FB" w:rsidP="000A5205">
            <w:pPr>
              <w:pStyle w:val="Odlomakpopisa"/>
              <w:numPr>
                <w:ilvl w:val="0"/>
                <w:numId w:val="2"/>
              </w:numPr>
              <w:jc w:val="both"/>
              <w:rPr>
                <w:rFonts w:ascii="Times New Roman" w:hAnsi="Times New Roman" w:cs="Times New Roman"/>
              </w:rPr>
            </w:pPr>
            <w:r w:rsidRPr="00990DD1">
              <w:rPr>
                <w:rFonts w:ascii="Times New Roman" w:hAnsi="Times New Roman" w:cs="Times New Roman"/>
              </w:rPr>
              <w:t>Zakon o financiranju javnih potreba u kulturi</w:t>
            </w:r>
            <w:r>
              <w:rPr>
                <w:rFonts w:ascii="Times New Roman" w:hAnsi="Times New Roman" w:cs="Times New Roman"/>
              </w:rPr>
              <w:t xml:space="preserve"> (</w:t>
            </w:r>
            <w:r w:rsidRPr="00990DD1">
              <w:rPr>
                <w:rFonts w:ascii="Times New Roman" w:hAnsi="Times New Roman" w:cs="Times New Roman"/>
              </w:rPr>
              <w:t>NN 47/90, 27/93, 38/09</w:t>
            </w:r>
            <w:r>
              <w:rPr>
                <w:rFonts w:ascii="Times New Roman" w:hAnsi="Times New Roman" w:cs="Times New Roman"/>
              </w:rPr>
              <w:t>)</w:t>
            </w:r>
          </w:p>
        </w:tc>
      </w:tr>
      <w:tr w:rsidR="00FB12FB" w:rsidRPr="003E5B3D" w:rsidTr="00FB12FB">
        <w:tc>
          <w:tcPr>
            <w:tcW w:w="2093" w:type="dxa"/>
            <w:shd w:val="clear" w:color="auto" w:fill="9CC2E5" w:themeFill="accent1" w:themeFillTint="99"/>
          </w:tcPr>
          <w:p w:rsidR="00FB12FB" w:rsidRDefault="00FB12FB" w:rsidP="000A5205">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A100901Kulturne manifestacije</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A100903 Religija</w:t>
            </w:r>
          </w:p>
          <w:p w:rsidR="00FB12FB" w:rsidRPr="00D7514E" w:rsidRDefault="00FB12FB" w:rsidP="00FB12FB">
            <w:pPr>
              <w:pStyle w:val="Odlomakpopisa"/>
              <w:jc w:val="both"/>
              <w:rPr>
                <w:rFonts w:ascii="Times New Roman" w:hAnsi="Times New Roman" w:cs="Times New Roman"/>
              </w:rPr>
            </w:pPr>
          </w:p>
        </w:tc>
      </w:tr>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lastRenderedPageBreak/>
              <w:t>Ciljevi programa</w:t>
            </w:r>
          </w:p>
        </w:tc>
        <w:tc>
          <w:tcPr>
            <w:tcW w:w="7761" w:type="dxa"/>
            <w:shd w:val="clear" w:color="auto" w:fill="DEEAF6" w:themeFill="accent1" w:themeFillTint="33"/>
          </w:tcPr>
          <w:p w:rsidR="00FB12FB" w:rsidRDefault="00FB12FB" w:rsidP="000A5205">
            <w:pPr>
              <w:jc w:val="both"/>
              <w:rPr>
                <w:rFonts w:ascii="Times New Roman" w:hAnsi="Times New Roman" w:cs="Times New Roman"/>
                <w:sz w:val="24"/>
                <w:szCs w:val="24"/>
              </w:rPr>
            </w:pPr>
          </w:p>
          <w:p w:rsidR="00FB12FB" w:rsidRPr="00181858" w:rsidRDefault="00FB12FB" w:rsidP="000A5205">
            <w:pPr>
              <w:jc w:val="both"/>
              <w:rPr>
                <w:rFonts w:ascii="Times New Roman" w:hAnsi="Times New Roman" w:cs="Times New Roman"/>
                <w:sz w:val="24"/>
                <w:szCs w:val="24"/>
              </w:rPr>
            </w:pPr>
            <w:r w:rsidRPr="00E60E9C">
              <w:rPr>
                <w:rFonts w:ascii="Times New Roman" w:hAnsi="Times New Roman" w:cs="Times New Roman"/>
                <w:sz w:val="24"/>
                <w:szCs w:val="24"/>
              </w:rPr>
              <w:lastRenderedPageBreak/>
              <w:t xml:space="preserve">Ostvariti zadovoljstvo građana </w:t>
            </w:r>
            <w:r>
              <w:rPr>
                <w:rFonts w:ascii="Times New Roman" w:hAnsi="Times New Roman" w:cs="Times New Roman"/>
                <w:sz w:val="24"/>
                <w:szCs w:val="24"/>
              </w:rPr>
              <w:t>kroz poticanje i sufinanciranje;</w:t>
            </w:r>
            <w:r w:rsidRPr="00E60E9C">
              <w:rPr>
                <w:rFonts w:ascii="Times New Roman" w:hAnsi="Times New Roman" w:cs="Times New Roman"/>
                <w:sz w:val="24"/>
                <w:szCs w:val="24"/>
              </w:rPr>
              <w:t xml:space="preserve"> Zadovoljavanje kulturnih potreba građana kroz ostvarenje redovitog rada </w:t>
            </w:r>
            <w:r>
              <w:rPr>
                <w:rFonts w:ascii="Times New Roman" w:hAnsi="Times New Roman" w:cs="Times New Roman"/>
                <w:sz w:val="24"/>
                <w:szCs w:val="24"/>
              </w:rPr>
              <w:t>bibliobusa</w:t>
            </w:r>
            <w:r w:rsidRPr="00E60E9C">
              <w:rPr>
                <w:rFonts w:ascii="Times New Roman" w:hAnsi="Times New Roman" w:cs="Times New Roman"/>
                <w:sz w:val="24"/>
                <w:szCs w:val="24"/>
              </w:rPr>
              <w:t>, poticanje kulturnog amaterizma i stvaralaštva, provođenje kulturnih projekata i programa, zaštitu kulturnih dob</w:t>
            </w:r>
            <w:r>
              <w:rPr>
                <w:rFonts w:ascii="Times New Roman" w:hAnsi="Times New Roman" w:cs="Times New Roman"/>
                <w:sz w:val="24"/>
                <w:szCs w:val="24"/>
              </w:rPr>
              <w:t>ara i očuvanje kulturne baštine;</w:t>
            </w:r>
            <w:r w:rsidRPr="00E60E9C">
              <w:rPr>
                <w:rFonts w:ascii="Times New Roman" w:hAnsi="Times New Roman" w:cs="Times New Roman"/>
                <w:sz w:val="24"/>
                <w:szCs w:val="24"/>
              </w:rPr>
              <w:t xml:space="preserve"> Sufinancira</w:t>
            </w:r>
            <w:r>
              <w:rPr>
                <w:rFonts w:ascii="Times New Roman" w:hAnsi="Times New Roman" w:cs="Times New Roman"/>
                <w:sz w:val="24"/>
                <w:szCs w:val="24"/>
              </w:rPr>
              <w:t>nje</w:t>
            </w:r>
            <w:r w:rsidRPr="00E60E9C">
              <w:rPr>
                <w:rFonts w:ascii="Times New Roman" w:hAnsi="Times New Roman" w:cs="Times New Roman"/>
                <w:sz w:val="24"/>
                <w:szCs w:val="24"/>
              </w:rPr>
              <w:t xml:space="preserve"> djelovanje udruga koje u slobodno vrijeme okupljaju djecu, mlade i odrasle osobe sa svrhom izvođenja i poticanja aktivnosti na području glazbe, glazbeno scenske umjetnosti, dramske i likovne umjetnosti i sl.</w:t>
            </w:r>
          </w:p>
        </w:tc>
      </w:tr>
      <w:tr w:rsidR="00FB12FB" w:rsidRPr="00181858" w:rsidTr="006D6C67">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lastRenderedPageBreak/>
              <w:t>Planirana sredstva za provedbu</w:t>
            </w:r>
          </w:p>
        </w:tc>
        <w:tc>
          <w:tcPr>
            <w:tcW w:w="7761" w:type="dxa"/>
            <w:shd w:val="clear" w:color="auto" w:fill="DEEAF6" w:themeFill="accent1" w:themeFillTint="33"/>
          </w:tcPr>
          <w:p w:rsidR="00FB12FB" w:rsidRPr="00181858" w:rsidRDefault="00FB12FB" w:rsidP="000A5205">
            <w:pPr>
              <w:pStyle w:val="Odlomakpopisa"/>
              <w:numPr>
                <w:ilvl w:val="0"/>
                <w:numId w:val="3"/>
              </w:numPr>
              <w:jc w:val="both"/>
              <w:rPr>
                <w:rFonts w:ascii="Times New Roman" w:hAnsi="Times New Roman" w:cs="Times New Roman"/>
              </w:rPr>
            </w:pPr>
            <w:r w:rsidRPr="00181858">
              <w:rPr>
                <w:rFonts w:ascii="Times New Roman" w:hAnsi="Times New Roman" w:cs="Times New Roman"/>
              </w:rPr>
              <w:t>2020. godina =</w:t>
            </w:r>
            <w:r>
              <w:rPr>
                <w:rFonts w:ascii="Times New Roman" w:hAnsi="Times New Roman" w:cs="Times New Roman"/>
              </w:rPr>
              <w:t xml:space="preserve"> </w:t>
            </w:r>
            <w:r w:rsidR="006D6C67">
              <w:rPr>
                <w:rFonts w:ascii="Times New Roman" w:hAnsi="Times New Roman" w:cs="Times New Roman"/>
              </w:rPr>
              <w:t>86.000,00</w:t>
            </w:r>
          </w:p>
          <w:p w:rsidR="00FB12FB" w:rsidRPr="00181858" w:rsidRDefault="00FB12FB" w:rsidP="000A5205">
            <w:pPr>
              <w:pStyle w:val="Odlomakpopisa"/>
              <w:numPr>
                <w:ilvl w:val="0"/>
                <w:numId w:val="3"/>
              </w:numPr>
              <w:jc w:val="both"/>
              <w:rPr>
                <w:rFonts w:ascii="Times New Roman" w:hAnsi="Times New Roman" w:cs="Times New Roman"/>
              </w:rPr>
            </w:pPr>
            <w:r w:rsidRPr="00181858">
              <w:rPr>
                <w:rFonts w:ascii="Times New Roman" w:hAnsi="Times New Roman" w:cs="Times New Roman"/>
              </w:rPr>
              <w:t>2021. godina =</w:t>
            </w:r>
            <w:r w:rsidR="006D6C67">
              <w:rPr>
                <w:rFonts w:ascii="Times New Roman" w:hAnsi="Times New Roman" w:cs="Times New Roman"/>
              </w:rPr>
              <w:t xml:space="preserve"> 86.000,00</w:t>
            </w:r>
          </w:p>
          <w:p w:rsidR="00FB12FB" w:rsidRPr="00181858" w:rsidRDefault="00FB12FB" w:rsidP="006D6C67">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sidR="006D6C67">
              <w:rPr>
                <w:rFonts w:ascii="Times New Roman" w:hAnsi="Times New Roman" w:cs="Times New Roman"/>
                <w:sz w:val="24"/>
                <w:szCs w:val="24"/>
              </w:rPr>
              <w:t>86.000,00</w:t>
            </w:r>
          </w:p>
        </w:tc>
      </w:tr>
      <w:tr w:rsidR="00FB12FB" w:rsidRPr="00AF10A5" w:rsidTr="006D6C67">
        <w:trPr>
          <w:trHeight w:val="678"/>
        </w:trPr>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FB12FB" w:rsidRPr="00AF10A5" w:rsidRDefault="00FB12FB" w:rsidP="000A5205">
            <w:pPr>
              <w:jc w:val="both"/>
              <w:rPr>
                <w:rFonts w:ascii="Times New Roman" w:hAnsi="Times New Roman" w:cs="Times New Roman"/>
                <w:sz w:val="24"/>
                <w:szCs w:val="24"/>
              </w:rPr>
            </w:pPr>
            <w:r w:rsidRPr="00E60E9C">
              <w:rPr>
                <w:rFonts w:ascii="Times New Roman" w:hAnsi="Times New Roman" w:cs="Times New Roman"/>
                <w:sz w:val="24"/>
                <w:szCs w:val="24"/>
              </w:rPr>
              <w:t>Povećanje kulturnih događanja na podru</w:t>
            </w:r>
            <w:r>
              <w:rPr>
                <w:rFonts w:ascii="Times New Roman" w:hAnsi="Times New Roman" w:cs="Times New Roman"/>
                <w:sz w:val="24"/>
                <w:szCs w:val="24"/>
              </w:rPr>
              <w:t>čju Općine i posjetitelja istih; P</w:t>
            </w:r>
            <w:r w:rsidRPr="00E60E9C">
              <w:rPr>
                <w:rFonts w:ascii="Times New Roman" w:hAnsi="Times New Roman" w:cs="Times New Roman"/>
                <w:sz w:val="24"/>
                <w:szCs w:val="24"/>
              </w:rPr>
              <w:t xml:space="preserve">ovećan broj aktivnih članova </w:t>
            </w:r>
            <w:r>
              <w:rPr>
                <w:rFonts w:ascii="Times New Roman" w:hAnsi="Times New Roman" w:cs="Times New Roman"/>
                <w:sz w:val="24"/>
                <w:szCs w:val="24"/>
              </w:rPr>
              <w:t>udruga, posebice djece i mladih: V</w:t>
            </w:r>
            <w:r w:rsidRPr="00E60E9C">
              <w:rPr>
                <w:rFonts w:ascii="Times New Roman" w:hAnsi="Times New Roman" w:cs="Times New Roman"/>
                <w:sz w:val="24"/>
                <w:szCs w:val="24"/>
              </w:rPr>
              <w:t>eć</w:t>
            </w:r>
            <w:r>
              <w:rPr>
                <w:rFonts w:ascii="Times New Roman" w:hAnsi="Times New Roman" w:cs="Times New Roman"/>
                <w:sz w:val="24"/>
                <w:szCs w:val="24"/>
              </w:rPr>
              <w:t xml:space="preserve">a zaštita tradicije i baštine, </w:t>
            </w:r>
            <w:r w:rsidRPr="00D7514E">
              <w:rPr>
                <w:rFonts w:ascii="Times New Roman" w:hAnsi="Times New Roman" w:cs="Times New Roman"/>
                <w:sz w:val="24"/>
                <w:szCs w:val="24"/>
              </w:rPr>
              <w:t>Broj</w:t>
            </w:r>
            <w:r w:rsidRPr="00E60E9C">
              <w:rPr>
                <w:rFonts w:ascii="Times New Roman" w:hAnsi="Times New Roman" w:cs="Times New Roman"/>
                <w:sz w:val="24"/>
                <w:szCs w:val="24"/>
              </w:rPr>
              <w:t xml:space="preserve"> organiziranih nastupa</w:t>
            </w:r>
            <w:r>
              <w:rPr>
                <w:rFonts w:ascii="Times New Roman" w:hAnsi="Times New Roman" w:cs="Times New Roman"/>
                <w:sz w:val="24"/>
                <w:szCs w:val="24"/>
              </w:rPr>
              <w:t>.</w:t>
            </w:r>
          </w:p>
        </w:tc>
      </w:tr>
    </w:tbl>
    <w:p w:rsidR="00FB12FB" w:rsidRDefault="00FB12FB" w:rsidP="00FB12FB">
      <w:pPr>
        <w:spacing w:after="0"/>
        <w:jc w:val="both"/>
        <w:rPr>
          <w:rFonts w:ascii="Times New Roman" w:hAnsi="Times New Roman" w:cs="Times New Roman"/>
          <w:sz w:val="24"/>
          <w:szCs w:val="24"/>
        </w:rPr>
      </w:pPr>
    </w:p>
    <w:p w:rsidR="006D6C67" w:rsidRDefault="006D6C67" w:rsidP="006D6C67">
      <w:pPr>
        <w:spacing w:after="0"/>
        <w:jc w:val="both"/>
        <w:rPr>
          <w:rFonts w:ascii="Times New Roman" w:hAnsi="Times New Roman" w:cs="Times New Roman"/>
          <w:sz w:val="24"/>
          <w:szCs w:val="24"/>
        </w:rPr>
      </w:pPr>
      <w:r w:rsidRPr="00EA0C4D">
        <w:rPr>
          <w:rFonts w:ascii="Times New Roman" w:hAnsi="Times New Roman" w:cs="Times New Roman"/>
          <w:sz w:val="24"/>
          <w:szCs w:val="24"/>
        </w:rPr>
        <w:t xml:space="preserve">Program </w:t>
      </w:r>
      <w:r w:rsidR="000035EC">
        <w:rPr>
          <w:rFonts w:ascii="Times New Roman" w:hAnsi="Times New Roman" w:cs="Times New Roman"/>
          <w:sz w:val="24"/>
          <w:szCs w:val="24"/>
        </w:rPr>
        <w:t xml:space="preserve">Razvoj </w:t>
      </w:r>
      <w:r w:rsidR="000035EC" w:rsidRPr="000035EC">
        <w:rPr>
          <w:rFonts w:ascii="Times New Roman" w:hAnsi="Times New Roman" w:cs="Times New Roman"/>
          <w:b/>
          <w:sz w:val="24"/>
          <w:szCs w:val="24"/>
        </w:rPr>
        <w:t>sporta i rekreacije</w:t>
      </w:r>
      <w:r w:rsidRPr="00EA0C4D">
        <w:rPr>
          <w:rFonts w:ascii="Times New Roman" w:hAnsi="Times New Roman" w:cs="Times New Roman"/>
          <w:b/>
          <w:sz w:val="24"/>
          <w:szCs w:val="24"/>
        </w:rPr>
        <w:t xml:space="preserve"> </w:t>
      </w:r>
      <w:r w:rsidRPr="00EA0C4D">
        <w:rPr>
          <w:rFonts w:ascii="Times New Roman" w:hAnsi="Times New Roman" w:cs="Times New Roman"/>
          <w:sz w:val="24"/>
          <w:szCs w:val="24"/>
        </w:rPr>
        <w:t>odnose se na sredstva za sportske udruge i sportske događaje u iznosu od</w:t>
      </w:r>
      <w:r w:rsidR="00BA7C2A">
        <w:rPr>
          <w:rFonts w:ascii="Times New Roman" w:hAnsi="Times New Roman" w:cs="Times New Roman"/>
          <w:sz w:val="24"/>
          <w:szCs w:val="24"/>
        </w:rPr>
        <w:t xml:space="preserve"> 1.005.000,00</w:t>
      </w:r>
      <w:r w:rsidRPr="00EA0C4D">
        <w:rPr>
          <w:rFonts w:ascii="Times New Roman" w:hAnsi="Times New Roman" w:cs="Times New Roman"/>
          <w:sz w:val="24"/>
          <w:szCs w:val="24"/>
        </w:rPr>
        <w:t xml:space="preserve"> kn. </w:t>
      </w:r>
    </w:p>
    <w:p w:rsidR="006D6C67" w:rsidRDefault="006D6C67" w:rsidP="006D6C67">
      <w:pPr>
        <w:spacing w:after="0"/>
        <w:jc w:val="both"/>
        <w:rPr>
          <w:rFonts w:ascii="Times New Roman" w:hAnsi="Times New Roman" w:cs="Times New Roman"/>
          <w:sz w:val="24"/>
          <w:szCs w:val="24"/>
        </w:rPr>
      </w:pPr>
    </w:p>
    <w:tbl>
      <w:tblPr>
        <w:tblStyle w:val="Reetkatablice"/>
        <w:tblW w:w="0" w:type="auto"/>
        <w:tblLook w:val="04A0"/>
      </w:tblPr>
      <w:tblGrid>
        <w:gridCol w:w="2093"/>
        <w:gridCol w:w="7761"/>
      </w:tblGrid>
      <w:tr w:rsidR="006D6C67" w:rsidRPr="00181858" w:rsidTr="000035EC">
        <w:tc>
          <w:tcPr>
            <w:tcW w:w="2093" w:type="dxa"/>
            <w:shd w:val="clear" w:color="auto" w:fill="9CC2E5" w:themeFill="accent1" w:themeFillTint="99"/>
          </w:tcPr>
          <w:p w:rsidR="006D6C67" w:rsidRDefault="006D6C67" w:rsidP="00B42A83">
            <w:pPr>
              <w:jc w:val="both"/>
              <w:rPr>
                <w:rFonts w:ascii="Times New Roman" w:hAnsi="Times New Roman" w:cs="Times New Roman"/>
                <w:sz w:val="24"/>
                <w:szCs w:val="24"/>
              </w:rPr>
            </w:pPr>
          </w:p>
          <w:p w:rsidR="006D6C67" w:rsidRDefault="006D6C67" w:rsidP="00B42A83">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6D6C67" w:rsidRDefault="006D6C67" w:rsidP="00B42A83">
            <w:pPr>
              <w:jc w:val="both"/>
              <w:rPr>
                <w:rFonts w:ascii="Times New Roman" w:hAnsi="Times New Roman" w:cs="Times New Roman"/>
                <w:sz w:val="24"/>
                <w:szCs w:val="24"/>
              </w:rPr>
            </w:pPr>
          </w:p>
          <w:p w:rsidR="006D6C67" w:rsidRPr="00181858" w:rsidRDefault="000035EC" w:rsidP="000035EC">
            <w:pPr>
              <w:jc w:val="both"/>
              <w:rPr>
                <w:rFonts w:ascii="Times New Roman" w:hAnsi="Times New Roman" w:cs="Times New Roman"/>
              </w:rPr>
            </w:pPr>
            <w:r>
              <w:rPr>
                <w:rFonts w:ascii="Times New Roman" w:hAnsi="Times New Roman" w:cs="Times New Roman"/>
              </w:rPr>
              <w:t>1010 Razvoj sporta i rekreacije</w:t>
            </w:r>
          </w:p>
        </w:tc>
      </w:tr>
      <w:tr w:rsidR="006D6C67" w:rsidRPr="003E5B3D" w:rsidTr="000035EC">
        <w:tc>
          <w:tcPr>
            <w:tcW w:w="2093" w:type="dxa"/>
            <w:shd w:val="clear" w:color="auto" w:fill="9CC2E5" w:themeFill="accent1" w:themeFillTint="99"/>
          </w:tcPr>
          <w:p w:rsidR="006D6C67" w:rsidRDefault="006D6C67" w:rsidP="00B42A83">
            <w:pPr>
              <w:jc w:val="both"/>
              <w:rPr>
                <w:rFonts w:ascii="Times New Roman" w:hAnsi="Times New Roman" w:cs="Times New Roman"/>
                <w:sz w:val="24"/>
                <w:szCs w:val="24"/>
              </w:rPr>
            </w:pPr>
          </w:p>
          <w:p w:rsidR="006D6C67" w:rsidRDefault="000035EC" w:rsidP="000035EC">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6D6C67" w:rsidRDefault="006D6C67" w:rsidP="00B42A83">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6D6C67" w:rsidRDefault="006D6C67" w:rsidP="00B42A83">
            <w:pPr>
              <w:pStyle w:val="Odlomakpopisa"/>
              <w:numPr>
                <w:ilvl w:val="0"/>
                <w:numId w:val="2"/>
              </w:numPr>
              <w:jc w:val="both"/>
              <w:rPr>
                <w:rFonts w:ascii="Times New Roman" w:hAnsi="Times New Roman" w:cs="Times New Roman"/>
              </w:rPr>
            </w:pPr>
            <w:r>
              <w:rPr>
                <w:rFonts w:ascii="Times New Roman" w:hAnsi="Times New Roman" w:cs="Times New Roman"/>
              </w:rPr>
              <w:t>Zakon o udrugama (</w:t>
            </w:r>
            <w:r w:rsidRPr="00112256">
              <w:rPr>
                <w:rFonts w:ascii="Times New Roman" w:hAnsi="Times New Roman" w:cs="Times New Roman"/>
              </w:rPr>
              <w:t>NN 74/14, 70/17, 98/19</w:t>
            </w:r>
            <w:r>
              <w:rPr>
                <w:rFonts w:ascii="Times New Roman" w:hAnsi="Times New Roman" w:cs="Times New Roman"/>
              </w:rPr>
              <w:t>)</w:t>
            </w:r>
          </w:p>
          <w:p w:rsidR="006D6C67" w:rsidRDefault="006D6C67" w:rsidP="00B42A83">
            <w:pPr>
              <w:pStyle w:val="Odlomakpopisa"/>
              <w:numPr>
                <w:ilvl w:val="0"/>
                <w:numId w:val="2"/>
              </w:numPr>
              <w:jc w:val="both"/>
              <w:rPr>
                <w:rFonts w:ascii="Times New Roman" w:hAnsi="Times New Roman" w:cs="Times New Roman"/>
              </w:rPr>
            </w:pPr>
            <w:r w:rsidRPr="00112256">
              <w:rPr>
                <w:rFonts w:ascii="Times New Roman" w:hAnsi="Times New Roman" w:cs="Times New Roman"/>
              </w:rPr>
              <w:t>Uredb</w:t>
            </w:r>
            <w:r>
              <w:rPr>
                <w:rFonts w:ascii="Times New Roman" w:hAnsi="Times New Roman" w:cs="Times New Roman"/>
              </w:rPr>
              <w:t>a</w:t>
            </w:r>
            <w:r w:rsidRPr="00112256">
              <w:rPr>
                <w:rFonts w:ascii="Times New Roman" w:hAnsi="Times New Roman" w:cs="Times New Roman"/>
              </w:rPr>
              <w:t xml:space="preserve"> o kriterijima, mjerilima i postupcima financiranja i ugovaranja programa i projekata od interesa za opće dobro koje provode udruge (</w:t>
            </w:r>
            <w:r>
              <w:rPr>
                <w:rFonts w:ascii="Times New Roman" w:hAnsi="Times New Roman" w:cs="Times New Roman"/>
              </w:rPr>
              <w:t>NN 26/15</w:t>
            </w:r>
            <w:r w:rsidRPr="00112256">
              <w:rPr>
                <w:rFonts w:ascii="Times New Roman" w:hAnsi="Times New Roman" w:cs="Times New Roman"/>
              </w:rPr>
              <w:t>)</w:t>
            </w:r>
          </w:p>
          <w:p w:rsidR="006D6C67" w:rsidRDefault="006D6C67" w:rsidP="00B42A83">
            <w:pPr>
              <w:pStyle w:val="Odlomakpopisa"/>
              <w:numPr>
                <w:ilvl w:val="0"/>
                <w:numId w:val="2"/>
              </w:numPr>
              <w:jc w:val="both"/>
              <w:rPr>
                <w:rFonts w:ascii="Times New Roman" w:hAnsi="Times New Roman" w:cs="Times New Roman"/>
              </w:rPr>
            </w:pPr>
            <w:r>
              <w:rPr>
                <w:rFonts w:ascii="Times New Roman" w:hAnsi="Times New Roman" w:cs="Times New Roman"/>
              </w:rPr>
              <w:t xml:space="preserve">Pravilnik o financiranju javnih potreba Općine </w:t>
            </w:r>
            <w:r w:rsidR="000035EC">
              <w:rPr>
                <w:rFonts w:ascii="Times New Roman" w:hAnsi="Times New Roman" w:cs="Times New Roman"/>
              </w:rPr>
              <w:t>Posedarje</w:t>
            </w:r>
            <w:r>
              <w:rPr>
                <w:rFonts w:ascii="Times New Roman" w:hAnsi="Times New Roman" w:cs="Times New Roman"/>
              </w:rPr>
              <w:t xml:space="preserve"> (</w:t>
            </w:r>
            <w:r w:rsidRPr="00181858">
              <w:rPr>
                <w:rFonts w:ascii="Times New Roman" w:hAnsi="Times New Roman" w:cs="Times New Roman"/>
              </w:rPr>
              <w:t xml:space="preserve">Službeni glasnik </w:t>
            </w:r>
            <w:r w:rsidR="000035EC">
              <w:rPr>
                <w:rFonts w:ascii="Times New Roman" w:hAnsi="Times New Roman" w:cs="Times New Roman"/>
              </w:rPr>
              <w:t>Općine Posedarje04/18)</w:t>
            </w:r>
          </w:p>
          <w:p w:rsidR="006D6C67" w:rsidRPr="00E60E9C" w:rsidRDefault="006D6C67" w:rsidP="00B42A83">
            <w:pPr>
              <w:pStyle w:val="Odlomakpopisa"/>
              <w:numPr>
                <w:ilvl w:val="0"/>
                <w:numId w:val="2"/>
              </w:numPr>
              <w:jc w:val="both"/>
              <w:rPr>
                <w:rFonts w:ascii="Times New Roman" w:hAnsi="Times New Roman" w:cs="Times New Roman"/>
              </w:rPr>
            </w:pPr>
            <w:r w:rsidRPr="00990DD1">
              <w:rPr>
                <w:rFonts w:ascii="Times New Roman" w:hAnsi="Times New Roman" w:cs="Times New Roman"/>
              </w:rPr>
              <w:t xml:space="preserve">Zakon o </w:t>
            </w:r>
            <w:r>
              <w:rPr>
                <w:rFonts w:ascii="Times New Roman" w:hAnsi="Times New Roman" w:cs="Times New Roman"/>
              </w:rPr>
              <w:t>sportu (</w:t>
            </w:r>
            <w:r w:rsidRPr="00E60E9C">
              <w:rPr>
                <w:rFonts w:ascii="Times New Roman" w:hAnsi="Times New Roman" w:cs="Times New Roman"/>
              </w:rPr>
              <w:t>NN 71/06, 150/08, 124/10, 124/11, 86/12, 94/13, 85/15, 19/16, 98/19</w:t>
            </w:r>
            <w:r>
              <w:rPr>
                <w:rFonts w:ascii="Times New Roman" w:hAnsi="Times New Roman" w:cs="Times New Roman"/>
              </w:rPr>
              <w:t>)</w:t>
            </w:r>
          </w:p>
        </w:tc>
      </w:tr>
      <w:tr w:rsidR="006D6C67" w:rsidRPr="003E5B3D" w:rsidTr="000035EC">
        <w:tc>
          <w:tcPr>
            <w:tcW w:w="2093" w:type="dxa"/>
            <w:shd w:val="clear" w:color="auto" w:fill="9CC2E5" w:themeFill="accent1" w:themeFillTint="99"/>
          </w:tcPr>
          <w:p w:rsidR="006D6C67" w:rsidRDefault="006D6C67" w:rsidP="00B42A83">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6D6C67" w:rsidRDefault="006D6C67" w:rsidP="00B42A83">
            <w:pPr>
              <w:pStyle w:val="Odlomakpopisa"/>
              <w:numPr>
                <w:ilvl w:val="0"/>
                <w:numId w:val="1"/>
              </w:numPr>
              <w:jc w:val="both"/>
              <w:rPr>
                <w:rFonts w:ascii="Times New Roman" w:hAnsi="Times New Roman" w:cs="Times New Roman"/>
              </w:rPr>
            </w:pPr>
            <w:r>
              <w:rPr>
                <w:rFonts w:ascii="Times New Roman" w:hAnsi="Times New Roman" w:cs="Times New Roman"/>
              </w:rPr>
              <w:t xml:space="preserve">Aktivnost </w:t>
            </w:r>
            <w:r w:rsidR="000035EC">
              <w:rPr>
                <w:rFonts w:ascii="Times New Roman" w:hAnsi="Times New Roman" w:cs="Times New Roman"/>
              </w:rPr>
              <w:t>A101001 Financiranje sportskih udruga</w:t>
            </w:r>
          </w:p>
          <w:p w:rsidR="000035EC" w:rsidRDefault="000035EC" w:rsidP="00B42A83">
            <w:pPr>
              <w:pStyle w:val="Odlomakpopisa"/>
              <w:numPr>
                <w:ilvl w:val="0"/>
                <w:numId w:val="1"/>
              </w:numPr>
              <w:jc w:val="both"/>
              <w:rPr>
                <w:rFonts w:ascii="Times New Roman" w:hAnsi="Times New Roman" w:cs="Times New Roman"/>
              </w:rPr>
            </w:pPr>
            <w:r>
              <w:rPr>
                <w:rFonts w:ascii="Times New Roman" w:hAnsi="Times New Roman" w:cs="Times New Roman"/>
              </w:rPr>
              <w:t>Kapitalni projekt K101002 Izgradnja sportskih objekata</w:t>
            </w:r>
          </w:p>
          <w:p w:rsidR="006D6C67" w:rsidRPr="003E5B3D" w:rsidRDefault="006D6C67" w:rsidP="00B42A83">
            <w:pPr>
              <w:jc w:val="both"/>
              <w:rPr>
                <w:rFonts w:ascii="Times New Roman" w:hAnsi="Times New Roman" w:cs="Times New Roman"/>
              </w:rPr>
            </w:pPr>
          </w:p>
        </w:tc>
      </w:tr>
      <w:tr w:rsidR="006D6C67" w:rsidRPr="00181858" w:rsidTr="000035EC">
        <w:tc>
          <w:tcPr>
            <w:tcW w:w="2093" w:type="dxa"/>
            <w:shd w:val="clear" w:color="auto" w:fill="9CC2E5" w:themeFill="accent1" w:themeFillTint="99"/>
          </w:tcPr>
          <w:p w:rsidR="006D6C67" w:rsidRDefault="006D6C67" w:rsidP="00B42A83">
            <w:pPr>
              <w:jc w:val="both"/>
              <w:rPr>
                <w:rFonts w:ascii="Times New Roman" w:hAnsi="Times New Roman" w:cs="Times New Roman"/>
                <w:sz w:val="24"/>
                <w:szCs w:val="24"/>
              </w:rPr>
            </w:pPr>
          </w:p>
          <w:p w:rsidR="006D6C67" w:rsidRDefault="006D6C67" w:rsidP="00B42A83">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0035EC" w:rsidRPr="003D105A" w:rsidRDefault="000035EC" w:rsidP="000035EC">
            <w:pPr>
              <w:suppressAutoHyphens/>
              <w:autoSpaceDN w:val="0"/>
              <w:spacing w:after="120" w:line="276" w:lineRule="auto"/>
              <w:jc w:val="both"/>
              <w:textAlignment w:val="baseline"/>
              <w:rPr>
                <w:rFonts w:ascii="Times New Roman" w:eastAsia="Calibri" w:hAnsi="Times New Roman" w:cs="Times New Roman"/>
                <w:noProof/>
                <w:sz w:val="24"/>
                <w:szCs w:val="24"/>
              </w:rPr>
            </w:pPr>
            <w:r w:rsidRPr="003D105A">
              <w:rPr>
                <w:rFonts w:ascii="Times New Roman" w:eastAsia="Calibri" w:hAnsi="Times New Roman" w:cs="Times New Roman"/>
                <w:noProof/>
                <w:sz w:val="24"/>
                <w:szCs w:val="24"/>
              </w:rPr>
              <w:t xml:space="preserve"> Programom Razvoj sporta i rekreacije potiče se amaterski sport te promiče sport kao zdrav i poželjan način života. Ovim programom omogućava se djeci i mladima jednostavan ulazak u sustav sporta te se osiguravaju osnovni preduvjeti kako bi se bavili sportom što duže. </w:t>
            </w:r>
          </w:p>
          <w:p w:rsidR="000035EC" w:rsidRPr="003D105A" w:rsidRDefault="000035EC" w:rsidP="000035EC">
            <w:pPr>
              <w:suppressAutoHyphens/>
              <w:autoSpaceDN w:val="0"/>
              <w:spacing w:after="120" w:line="276" w:lineRule="auto"/>
              <w:jc w:val="both"/>
              <w:textAlignment w:val="baseline"/>
              <w:rPr>
                <w:rFonts w:ascii="Times New Roman" w:eastAsia="Calibri" w:hAnsi="Times New Roman" w:cs="Times New Roman"/>
                <w:noProof/>
                <w:sz w:val="24"/>
                <w:szCs w:val="24"/>
              </w:rPr>
            </w:pPr>
            <w:r w:rsidRPr="003D105A">
              <w:rPr>
                <w:rFonts w:ascii="Times New Roman" w:eastAsia="Calibri" w:hAnsi="Times New Roman" w:cs="Times New Roman"/>
                <w:noProof/>
                <w:sz w:val="24"/>
                <w:szCs w:val="24"/>
              </w:rPr>
              <w:t xml:space="preserve">Putem ovog programa nastoji se omogućiti što većem broju djece i odraslih bavljenje organiziranim sportskim aktivnostima pod stručnim vodstvom, čime se osigurava ostvarenje osnovnih (uključivanje djece i mladih u sportske aktivnosti što ranije, zdravstvena zaštita djece) i posebnih ciljeva (očuvanje zdravlja stanovništva, kvalitetno provođenje slobodnog vremena, socijalizacija djece). </w:t>
            </w:r>
          </w:p>
          <w:p w:rsidR="006D6C67" w:rsidRPr="00181858" w:rsidRDefault="006D6C67" w:rsidP="00B42A83">
            <w:pPr>
              <w:jc w:val="both"/>
              <w:rPr>
                <w:rFonts w:ascii="Times New Roman" w:hAnsi="Times New Roman" w:cs="Times New Roman"/>
                <w:sz w:val="24"/>
                <w:szCs w:val="24"/>
              </w:rPr>
            </w:pPr>
          </w:p>
        </w:tc>
      </w:tr>
      <w:tr w:rsidR="006D6C67" w:rsidRPr="00181858" w:rsidTr="000035EC">
        <w:tc>
          <w:tcPr>
            <w:tcW w:w="2093" w:type="dxa"/>
            <w:shd w:val="clear" w:color="auto" w:fill="9CC2E5" w:themeFill="accent1" w:themeFillTint="99"/>
          </w:tcPr>
          <w:p w:rsidR="006D6C67" w:rsidRDefault="006D6C67" w:rsidP="00B42A83">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6D6C67" w:rsidRPr="00181858" w:rsidRDefault="006D6C67" w:rsidP="00B42A83">
            <w:pPr>
              <w:pStyle w:val="Odlomakpopisa"/>
              <w:numPr>
                <w:ilvl w:val="0"/>
                <w:numId w:val="3"/>
              </w:numPr>
              <w:jc w:val="both"/>
              <w:rPr>
                <w:rFonts w:ascii="Times New Roman" w:hAnsi="Times New Roman" w:cs="Times New Roman"/>
              </w:rPr>
            </w:pPr>
            <w:r w:rsidRPr="00181858">
              <w:rPr>
                <w:rFonts w:ascii="Times New Roman" w:hAnsi="Times New Roman" w:cs="Times New Roman"/>
              </w:rPr>
              <w:t>2020. godina =</w:t>
            </w:r>
            <w:r w:rsidR="000035EC">
              <w:rPr>
                <w:rFonts w:ascii="Times New Roman" w:hAnsi="Times New Roman" w:cs="Times New Roman"/>
              </w:rPr>
              <w:t xml:space="preserve"> </w:t>
            </w:r>
            <w:r w:rsidR="00BA7C2A">
              <w:rPr>
                <w:rFonts w:ascii="Times New Roman" w:hAnsi="Times New Roman" w:cs="Times New Roman"/>
              </w:rPr>
              <w:t>1.005.000,00</w:t>
            </w:r>
          </w:p>
          <w:p w:rsidR="006D6C67" w:rsidRPr="00181858" w:rsidRDefault="006D6C67" w:rsidP="00B42A83">
            <w:pPr>
              <w:pStyle w:val="Odlomakpopisa"/>
              <w:numPr>
                <w:ilvl w:val="0"/>
                <w:numId w:val="3"/>
              </w:numPr>
              <w:jc w:val="both"/>
              <w:rPr>
                <w:rFonts w:ascii="Times New Roman" w:hAnsi="Times New Roman" w:cs="Times New Roman"/>
              </w:rPr>
            </w:pPr>
            <w:r w:rsidRPr="00181858">
              <w:rPr>
                <w:rFonts w:ascii="Times New Roman" w:hAnsi="Times New Roman" w:cs="Times New Roman"/>
              </w:rPr>
              <w:t xml:space="preserve">2021. godina = </w:t>
            </w:r>
            <w:r w:rsidR="000035EC">
              <w:rPr>
                <w:rFonts w:ascii="Times New Roman" w:hAnsi="Times New Roman" w:cs="Times New Roman"/>
              </w:rPr>
              <w:t>765.000,00</w:t>
            </w:r>
          </w:p>
          <w:p w:rsidR="006D6C67" w:rsidRPr="00181858" w:rsidRDefault="006D6C67" w:rsidP="000035EC">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sidR="000035EC">
              <w:rPr>
                <w:rFonts w:ascii="Times New Roman" w:hAnsi="Times New Roman" w:cs="Times New Roman"/>
                <w:sz w:val="24"/>
                <w:szCs w:val="24"/>
              </w:rPr>
              <w:t>765.000,00</w:t>
            </w:r>
          </w:p>
        </w:tc>
      </w:tr>
      <w:tr w:rsidR="006D6C67" w:rsidRPr="00AF10A5" w:rsidTr="000035EC">
        <w:trPr>
          <w:trHeight w:val="1110"/>
        </w:trPr>
        <w:tc>
          <w:tcPr>
            <w:tcW w:w="2093" w:type="dxa"/>
            <w:shd w:val="clear" w:color="auto" w:fill="9CC2E5" w:themeFill="accent1" w:themeFillTint="99"/>
          </w:tcPr>
          <w:p w:rsidR="006D6C67" w:rsidRDefault="006D6C67" w:rsidP="00B42A83">
            <w:pPr>
              <w:jc w:val="both"/>
              <w:rPr>
                <w:rFonts w:ascii="Times New Roman" w:hAnsi="Times New Roman" w:cs="Times New Roman"/>
                <w:sz w:val="24"/>
                <w:szCs w:val="24"/>
              </w:rPr>
            </w:pPr>
            <w:r>
              <w:rPr>
                <w:rFonts w:ascii="Times New Roman" w:hAnsi="Times New Roman" w:cs="Times New Roman"/>
                <w:sz w:val="24"/>
                <w:szCs w:val="24"/>
              </w:rPr>
              <w:lastRenderedPageBreak/>
              <w:t>Pokazatelj rezultata</w:t>
            </w:r>
          </w:p>
        </w:tc>
        <w:tc>
          <w:tcPr>
            <w:tcW w:w="7761" w:type="dxa"/>
            <w:shd w:val="clear" w:color="auto" w:fill="DEEAF6" w:themeFill="accent1" w:themeFillTint="33"/>
          </w:tcPr>
          <w:p w:rsidR="006D6C67" w:rsidRPr="00E60E9C" w:rsidRDefault="006D6C67" w:rsidP="000035EC">
            <w:pPr>
              <w:jc w:val="both"/>
              <w:rPr>
                <w:rFonts w:ascii="Times New Roman" w:hAnsi="Times New Roman" w:cs="Times New Roman"/>
                <w:sz w:val="24"/>
                <w:szCs w:val="24"/>
              </w:rPr>
            </w:pPr>
            <w:r>
              <w:rPr>
                <w:rFonts w:ascii="Times New Roman" w:hAnsi="Times New Roman" w:cs="Times New Roman"/>
                <w:sz w:val="24"/>
                <w:szCs w:val="24"/>
              </w:rPr>
              <w:t>B</w:t>
            </w:r>
            <w:r w:rsidRPr="00E60E9C">
              <w:rPr>
                <w:rFonts w:ascii="Times New Roman" w:eastAsia="Calibri" w:hAnsi="Times New Roman" w:cs="Times New Roman"/>
                <w:sz w:val="24"/>
                <w:szCs w:val="24"/>
              </w:rPr>
              <w:t>roj aktivnih klubova, broj djece i mladih u sportskim aktivnostima i klubovima, broj utakmica i organiziranih  natjecanja, broj nagrada, te postizanje sportskih rezultata</w:t>
            </w:r>
            <w:r>
              <w:rPr>
                <w:rFonts w:ascii="Times New Roman" w:hAnsi="Times New Roman" w:cs="Times New Roman"/>
                <w:sz w:val="24"/>
                <w:szCs w:val="24"/>
              </w:rPr>
              <w:t xml:space="preserve"> kao i promicanje Općine </w:t>
            </w:r>
            <w:r w:rsidR="000035EC">
              <w:rPr>
                <w:rFonts w:ascii="Times New Roman" w:hAnsi="Times New Roman" w:cs="Times New Roman"/>
                <w:sz w:val="24"/>
                <w:szCs w:val="24"/>
              </w:rPr>
              <w:t>Posedarje</w:t>
            </w:r>
            <w:r>
              <w:rPr>
                <w:rFonts w:ascii="Times New Roman" w:hAnsi="Times New Roman" w:cs="Times New Roman"/>
                <w:sz w:val="24"/>
                <w:szCs w:val="24"/>
              </w:rPr>
              <w:t xml:space="preserve"> kroz sportska natjecanja i sportske klubove.</w:t>
            </w:r>
          </w:p>
        </w:tc>
      </w:tr>
    </w:tbl>
    <w:p w:rsidR="000B55C8" w:rsidRDefault="000B55C8" w:rsidP="001C4FB4">
      <w:pPr>
        <w:spacing w:after="0" w:line="240" w:lineRule="auto"/>
        <w:jc w:val="both"/>
        <w:rPr>
          <w:rFonts w:ascii="Times New Roman" w:hAnsi="Times New Roman" w:cs="Times New Roman"/>
          <w:sz w:val="24"/>
          <w:szCs w:val="24"/>
        </w:rPr>
      </w:pPr>
    </w:p>
    <w:p w:rsidR="000B55C8" w:rsidRDefault="000B55C8" w:rsidP="00A704DC">
      <w:pPr>
        <w:spacing w:after="0"/>
        <w:jc w:val="both"/>
        <w:rPr>
          <w:rFonts w:ascii="Times New Roman" w:hAnsi="Times New Roman" w:cs="Times New Roman"/>
          <w:sz w:val="24"/>
          <w:szCs w:val="24"/>
        </w:rPr>
      </w:pPr>
    </w:p>
    <w:p w:rsidR="00E60E9C" w:rsidRPr="00EA0C4D" w:rsidRDefault="00E60E9C" w:rsidP="00A704DC">
      <w:pPr>
        <w:spacing w:after="0"/>
        <w:jc w:val="both"/>
        <w:rPr>
          <w:rFonts w:ascii="Times New Roman" w:hAnsi="Times New Roman" w:cs="Times New Roman"/>
          <w:sz w:val="24"/>
          <w:szCs w:val="24"/>
        </w:rPr>
      </w:pPr>
    </w:p>
    <w:p w:rsidR="00E60E9C" w:rsidRDefault="00A704DC" w:rsidP="00A704DC">
      <w:pPr>
        <w:spacing w:after="0"/>
        <w:jc w:val="both"/>
        <w:rPr>
          <w:rFonts w:ascii="Times New Roman" w:hAnsi="Times New Roman" w:cs="Times New Roman"/>
          <w:sz w:val="24"/>
          <w:szCs w:val="24"/>
        </w:rPr>
      </w:pPr>
      <w:r w:rsidRPr="00EA0C4D">
        <w:rPr>
          <w:rFonts w:ascii="Times New Roman" w:hAnsi="Times New Roman" w:cs="Times New Roman"/>
          <w:sz w:val="24"/>
          <w:szCs w:val="24"/>
        </w:rPr>
        <w:t xml:space="preserve">Program </w:t>
      </w:r>
      <w:r w:rsidRPr="00EA0C4D">
        <w:rPr>
          <w:rFonts w:ascii="Times New Roman" w:hAnsi="Times New Roman" w:cs="Times New Roman"/>
          <w:b/>
          <w:sz w:val="24"/>
          <w:szCs w:val="24"/>
        </w:rPr>
        <w:t>Javne potrebe u školstvu</w:t>
      </w:r>
      <w:r w:rsidRPr="00EA0C4D">
        <w:rPr>
          <w:rFonts w:ascii="Times New Roman" w:hAnsi="Times New Roman" w:cs="Times New Roman"/>
          <w:sz w:val="24"/>
          <w:szCs w:val="24"/>
        </w:rPr>
        <w:t xml:space="preserve"> u iznosu od </w:t>
      </w:r>
      <w:r w:rsidR="000035EC">
        <w:rPr>
          <w:rFonts w:ascii="Times New Roman" w:hAnsi="Times New Roman" w:cs="Times New Roman"/>
          <w:sz w:val="24"/>
          <w:szCs w:val="24"/>
        </w:rPr>
        <w:t>456.650,00</w:t>
      </w:r>
      <w:r w:rsidRPr="00EA0C4D">
        <w:rPr>
          <w:rFonts w:ascii="Times New Roman" w:hAnsi="Times New Roman" w:cs="Times New Roman"/>
          <w:sz w:val="24"/>
          <w:szCs w:val="24"/>
        </w:rPr>
        <w:t xml:space="preserve"> kn</w:t>
      </w:r>
      <w:r w:rsidR="000035EC" w:rsidRPr="000035EC">
        <w:rPr>
          <w:rFonts w:ascii="Times New Roman" w:eastAsia="Calibri" w:hAnsi="Times New Roman" w:cs="Times New Roman"/>
          <w:noProof/>
          <w:sz w:val="24"/>
          <w:szCs w:val="24"/>
        </w:rPr>
        <w:t xml:space="preserve"> </w:t>
      </w:r>
      <w:r w:rsidR="000035EC" w:rsidRPr="003D105A">
        <w:rPr>
          <w:rFonts w:ascii="Times New Roman" w:eastAsia="Calibri" w:hAnsi="Times New Roman" w:cs="Times New Roman"/>
          <w:noProof/>
          <w:sz w:val="24"/>
          <w:szCs w:val="24"/>
        </w:rPr>
        <w:t>Unutar Programa osigurana su sredstva za financiranje širih javnih potreba kroz programe za poboljšanje standarda u sustavu obrazovanja.</w:t>
      </w:r>
      <w:r w:rsidRPr="00EA0C4D">
        <w:rPr>
          <w:rFonts w:ascii="Times New Roman" w:hAnsi="Times New Roman" w:cs="Times New Roman"/>
          <w:sz w:val="24"/>
          <w:szCs w:val="24"/>
        </w:rPr>
        <w:t xml:space="preserve"> </w:t>
      </w:r>
    </w:p>
    <w:p w:rsidR="000035EC" w:rsidRDefault="000035EC" w:rsidP="00A704DC">
      <w:pPr>
        <w:spacing w:after="0"/>
        <w:jc w:val="both"/>
        <w:rPr>
          <w:rFonts w:ascii="Times New Roman" w:hAnsi="Times New Roman" w:cs="Times New Roman"/>
          <w:sz w:val="24"/>
          <w:szCs w:val="24"/>
        </w:rPr>
      </w:pPr>
    </w:p>
    <w:tbl>
      <w:tblPr>
        <w:tblStyle w:val="Reetkatablice"/>
        <w:tblW w:w="0" w:type="auto"/>
        <w:tblLook w:val="04A0"/>
      </w:tblPr>
      <w:tblGrid>
        <w:gridCol w:w="2093"/>
        <w:gridCol w:w="7761"/>
      </w:tblGrid>
      <w:tr w:rsidR="008629AC" w:rsidRPr="00181858" w:rsidTr="000035EC">
        <w:tc>
          <w:tcPr>
            <w:tcW w:w="2093" w:type="dxa"/>
            <w:shd w:val="clear" w:color="auto" w:fill="9CC2E5" w:themeFill="accent1" w:themeFillTint="99"/>
          </w:tcPr>
          <w:p w:rsidR="008629AC" w:rsidRDefault="008629AC" w:rsidP="00C32676">
            <w:pPr>
              <w:jc w:val="both"/>
              <w:rPr>
                <w:rFonts w:ascii="Times New Roman" w:hAnsi="Times New Roman" w:cs="Times New Roman"/>
                <w:sz w:val="24"/>
                <w:szCs w:val="24"/>
              </w:rPr>
            </w:pPr>
          </w:p>
          <w:p w:rsidR="008629AC" w:rsidRDefault="008629AC" w:rsidP="00C32676">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8629AC" w:rsidRDefault="008629AC" w:rsidP="00C32676">
            <w:pPr>
              <w:jc w:val="both"/>
              <w:rPr>
                <w:rFonts w:ascii="Times New Roman" w:hAnsi="Times New Roman" w:cs="Times New Roman"/>
                <w:sz w:val="24"/>
                <w:szCs w:val="24"/>
              </w:rPr>
            </w:pPr>
          </w:p>
          <w:p w:rsidR="008629AC" w:rsidRPr="00181858" w:rsidRDefault="000035EC" w:rsidP="000035EC">
            <w:pPr>
              <w:jc w:val="both"/>
              <w:rPr>
                <w:rFonts w:ascii="Times New Roman" w:hAnsi="Times New Roman" w:cs="Times New Roman"/>
              </w:rPr>
            </w:pPr>
            <w:r>
              <w:rPr>
                <w:rFonts w:ascii="Times New Roman" w:hAnsi="Times New Roman" w:cs="Times New Roman"/>
              </w:rPr>
              <w:t>1011 Javne potrebe u školstvu</w:t>
            </w:r>
          </w:p>
        </w:tc>
      </w:tr>
      <w:tr w:rsidR="008629AC" w:rsidRPr="00E60E9C" w:rsidTr="000035EC">
        <w:tc>
          <w:tcPr>
            <w:tcW w:w="2093" w:type="dxa"/>
            <w:shd w:val="clear" w:color="auto" w:fill="9CC2E5" w:themeFill="accent1" w:themeFillTint="99"/>
          </w:tcPr>
          <w:p w:rsidR="008629AC" w:rsidRDefault="008629AC" w:rsidP="00C32676">
            <w:pPr>
              <w:jc w:val="both"/>
              <w:rPr>
                <w:rFonts w:ascii="Times New Roman" w:hAnsi="Times New Roman" w:cs="Times New Roman"/>
                <w:sz w:val="24"/>
                <w:szCs w:val="24"/>
              </w:rPr>
            </w:pPr>
          </w:p>
          <w:p w:rsidR="008629AC" w:rsidRDefault="000035EC" w:rsidP="000035EC">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8629AC" w:rsidRDefault="008629AC" w:rsidP="00C32676">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8629AC" w:rsidRDefault="008629AC" w:rsidP="008629AC">
            <w:pPr>
              <w:pStyle w:val="Odlomakpopisa"/>
              <w:numPr>
                <w:ilvl w:val="0"/>
                <w:numId w:val="2"/>
              </w:numPr>
              <w:jc w:val="both"/>
              <w:rPr>
                <w:rFonts w:ascii="Times New Roman" w:hAnsi="Times New Roman" w:cs="Times New Roman"/>
              </w:rPr>
            </w:pPr>
            <w:r w:rsidRPr="008629AC">
              <w:rPr>
                <w:rFonts w:ascii="Times New Roman" w:hAnsi="Times New Roman" w:cs="Times New Roman"/>
              </w:rPr>
              <w:t>Zakon o odgoju i obrazovanju u osnovnoj i srednjoj školi</w:t>
            </w:r>
            <w:r>
              <w:rPr>
                <w:rFonts w:ascii="Times New Roman" w:hAnsi="Times New Roman" w:cs="Times New Roman"/>
              </w:rPr>
              <w:t xml:space="preserve"> (</w:t>
            </w:r>
            <w:r w:rsidRPr="008629AC">
              <w:rPr>
                <w:rFonts w:ascii="Times New Roman" w:hAnsi="Times New Roman" w:cs="Times New Roman"/>
              </w:rPr>
              <w:t>NN 87/08, 86/09, 92/10, 105/10, 90/11, 5/12, 16/12, 86/12, 126/12, 94/13, 152/14, 07/17, 68/18, 98/19</w:t>
            </w:r>
            <w:r>
              <w:rPr>
                <w:rFonts w:ascii="Times New Roman" w:hAnsi="Times New Roman" w:cs="Times New Roman"/>
              </w:rPr>
              <w:t>)</w:t>
            </w:r>
          </w:p>
          <w:p w:rsidR="008629AC" w:rsidRDefault="008629AC" w:rsidP="008629AC">
            <w:pPr>
              <w:pStyle w:val="Odlomakpopisa"/>
              <w:numPr>
                <w:ilvl w:val="0"/>
                <w:numId w:val="2"/>
              </w:numPr>
              <w:jc w:val="both"/>
              <w:rPr>
                <w:rFonts w:ascii="Times New Roman" w:hAnsi="Times New Roman" w:cs="Times New Roman"/>
              </w:rPr>
            </w:pPr>
            <w:r w:rsidRPr="008629AC">
              <w:rPr>
                <w:rFonts w:ascii="Times New Roman" w:hAnsi="Times New Roman" w:cs="Times New Roman"/>
              </w:rPr>
              <w:t>Pravilnik o stipendiranju i odobravanju drugih oblika</w:t>
            </w:r>
            <w:r>
              <w:rPr>
                <w:rFonts w:ascii="Times New Roman" w:hAnsi="Times New Roman" w:cs="Times New Roman"/>
              </w:rPr>
              <w:t xml:space="preserve"> </w:t>
            </w:r>
            <w:r w:rsidRPr="008629AC">
              <w:rPr>
                <w:rFonts w:ascii="Times New Roman" w:hAnsi="Times New Roman" w:cs="Times New Roman"/>
              </w:rPr>
              <w:t xml:space="preserve">potpore učenicima i studentima u Općini </w:t>
            </w:r>
            <w:r w:rsidR="000035EC">
              <w:rPr>
                <w:rFonts w:ascii="Times New Roman" w:hAnsi="Times New Roman" w:cs="Times New Roman"/>
              </w:rPr>
              <w:t>Posedarje</w:t>
            </w:r>
            <w:r w:rsidR="002A2378">
              <w:rPr>
                <w:rFonts w:ascii="Times New Roman" w:hAnsi="Times New Roman" w:cs="Times New Roman"/>
              </w:rPr>
              <w:t xml:space="preserve"> (Službeni glasnik </w:t>
            </w:r>
            <w:r w:rsidR="000035EC">
              <w:rPr>
                <w:rFonts w:ascii="Times New Roman" w:hAnsi="Times New Roman" w:cs="Times New Roman"/>
              </w:rPr>
              <w:t>Općine Posedarje</w:t>
            </w:r>
            <w:r w:rsidR="002A2378">
              <w:rPr>
                <w:rFonts w:ascii="Times New Roman" w:hAnsi="Times New Roman" w:cs="Times New Roman"/>
              </w:rPr>
              <w:t xml:space="preserve"> </w:t>
            </w:r>
            <w:r w:rsidR="000035EC">
              <w:rPr>
                <w:rFonts w:ascii="Times New Roman" w:hAnsi="Times New Roman" w:cs="Times New Roman"/>
              </w:rPr>
              <w:t>01/00)</w:t>
            </w:r>
          </w:p>
          <w:p w:rsidR="008629AC" w:rsidRPr="008629AC" w:rsidRDefault="008629AC" w:rsidP="000035EC">
            <w:pPr>
              <w:pStyle w:val="Odlomakpopisa"/>
              <w:numPr>
                <w:ilvl w:val="0"/>
                <w:numId w:val="2"/>
              </w:numPr>
              <w:jc w:val="both"/>
              <w:rPr>
                <w:rFonts w:ascii="Times New Roman" w:hAnsi="Times New Roman" w:cs="Times New Roman"/>
              </w:rPr>
            </w:pPr>
            <w:r w:rsidRPr="008629AC">
              <w:rPr>
                <w:rFonts w:ascii="Times New Roman" w:hAnsi="Times New Roman" w:cs="Times New Roman"/>
              </w:rPr>
              <w:t>Odluka o kriterijima i načinu financiranja troškova javnog prijevoza redovitih učenika srednjih škola za školsku godinu 20</w:t>
            </w:r>
            <w:r w:rsidR="000035EC">
              <w:rPr>
                <w:rFonts w:ascii="Times New Roman" w:hAnsi="Times New Roman" w:cs="Times New Roman"/>
              </w:rPr>
              <w:t>20</w:t>
            </w:r>
            <w:r w:rsidRPr="008629AC">
              <w:rPr>
                <w:rFonts w:ascii="Times New Roman" w:hAnsi="Times New Roman" w:cs="Times New Roman"/>
              </w:rPr>
              <w:t>/202</w:t>
            </w:r>
            <w:r w:rsidR="000035EC">
              <w:rPr>
                <w:rFonts w:ascii="Times New Roman" w:hAnsi="Times New Roman" w:cs="Times New Roman"/>
              </w:rPr>
              <w:t>1</w:t>
            </w:r>
            <w:r w:rsidRPr="008629AC">
              <w:rPr>
                <w:rFonts w:ascii="Times New Roman" w:hAnsi="Times New Roman" w:cs="Times New Roman"/>
              </w:rPr>
              <w:t>.</w:t>
            </w:r>
          </w:p>
        </w:tc>
      </w:tr>
      <w:tr w:rsidR="008629AC" w:rsidRPr="003E5B3D" w:rsidTr="000035EC">
        <w:tc>
          <w:tcPr>
            <w:tcW w:w="2093" w:type="dxa"/>
            <w:shd w:val="clear" w:color="auto" w:fill="9CC2E5" w:themeFill="accent1" w:themeFillTint="99"/>
          </w:tcPr>
          <w:p w:rsidR="008629AC" w:rsidRDefault="008629AC" w:rsidP="00C32676">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8629AC" w:rsidRDefault="008629AC" w:rsidP="00C32676">
            <w:pPr>
              <w:pStyle w:val="Odlomakpopisa"/>
              <w:numPr>
                <w:ilvl w:val="0"/>
                <w:numId w:val="1"/>
              </w:numPr>
              <w:jc w:val="both"/>
              <w:rPr>
                <w:rFonts w:ascii="Times New Roman" w:hAnsi="Times New Roman" w:cs="Times New Roman"/>
              </w:rPr>
            </w:pPr>
            <w:r>
              <w:rPr>
                <w:rFonts w:ascii="Times New Roman" w:hAnsi="Times New Roman" w:cs="Times New Roman"/>
              </w:rPr>
              <w:t xml:space="preserve">Aktivnost </w:t>
            </w:r>
            <w:r w:rsidR="000035EC">
              <w:rPr>
                <w:rFonts w:ascii="Times New Roman" w:hAnsi="Times New Roman" w:cs="Times New Roman"/>
              </w:rPr>
              <w:t>A101101 Osnovno, srednjoškolsko i visoko obrazovanje</w:t>
            </w:r>
          </w:p>
          <w:p w:rsidR="008629AC" w:rsidRDefault="008629AC" w:rsidP="00C32676">
            <w:pPr>
              <w:pStyle w:val="Odlomakpopisa"/>
              <w:numPr>
                <w:ilvl w:val="0"/>
                <w:numId w:val="1"/>
              </w:numPr>
              <w:jc w:val="both"/>
              <w:rPr>
                <w:rFonts w:ascii="Times New Roman" w:hAnsi="Times New Roman" w:cs="Times New Roman"/>
              </w:rPr>
            </w:pPr>
            <w:r>
              <w:rPr>
                <w:rFonts w:ascii="Times New Roman" w:hAnsi="Times New Roman" w:cs="Times New Roman"/>
              </w:rPr>
              <w:t xml:space="preserve">Aktivnost </w:t>
            </w:r>
            <w:r w:rsidR="000035EC">
              <w:rPr>
                <w:rFonts w:ascii="Times New Roman" w:hAnsi="Times New Roman" w:cs="Times New Roman"/>
              </w:rPr>
              <w:t>A101201 Naknade građanima i kućanstvima</w:t>
            </w:r>
          </w:p>
          <w:p w:rsidR="008629AC" w:rsidRPr="008629AC" w:rsidRDefault="008629AC" w:rsidP="000035EC">
            <w:pPr>
              <w:pStyle w:val="Odlomakpopisa"/>
              <w:jc w:val="both"/>
              <w:rPr>
                <w:rFonts w:ascii="Times New Roman" w:hAnsi="Times New Roman" w:cs="Times New Roman"/>
              </w:rPr>
            </w:pPr>
          </w:p>
        </w:tc>
      </w:tr>
      <w:tr w:rsidR="008629AC" w:rsidRPr="00181858" w:rsidTr="000035EC">
        <w:tc>
          <w:tcPr>
            <w:tcW w:w="2093" w:type="dxa"/>
            <w:shd w:val="clear" w:color="auto" w:fill="9CC2E5" w:themeFill="accent1" w:themeFillTint="99"/>
          </w:tcPr>
          <w:p w:rsidR="008629AC" w:rsidRDefault="008629AC" w:rsidP="00C32676">
            <w:pPr>
              <w:jc w:val="both"/>
              <w:rPr>
                <w:rFonts w:ascii="Times New Roman" w:hAnsi="Times New Roman" w:cs="Times New Roman"/>
                <w:sz w:val="24"/>
                <w:szCs w:val="24"/>
              </w:rPr>
            </w:pPr>
          </w:p>
          <w:p w:rsidR="008629AC" w:rsidRDefault="008629AC" w:rsidP="00C32676">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8629AC" w:rsidRPr="00181858" w:rsidRDefault="008629AC" w:rsidP="000035EC">
            <w:pPr>
              <w:jc w:val="both"/>
              <w:rPr>
                <w:rFonts w:ascii="Times New Roman" w:hAnsi="Times New Roman" w:cs="Times New Roman"/>
                <w:sz w:val="24"/>
                <w:szCs w:val="24"/>
              </w:rPr>
            </w:pPr>
            <w:r w:rsidRPr="00E60E9C">
              <w:rPr>
                <w:rFonts w:ascii="Times New Roman" w:hAnsi="Times New Roman" w:cs="Times New Roman"/>
                <w:sz w:val="24"/>
                <w:szCs w:val="24"/>
              </w:rPr>
              <w:t xml:space="preserve">Ostvariti zadovoljstvo građana </w:t>
            </w:r>
            <w:r>
              <w:rPr>
                <w:rFonts w:ascii="Times New Roman" w:hAnsi="Times New Roman" w:cs="Times New Roman"/>
                <w:sz w:val="24"/>
                <w:szCs w:val="24"/>
              </w:rPr>
              <w:t>kroz poticanje i sufinanciranje;</w:t>
            </w:r>
            <w:r w:rsidRPr="00E60E9C">
              <w:rPr>
                <w:rFonts w:ascii="Times New Roman" w:hAnsi="Times New Roman" w:cs="Times New Roman"/>
                <w:sz w:val="24"/>
                <w:szCs w:val="24"/>
              </w:rPr>
              <w:t xml:space="preserve"> </w:t>
            </w:r>
            <w:r>
              <w:rPr>
                <w:rFonts w:ascii="Times New Roman" w:hAnsi="Times New Roman" w:cs="Times New Roman"/>
                <w:sz w:val="24"/>
                <w:szCs w:val="24"/>
              </w:rPr>
              <w:t>Dodjela stipendija studentima; Osiguravanja radnih materijala učenicima osnovne škole; Osiguravanja besplatnog prijevoza učenicima srednje škole.</w:t>
            </w:r>
          </w:p>
        </w:tc>
      </w:tr>
      <w:tr w:rsidR="008629AC" w:rsidRPr="00181858" w:rsidTr="000035EC">
        <w:tc>
          <w:tcPr>
            <w:tcW w:w="2093" w:type="dxa"/>
            <w:shd w:val="clear" w:color="auto" w:fill="9CC2E5" w:themeFill="accent1" w:themeFillTint="99"/>
          </w:tcPr>
          <w:p w:rsidR="008629AC" w:rsidRDefault="008629AC" w:rsidP="00C32676">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8629AC" w:rsidRPr="00181858" w:rsidRDefault="008629AC" w:rsidP="00C32676">
            <w:pPr>
              <w:pStyle w:val="Odlomakpopisa"/>
              <w:numPr>
                <w:ilvl w:val="0"/>
                <w:numId w:val="3"/>
              </w:numPr>
              <w:jc w:val="both"/>
              <w:rPr>
                <w:rFonts w:ascii="Times New Roman" w:hAnsi="Times New Roman" w:cs="Times New Roman"/>
              </w:rPr>
            </w:pPr>
            <w:r w:rsidRPr="00181858">
              <w:rPr>
                <w:rFonts w:ascii="Times New Roman" w:hAnsi="Times New Roman" w:cs="Times New Roman"/>
              </w:rPr>
              <w:t>2020. godina =</w:t>
            </w:r>
            <w:r>
              <w:rPr>
                <w:rFonts w:ascii="Times New Roman" w:hAnsi="Times New Roman" w:cs="Times New Roman"/>
              </w:rPr>
              <w:t xml:space="preserve"> </w:t>
            </w:r>
            <w:r w:rsidR="000035EC">
              <w:rPr>
                <w:rFonts w:ascii="Times New Roman" w:hAnsi="Times New Roman" w:cs="Times New Roman"/>
              </w:rPr>
              <w:t>456.650,00</w:t>
            </w:r>
          </w:p>
          <w:p w:rsidR="000035EC" w:rsidRPr="000035EC" w:rsidRDefault="008629AC" w:rsidP="000035EC">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 xml:space="preserve">2021. godina = </w:t>
            </w:r>
            <w:r w:rsidR="00222378">
              <w:rPr>
                <w:rFonts w:ascii="Times New Roman" w:hAnsi="Times New Roman" w:cs="Times New Roman"/>
              </w:rPr>
              <w:t>3</w:t>
            </w:r>
            <w:r w:rsidR="000035EC">
              <w:rPr>
                <w:rFonts w:ascii="Times New Roman" w:hAnsi="Times New Roman" w:cs="Times New Roman"/>
              </w:rPr>
              <w:t>458.100,00</w:t>
            </w:r>
          </w:p>
          <w:p w:rsidR="008629AC" w:rsidRPr="00181858" w:rsidRDefault="008629AC" w:rsidP="000035EC">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sidR="000035EC">
              <w:rPr>
                <w:rFonts w:ascii="Times New Roman" w:hAnsi="Times New Roman" w:cs="Times New Roman"/>
              </w:rPr>
              <w:t>468.100,00</w:t>
            </w:r>
          </w:p>
        </w:tc>
      </w:tr>
      <w:tr w:rsidR="008629AC" w:rsidRPr="00E60E9C" w:rsidTr="000035EC">
        <w:trPr>
          <w:trHeight w:val="1110"/>
        </w:trPr>
        <w:tc>
          <w:tcPr>
            <w:tcW w:w="2093" w:type="dxa"/>
            <w:shd w:val="clear" w:color="auto" w:fill="9CC2E5" w:themeFill="accent1" w:themeFillTint="99"/>
          </w:tcPr>
          <w:p w:rsidR="008629AC" w:rsidRDefault="008629AC" w:rsidP="00C32676">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8629AC" w:rsidRPr="00E60E9C" w:rsidRDefault="008629AC" w:rsidP="00C32676">
            <w:pPr>
              <w:jc w:val="both"/>
              <w:rPr>
                <w:rFonts w:ascii="Times New Roman" w:hAnsi="Times New Roman" w:cs="Times New Roman"/>
                <w:sz w:val="24"/>
                <w:szCs w:val="24"/>
              </w:rPr>
            </w:pPr>
            <w:r>
              <w:rPr>
                <w:rFonts w:ascii="Times New Roman" w:hAnsi="Times New Roman" w:cs="Times New Roman"/>
                <w:sz w:val="24"/>
                <w:szCs w:val="24"/>
              </w:rPr>
              <w:t xml:space="preserve">Broj dodijeljenih stipendija; </w:t>
            </w:r>
            <w:r w:rsidR="00BA7361">
              <w:rPr>
                <w:rFonts w:ascii="Times New Roman" w:hAnsi="Times New Roman" w:cs="Times New Roman"/>
                <w:sz w:val="24"/>
                <w:szCs w:val="24"/>
              </w:rPr>
              <w:t xml:space="preserve">Broj dodijeljenih radnih materijala; Broj subvencija prijevoza učenicima srednje škole; Uspješno stjecanje srednjoškolskog i akademskog obrazovanja za što veći broj djece i mladih; </w:t>
            </w:r>
          </w:p>
        </w:tc>
      </w:tr>
    </w:tbl>
    <w:p w:rsidR="00E60E9C" w:rsidRDefault="00E60E9C" w:rsidP="00A704DC">
      <w:pPr>
        <w:spacing w:after="0"/>
        <w:jc w:val="both"/>
        <w:rPr>
          <w:rFonts w:ascii="Times New Roman" w:hAnsi="Times New Roman" w:cs="Times New Roman"/>
          <w:sz w:val="24"/>
          <w:szCs w:val="24"/>
        </w:rPr>
      </w:pPr>
    </w:p>
    <w:p w:rsidR="00E60E9C" w:rsidRDefault="00E60E9C" w:rsidP="00A704DC">
      <w:pPr>
        <w:spacing w:after="0"/>
        <w:jc w:val="both"/>
        <w:rPr>
          <w:rFonts w:ascii="Times New Roman" w:hAnsi="Times New Roman" w:cs="Times New Roman"/>
          <w:sz w:val="24"/>
          <w:szCs w:val="24"/>
        </w:rPr>
      </w:pPr>
    </w:p>
    <w:p w:rsidR="002A2378" w:rsidRDefault="002A2378" w:rsidP="00A704DC">
      <w:pPr>
        <w:spacing w:after="0"/>
        <w:jc w:val="both"/>
        <w:rPr>
          <w:rFonts w:ascii="Times New Roman" w:hAnsi="Times New Roman" w:cs="Times New Roman"/>
          <w:b/>
          <w:sz w:val="24"/>
          <w:szCs w:val="24"/>
        </w:rPr>
      </w:pPr>
    </w:p>
    <w:p w:rsidR="002A2378" w:rsidRDefault="000035EC" w:rsidP="00A704DC">
      <w:pPr>
        <w:spacing w:after="0"/>
        <w:jc w:val="both"/>
        <w:rPr>
          <w:rFonts w:ascii="Times New Roman" w:hAnsi="Times New Roman" w:cs="Times New Roman"/>
          <w:sz w:val="24"/>
          <w:szCs w:val="24"/>
        </w:rPr>
      </w:pPr>
      <w:r w:rsidRPr="000035EC">
        <w:rPr>
          <w:rFonts w:ascii="Times New Roman" w:hAnsi="Times New Roman" w:cs="Times New Roman"/>
          <w:sz w:val="24"/>
          <w:szCs w:val="24"/>
        </w:rPr>
        <w:t>Program</w:t>
      </w:r>
      <w:r>
        <w:rPr>
          <w:rFonts w:ascii="Times New Roman" w:hAnsi="Times New Roman" w:cs="Times New Roman"/>
          <w:b/>
          <w:sz w:val="24"/>
          <w:szCs w:val="24"/>
        </w:rPr>
        <w:t xml:space="preserve"> Održavanje objekata u vlasništvu Općine Posedarje </w:t>
      </w:r>
      <w:r w:rsidRPr="000035EC">
        <w:rPr>
          <w:rFonts w:ascii="Times New Roman" w:hAnsi="Times New Roman" w:cs="Times New Roman"/>
          <w:sz w:val="24"/>
          <w:szCs w:val="24"/>
        </w:rPr>
        <w:t>planiran je u iznosu od 340.000,00 kuna a obuhvaća troškove održavanje općinskih  objekata koji nisu obuhvaćeni ostalim programima i aktivnostima.</w:t>
      </w:r>
    </w:p>
    <w:p w:rsidR="000035EC" w:rsidRDefault="000035EC" w:rsidP="00A704DC">
      <w:pPr>
        <w:spacing w:after="0"/>
        <w:jc w:val="both"/>
        <w:rPr>
          <w:rFonts w:ascii="Times New Roman" w:hAnsi="Times New Roman" w:cs="Times New Roman"/>
          <w:sz w:val="24"/>
          <w:szCs w:val="24"/>
        </w:rPr>
      </w:pPr>
    </w:p>
    <w:tbl>
      <w:tblPr>
        <w:tblStyle w:val="Reetkatablice"/>
        <w:tblW w:w="0" w:type="auto"/>
        <w:tblLook w:val="04A0"/>
      </w:tblPr>
      <w:tblGrid>
        <w:gridCol w:w="2093"/>
        <w:gridCol w:w="7761"/>
      </w:tblGrid>
      <w:tr w:rsidR="000035EC" w:rsidRPr="00181858" w:rsidTr="000035EC">
        <w:tc>
          <w:tcPr>
            <w:tcW w:w="2093" w:type="dxa"/>
            <w:shd w:val="clear" w:color="auto" w:fill="9CC2E5" w:themeFill="accent1" w:themeFillTint="99"/>
          </w:tcPr>
          <w:p w:rsidR="000035EC" w:rsidRDefault="000035EC" w:rsidP="00CD1967">
            <w:pPr>
              <w:jc w:val="both"/>
              <w:rPr>
                <w:rFonts w:ascii="Times New Roman" w:hAnsi="Times New Roman" w:cs="Times New Roman"/>
                <w:sz w:val="24"/>
                <w:szCs w:val="24"/>
              </w:rPr>
            </w:pPr>
          </w:p>
          <w:p w:rsidR="000035EC" w:rsidRDefault="000035EC" w:rsidP="00CD1967">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0035EC" w:rsidRDefault="000035EC" w:rsidP="00CD1967">
            <w:pPr>
              <w:jc w:val="both"/>
              <w:rPr>
                <w:rFonts w:ascii="Times New Roman" w:hAnsi="Times New Roman" w:cs="Times New Roman"/>
                <w:sz w:val="24"/>
                <w:szCs w:val="24"/>
              </w:rPr>
            </w:pPr>
          </w:p>
          <w:p w:rsidR="000035EC" w:rsidRPr="00181858" w:rsidRDefault="000035EC" w:rsidP="000035EC">
            <w:pPr>
              <w:jc w:val="both"/>
              <w:rPr>
                <w:rFonts w:ascii="Times New Roman" w:hAnsi="Times New Roman" w:cs="Times New Roman"/>
              </w:rPr>
            </w:pPr>
            <w:r>
              <w:rPr>
                <w:rFonts w:ascii="Times New Roman" w:hAnsi="Times New Roman" w:cs="Times New Roman"/>
              </w:rPr>
              <w:t>1016  Održavanje općinskih objekata u vlasništvu Općine Posedarje</w:t>
            </w:r>
          </w:p>
        </w:tc>
      </w:tr>
      <w:tr w:rsidR="000035EC" w:rsidRPr="00D02DC8" w:rsidTr="000035EC">
        <w:tc>
          <w:tcPr>
            <w:tcW w:w="2093" w:type="dxa"/>
            <w:shd w:val="clear" w:color="auto" w:fill="9CC2E5" w:themeFill="accent1" w:themeFillTint="99"/>
          </w:tcPr>
          <w:p w:rsidR="000035EC" w:rsidRDefault="000035EC" w:rsidP="00CD1967">
            <w:pPr>
              <w:jc w:val="both"/>
              <w:rPr>
                <w:rFonts w:ascii="Times New Roman" w:hAnsi="Times New Roman" w:cs="Times New Roman"/>
                <w:sz w:val="24"/>
                <w:szCs w:val="24"/>
              </w:rPr>
            </w:pPr>
          </w:p>
          <w:p w:rsidR="000035EC" w:rsidRDefault="000035EC" w:rsidP="000035EC">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0035EC" w:rsidRDefault="000035EC" w:rsidP="00CD1967">
            <w:pPr>
              <w:pStyle w:val="Odlomakpopisa"/>
              <w:numPr>
                <w:ilvl w:val="0"/>
                <w:numId w:val="2"/>
              </w:numPr>
              <w:jc w:val="both"/>
              <w:rPr>
                <w:rFonts w:ascii="Times New Roman" w:hAnsi="Times New Roman" w:cs="Times New Roman"/>
              </w:rPr>
            </w:pPr>
            <w:r w:rsidRPr="00181858">
              <w:rPr>
                <w:rFonts w:ascii="Times New Roman" w:hAnsi="Times New Roman" w:cs="Times New Roman"/>
              </w:rPr>
              <w:t xml:space="preserve">Zakon o </w:t>
            </w:r>
            <w:r>
              <w:rPr>
                <w:rFonts w:ascii="Times New Roman" w:hAnsi="Times New Roman" w:cs="Times New Roman"/>
              </w:rPr>
              <w:t>gradnji (</w:t>
            </w:r>
            <w:r w:rsidRPr="00722287">
              <w:rPr>
                <w:rFonts w:ascii="Times New Roman" w:hAnsi="Times New Roman" w:cs="Times New Roman"/>
              </w:rPr>
              <w:t>NN 153/13, 20/17, 39/19</w:t>
            </w:r>
            <w:r>
              <w:rPr>
                <w:rFonts w:ascii="Times New Roman" w:hAnsi="Times New Roman" w:cs="Times New Roman"/>
              </w:rPr>
              <w:t>)</w:t>
            </w:r>
          </w:p>
          <w:p w:rsidR="000035EC" w:rsidRDefault="000035EC" w:rsidP="00CD1967">
            <w:pPr>
              <w:pStyle w:val="Odlomakpopisa"/>
              <w:numPr>
                <w:ilvl w:val="0"/>
                <w:numId w:val="2"/>
              </w:numPr>
              <w:jc w:val="both"/>
              <w:rPr>
                <w:rFonts w:ascii="Times New Roman" w:hAnsi="Times New Roman" w:cs="Times New Roman"/>
              </w:rPr>
            </w:pPr>
            <w:r>
              <w:rPr>
                <w:rFonts w:ascii="Times New Roman" w:hAnsi="Times New Roman" w:cs="Times New Roman"/>
              </w:rPr>
              <w:t>Zakon o prostornom uređenju (</w:t>
            </w:r>
            <w:r w:rsidRPr="00722287">
              <w:rPr>
                <w:rFonts w:ascii="Times New Roman" w:hAnsi="Times New Roman" w:cs="Times New Roman"/>
              </w:rPr>
              <w:t>NN 153/13, 65/17, 114/18, 39/19, 98/19</w:t>
            </w:r>
            <w:r>
              <w:rPr>
                <w:rFonts w:ascii="Times New Roman" w:hAnsi="Times New Roman" w:cs="Times New Roman"/>
              </w:rPr>
              <w:t>)</w:t>
            </w:r>
          </w:p>
          <w:p w:rsidR="000035EC" w:rsidRPr="00EB35B1" w:rsidRDefault="000035EC" w:rsidP="00CD1967">
            <w:pPr>
              <w:pStyle w:val="Odlomakpopisa"/>
              <w:numPr>
                <w:ilvl w:val="0"/>
                <w:numId w:val="2"/>
              </w:numPr>
              <w:jc w:val="both"/>
              <w:rPr>
                <w:rFonts w:ascii="Times New Roman" w:hAnsi="Times New Roman" w:cs="Times New Roman"/>
              </w:rPr>
            </w:pPr>
            <w:r w:rsidRPr="00EB35B1">
              <w:rPr>
                <w:rFonts w:ascii="Times New Roman" w:hAnsi="Times New Roman" w:cs="Times New Roman"/>
              </w:rPr>
              <w:t>Zakon o poslovima i djelatnostima prostornog uređenja i gradnje</w:t>
            </w:r>
            <w:r>
              <w:rPr>
                <w:rFonts w:ascii="Times New Roman" w:hAnsi="Times New Roman" w:cs="Times New Roman"/>
              </w:rPr>
              <w:t xml:space="preserve"> (NN 78/15, 118/18)</w:t>
            </w:r>
          </w:p>
        </w:tc>
      </w:tr>
      <w:tr w:rsidR="000035EC" w:rsidRPr="004F7510" w:rsidTr="000035EC">
        <w:tc>
          <w:tcPr>
            <w:tcW w:w="2093" w:type="dxa"/>
            <w:shd w:val="clear" w:color="auto" w:fill="9CC2E5" w:themeFill="accent1" w:themeFillTint="99"/>
          </w:tcPr>
          <w:p w:rsidR="000035EC" w:rsidRDefault="000035EC" w:rsidP="00CD1967">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0035EC" w:rsidRDefault="000035EC" w:rsidP="000035EC">
            <w:pPr>
              <w:pStyle w:val="Odlomakpopisa"/>
              <w:numPr>
                <w:ilvl w:val="0"/>
                <w:numId w:val="1"/>
              </w:numPr>
              <w:jc w:val="both"/>
              <w:rPr>
                <w:rFonts w:ascii="Times New Roman" w:hAnsi="Times New Roman" w:cs="Times New Roman"/>
              </w:rPr>
            </w:pPr>
            <w:r>
              <w:rPr>
                <w:rFonts w:ascii="Times New Roman" w:hAnsi="Times New Roman" w:cs="Times New Roman"/>
              </w:rPr>
              <w:t xml:space="preserve">A101601 Održavanje objekata u vlasništvu Općine </w:t>
            </w:r>
          </w:p>
          <w:p w:rsidR="000035EC" w:rsidRPr="003471D7" w:rsidRDefault="000035EC" w:rsidP="000035EC">
            <w:pPr>
              <w:pStyle w:val="Odlomakpopisa"/>
              <w:jc w:val="both"/>
              <w:rPr>
                <w:rFonts w:ascii="Times New Roman" w:hAnsi="Times New Roman" w:cs="Times New Roman"/>
              </w:rPr>
            </w:pPr>
          </w:p>
        </w:tc>
      </w:tr>
      <w:tr w:rsidR="000035EC" w:rsidRPr="00181858" w:rsidTr="000035EC">
        <w:tc>
          <w:tcPr>
            <w:tcW w:w="2093" w:type="dxa"/>
            <w:shd w:val="clear" w:color="auto" w:fill="9CC2E5" w:themeFill="accent1" w:themeFillTint="99"/>
          </w:tcPr>
          <w:p w:rsidR="000035EC" w:rsidRDefault="000035EC" w:rsidP="00CD1967">
            <w:pPr>
              <w:jc w:val="both"/>
              <w:rPr>
                <w:rFonts w:ascii="Times New Roman" w:hAnsi="Times New Roman" w:cs="Times New Roman"/>
                <w:sz w:val="24"/>
                <w:szCs w:val="24"/>
              </w:rPr>
            </w:pPr>
          </w:p>
          <w:p w:rsidR="000035EC" w:rsidRDefault="000035EC" w:rsidP="00CD1967">
            <w:pPr>
              <w:jc w:val="both"/>
              <w:rPr>
                <w:rFonts w:ascii="Times New Roman" w:hAnsi="Times New Roman" w:cs="Times New Roman"/>
                <w:sz w:val="24"/>
                <w:szCs w:val="24"/>
              </w:rPr>
            </w:pPr>
            <w:r>
              <w:rPr>
                <w:rFonts w:ascii="Times New Roman" w:hAnsi="Times New Roman" w:cs="Times New Roman"/>
                <w:sz w:val="24"/>
                <w:szCs w:val="24"/>
              </w:rPr>
              <w:lastRenderedPageBreak/>
              <w:t>Ciljevi programa</w:t>
            </w:r>
          </w:p>
        </w:tc>
        <w:tc>
          <w:tcPr>
            <w:tcW w:w="7761" w:type="dxa"/>
            <w:shd w:val="clear" w:color="auto" w:fill="DEEAF6" w:themeFill="accent1" w:themeFillTint="33"/>
          </w:tcPr>
          <w:p w:rsidR="000035EC" w:rsidRDefault="000035EC" w:rsidP="00CD1967">
            <w:pPr>
              <w:jc w:val="both"/>
              <w:rPr>
                <w:rFonts w:ascii="Times New Roman" w:hAnsi="Times New Roman" w:cs="Times New Roman"/>
                <w:sz w:val="24"/>
                <w:szCs w:val="24"/>
              </w:rPr>
            </w:pPr>
          </w:p>
          <w:p w:rsidR="000035EC" w:rsidRPr="00181858" w:rsidRDefault="000035EC" w:rsidP="00CD1967">
            <w:pPr>
              <w:jc w:val="both"/>
              <w:rPr>
                <w:rFonts w:ascii="Times New Roman" w:hAnsi="Times New Roman" w:cs="Times New Roman"/>
                <w:sz w:val="24"/>
                <w:szCs w:val="24"/>
              </w:rPr>
            </w:pPr>
            <w:r>
              <w:rPr>
                <w:rFonts w:ascii="Times New Roman" w:hAnsi="Times New Roman" w:cs="Times New Roman"/>
                <w:sz w:val="24"/>
                <w:szCs w:val="24"/>
              </w:rPr>
              <w:lastRenderedPageBreak/>
              <w:t>Održavanje općinskih objekata u urednom stanju; Uređenje općinskih objekata.</w:t>
            </w:r>
          </w:p>
        </w:tc>
      </w:tr>
      <w:tr w:rsidR="000035EC" w:rsidRPr="00181858" w:rsidTr="000035EC">
        <w:tc>
          <w:tcPr>
            <w:tcW w:w="2093" w:type="dxa"/>
            <w:shd w:val="clear" w:color="auto" w:fill="9CC2E5" w:themeFill="accent1" w:themeFillTint="99"/>
          </w:tcPr>
          <w:p w:rsidR="000035EC" w:rsidRDefault="000035EC" w:rsidP="00CD1967">
            <w:pPr>
              <w:jc w:val="both"/>
              <w:rPr>
                <w:rFonts w:ascii="Times New Roman" w:hAnsi="Times New Roman" w:cs="Times New Roman"/>
                <w:sz w:val="24"/>
                <w:szCs w:val="24"/>
              </w:rPr>
            </w:pPr>
            <w:r>
              <w:rPr>
                <w:rFonts w:ascii="Times New Roman" w:hAnsi="Times New Roman" w:cs="Times New Roman"/>
                <w:sz w:val="24"/>
                <w:szCs w:val="24"/>
              </w:rPr>
              <w:lastRenderedPageBreak/>
              <w:t>Planirana sredstva za provedbu</w:t>
            </w:r>
          </w:p>
        </w:tc>
        <w:tc>
          <w:tcPr>
            <w:tcW w:w="7761" w:type="dxa"/>
            <w:shd w:val="clear" w:color="auto" w:fill="DEEAF6" w:themeFill="accent1" w:themeFillTint="33"/>
          </w:tcPr>
          <w:p w:rsidR="000035EC" w:rsidRPr="00181858" w:rsidRDefault="000035EC" w:rsidP="00CD1967">
            <w:pPr>
              <w:pStyle w:val="Odlomakpopisa"/>
              <w:numPr>
                <w:ilvl w:val="0"/>
                <w:numId w:val="3"/>
              </w:numPr>
              <w:jc w:val="both"/>
              <w:rPr>
                <w:rFonts w:ascii="Times New Roman" w:hAnsi="Times New Roman" w:cs="Times New Roman"/>
              </w:rPr>
            </w:pPr>
            <w:r w:rsidRPr="00181858">
              <w:rPr>
                <w:rFonts w:ascii="Times New Roman" w:hAnsi="Times New Roman" w:cs="Times New Roman"/>
              </w:rPr>
              <w:t>2020. godina =</w:t>
            </w:r>
            <w:r>
              <w:rPr>
                <w:rFonts w:ascii="Times New Roman" w:hAnsi="Times New Roman" w:cs="Times New Roman"/>
              </w:rPr>
              <w:t xml:space="preserve"> 340.000,00</w:t>
            </w:r>
          </w:p>
          <w:p w:rsidR="000035EC" w:rsidRPr="00181858" w:rsidRDefault="000035EC" w:rsidP="00CD1967">
            <w:pPr>
              <w:pStyle w:val="Odlomakpopisa"/>
              <w:numPr>
                <w:ilvl w:val="0"/>
                <w:numId w:val="3"/>
              </w:numPr>
              <w:jc w:val="both"/>
              <w:rPr>
                <w:rFonts w:ascii="Times New Roman" w:hAnsi="Times New Roman" w:cs="Times New Roman"/>
              </w:rPr>
            </w:pPr>
            <w:r w:rsidRPr="00181858">
              <w:rPr>
                <w:rFonts w:ascii="Times New Roman" w:hAnsi="Times New Roman" w:cs="Times New Roman"/>
              </w:rPr>
              <w:t xml:space="preserve">2021. godina = </w:t>
            </w:r>
            <w:r>
              <w:rPr>
                <w:rFonts w:ascii="Times New Roman" w:hAnsi="Times New Roman" w:cs="Times New Roman"/>
              </w:rPr>
              <w:t>340.000,00</w:t>
            </w:r>
          </w:p>
          <w:p w:rsidR="000035EC" w:rsidRPr="00181858" w:rsidRDefault="000035EC" w:rsidP="000035EC">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Pr>
                <w:rFonts w:ascii="Times New Roman" w:hAnsi="Times New Roman" w:cs="Times New Roman"/>
                <w:sz w:val="24"/>
                <w:szCs w:val="24"/>
              </w:rPr>
              <w:t>340.000,00</w:t>
            </w:r>
          </w:p>
        </w:tc>
      </w:tr>
      <w:tr w:rsidR="000035EC" w:rsidRPr="00AF10A5" w:rsidTr="000035EC">
        <w:tc>
          <w:tcPr>
            <w:tcW w:w="2093" w:type="dxa"/>
            <w:shd w:val="clear" w:color="auto" w:fill="9CC2E5" w:themeFill="accent1" w:themeFillTint="99"/>
          </w:tcPr>
          <w:p w:rsidR="000035EC" w:rsidRDefault="000035EC" w:rsidP="00CD1967">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0035EC" w:rsidRPr="00AF10A5" w:rsidRDefault="000035EC" w:rsidP="000035EC">
            <w:pPr>
              <w:jc w:val="both"/>
              <w:rPr>
                <w:rFonts w:ascii="Times New Roman" w:hAnsi="Times New Roman" w:cs="Times New Roman"/>
                <w:sz w:val="24"/>
                <w:szCs w:val="24"/>
              </w:rPr>
            </w:pPr>
            <w:r>
              <w:rPr>
                <w:rFonts w:ascii="Times New Roman" w:hAnsi="Times New Roman" w:cs="Times New Roman"/>
                <w:sz w:val="24"/>
                <w:szCs w:val="24"/>
              </w:rPr>
              <w:t>Tekuće održavanje objekata u vlasništvu Općine Posedarje.</w:t>
            </w:r>
          </w:p>
        </w:tc>
      </w:tr>
    </w:tbl>
    <w:p w:rsidR="000035EC" w:rsidRPr="000035EC" w:rsidRDefault="000035EC" w:rsidP="00A704DC">
      <w:pPr>
        <w:spacing w:after="0"/>
        <w:jc w:val="both"/>
        <w:rPr>
          <w:rFonts w:ascii="Times New Roman" w:hAnsi="Times New Roman" w:cs="Times New Roman"/>
          <w:sz w:val="24"/>
          <w:szCs w:val="24"/>
        </w:rPr>
      </w:pPr>
    </w:p>
    <w:p w:rsidR="002A2378" w:rsidRDefault="002A2378" w:rsidP="00A704DC">
      <w:pPr>
        <w:spacing w:after="0"/>
        <w:jc w:val="both"/>
        <w:rPr>
          <w:rFonts w:ascii="Times New Roman" w:hAnsi="Times New Roman" w:cs="Times New Roman"/>
          <w:b/>
          <w:sz w:val="24"/>
          <w:szCs w:val="24"/>
        </w:rPr>
      </w:pPr>
    </w:p>
    <w:p w:rsidR="00BA7361" w:rsidRPr="00EA0C4D" w:rsidRDefault="00A704DC" w:rsidP="00A704DC">
      <w:pPr>
        <w:spacing w:after="0"/>
        <w:jc w:val="both"/>
        <w:rPr>
          <w:rFonts w:ascii="Times New Roman" w:hAnsi="Times New Roman" w:cs="Times New Roman"/>
          <w:sz w:val="24"/>
          <w:szCs w:val="24"/>
        </w:rPr>
      </w:pPr>
      <w:r w:rsidRPr="00EA0C4D">
        <w:rPr>
          <w:rFonts w:ascii="Times New Roman" w:hAnsi="Times New Roman" w:cs="Times New Roman"/>
          <w:b/>
          <w:sz w:val="24"/>
          <w:szCs w:val="24"/>
        </w:rPr>
        <w:t xml:space="preserve">Program </w:t>
      </w:r>
      <w:r w:rsidR="000035EC">
        <w:rPr>
          <w:rFonts w:ascii="Times New Roman" w:hAnsi="Times New Roman" w:cs="Times New Roman"/>
          <w:b/>
          <w:sz w:val="24"/>
          <w:szCs w:val="24"/>
        </w:rPr>
        <w:t>javne potrebe u školstvu</w:t>
      </w:r>
      <w:r w:rsidRPr="00EA0C4D">
        <w:rPr>
          <w:rFonts w:ascii="Times New Roman" w:hAnsi="Times New Roman" w:cs="Times New Roman"/>
          <w:sz w:val="24"/>
          <w:szCs w:val="24"/>
        </w:rPr>
        <w:t xml:space="preserve"> sadrži rashodovnu stranu financijskog plana</w:t>
      </w:r>
      <w:r w:rsidR="00BA7361">
        <w:rPr>
          <w:rFonts w:ascii="Times New Roman" w:hAnsi="Times New Roman" w:cs="Times New Roman"/>
          <w:sz w:val="24"/>
          <w:szCs w:val="24"/>
        </w:rPr>
        <w:t xml:space="preserve"> proračunskog korisnika </w:t>
      </w:r>
      <w:r w:rsidRPr="00EA0C4D">
        <w:rPr>
          <w:rFonts w:ascii="Times New Roman" w:hAnsi="Times New Roman" w:cs="Times New Roman"/>
          <w:sz w:val="24"/>
          <w:szCs w:val="24"/>
        </w:rPr>
        <w:t xml:space="preserve"> </w:t>
      </w:r>
      <w:r w:rsidR="000035EC">
        <w:rPr>
          <w:rFonts w:ascii="Times New Roman" w:hAnsi="Times New Roman" w:cs="Times New Roman"/>
          <w:sz w:val="24"/>
          <w:szCs w:val="24"/>
        </w:rPr>
        <w:t>Dječji vrtić Cvrčak Posedarje 1.827.600,00 kn.</w:t>
      </w:r>
      <w:r w:rsidR="00BA7361">
        <w:rPr>
          <w:rFonts w:ascii="Times New Roman" w:hAnsi="Times New Roman" w:cs="Times New Roman"/>
          <w:sz w:val="24"/>
          <w:szCs w:val="24"/>
        </w:rPr>
        <w:t xml:space="preserve">, od čega Općina </w:t>
      </w:r>
      <w:r w:rsidR="000035EC">
        <w:rPr>
          <w:rFonts w:ascii="Times New Roman" w:hAnsi="Times New Roman" w:cs="Times New Roman"/>
          <w:sz w:val="24"/>
          <w:szCs w:val="24"/>
        </w:rPr>
        <w:t xml:space="preserve">Posedarje </w:t>
      </w:r>
      <w:r w:rsidR="00BA7361">
        <w:rPr>
          <w:rFonts w:ascii="Times New Roman" w:hAnsi="Times New Roman" w:cs="Times New Roman"/>
          <w:sz w:val="24"/>
          <w:szCs w:val="24"/>
        </w:rPr>
        <w:t xml:space="preserve">financira </w:t>
      </w:r>
      <w:r w:rsidR="000035EC">
        <w:rPr>
          <w:rFonts w:ascii="Times New Roman" w:hAnsi="Times New Roman" w:cs="Times New Roman"/>
          <w:sz w:val="24"/>
          <w:szCs w:val="24"/>
        </w:rPr>
        <w:t>1.350.000,00</w:t>
      </w:r>
      <w:r w:rsidR="00BA7361">
        <w:rPr>
          <w:rFonts w:ascii="Times New Roman" w:hAnsi="Times New Roman" w:cs="Times New Roman"/>
          <w:sz w:val="24"/>
          <w:szCs w:val="24"/>
        </w:rPr>
        <w:t xml:space="preserve"> kn dok ostatak financira sam D</w:t>
      </w:r>
      <w:r w:rsidR="000035EC">
        <w:rPr>
          <w:rFonts w:ascii="Times New Roman" w:hAnsi="Times New Roman" w:cs="Times New Roman"/>
          <w:sz w:val="24"/>
          <w:szCs w:val="24"/>
        </w:rPr>
        <w:t>ječji vrtić Cvrčak Posedarje iz svog proračuna i to u iznosu od 477.600,00 kn.</w:t>
      </w:r>
      <w:r w:rsidRPr="00EA0C4D">
        <w:rPr>
          <w:rFonts w:ascii="Times New Roman" w:hAnsi="Times New Roman" w:cs="Times New Roman"/>
          <w:sz w:val="24"/>
          <w:szCs w:val="24"/>
        </w:rPr>
        <w:t xml:space="preserve">. </w:t>
      </w:r>
    </w:p>
    <w:tbl>
      <w:tblPr>
        <w:tblStyle w:val="Reetkatablice"/>
        <w:tblW w:w="0" w:type="auto"/>
        <w:tblLook w:val="04A0"/>
      </w:tblPr>
      <w:tblGrid>
        <w:gridCol w:w="2093"/>
        <w:gridCol w:w="7761"/>
      </w:tblGrid>
      <w:tr w:rsidR="00BA7361" w:rsidRPr="00181858" w:rsidTr="000035EC">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p>
          <w:p w:rsidR="00BA7361" w:rsidRDefault="00BA7361" w:rsidP="00C32676">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BA7361" w:rsidRDefault="00BA7361" w:rsidP="00C32676">
            <w:pPr>
              <w:jc w:val="both"/>
              <w:rPr>
                <w:rFonts w:ascii="Times New Roman" w:hAnsi="Times New Roman" w:cs="Times New Roman"/>
                <w:sz w:val="24"/>
                <w:szCs w:val="24"/>
              </w:rPr>
            </w:pPr>
          </w:p>
          <w:p w:rsidR="00BA7361" w:rsidRPr="00181858" w:rsidRDefault="000035EC" w:rsidP="000035EC">
            <w:pPr>
              <w:jc w:val="both"/>
              <w:rPr>
                <w:rFonts w:ascii="Times New Roman" w:hAnsi="Times New Roman" w:cs="Times New Roman"/>
              </w:rPr>
            </w:pPr>
            <w:r>
              <w:rPr>
                <w:rFonts w:ascii="Times New Roman" w:hAnsi="Times New Roman" w:cs="Times New Roman"/>
              </w:rPr>
              <w:t>1011 Javne potrebe u školstvu</w:t>
            </w:r>
          </w:p>
        </w:tc>
      </w:tr>
      <w:tr w:rsidR="00BA7361" w:rsidRPr="008629AC" w:rsidTr="000035EC">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p>
          <w:p w:rsidR="00BA7361" w:rsidRDefault="000035EC" w:rsidP="000035EC">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BA7361" w:rsidRDefault="00BA7361" w:rsidP="00C32676">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BA7361" w:rsidRPr="00BA7361" w:rsidRDefault="00BA7361" w:rsidP="00BA7361">
            <w:pPr>
              <w:numPr>
                <w:ilvl w:val="0"/>
                <w:numId w:val="9"/>
              </w:numPr>
              <w:spacing w:after="200" w:line="276" w:lineRule="auto"/>
              <w:rPr>
                <w:rFonts w:ascii="Times New Roman" w:hAnsi="Times New Roman" w:cs="Times New Roman"/>
                <w:sz w:val="24"/>
                <w:szCs w:val="24"/>
              </w:rPr>
            </w:pPr>
            <w:r w:rsidRPr="00BA7361">
              <w:rPr>
                <w:rFonts w:ascii="Times New Roman" w:eastAsia="Calibri" w:hAnsi="Times New Roman" w:cs="Times New Roman"/>
                <w:sz w:val="24"/>
                <w:szCs w:val="24"/>
              </w:rPr>
              <w:t>Zakon o pred</w:t>
            </w:r>
            <w:r w:rsidRPr="00BA7361">
              <w:rPr>
                <w:rFonts w:ascii="Times New Roman" w:hAnsi="Times New Roman" w:cs="Times New Roman"/>
                <w:sz w:val="24"/>
                <w:szCs w:val="24"/>
              </w:rPr>
              <w:t xml:space="preserve">školskom odgoju i obrazovanju (NN </w:t>
            </w:r>
            <w:r w:rsidRPr="00BA7361">
              <w:rPr>
                <w:rFonts w:ascii="Times New Roman" w:eastAsia="Calibri" w:hAnsi="Times New Roman" w:cs="Times New Roman"/>
                <w:sz w:val="24"/>
                <w:szCs w:val="24"/>
              </w:rPr>
              <w:t>10/97,107/07,94/13)</w:t>
            </w:r>
          </w:p>
        </w:tc>
      </w:tr>
      <w:tr w:rsidR="00BA7361" w:rsidRPr="008629AC" w:rsidTr="000035EC">
        <w:tc>
          <w:tcPr>
            <w:tcW w:w="2093" w:type="dxa"/>
            <w:shd w:val="clear" w:color="auto" w:fill="9CC2E5" w:themeFill="accent1" w:themeFillTint="99"/>
          </w:tcPr>
          <w:p w:rsidR="00BA7361" w:rsidRDefault="00BA7361" w:rsidP="00C32676">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BA7361" w:rsidRPr="008629AC" w:rsidRDefault="00BA7361" w:rsidP="000035EC">
            <w:pPr>
              <w:pStyle w:val="Odlomakpopisa"/>
              <w:numPr>
                <w:ilvl w:val="0"/>
                <w:numId w:val="1"/>
              </w:numPr>
              <w:jc w:val="both"/>
              <w:rPr>
                <w:rFonts w:ascii="Times New Roman" w:hAnsi="Times New Roman" w:cs="Times New Roman"/>
              </w:rPr>
            </w:pPr>
            <w:r>
              <w:rPr>
                <w:rFonts w:ascii="Times New Roman" w:hAnsi="Times New Roman" w:cs="Times New Roman"/>
              </w:rPr>
              <w:t xml:space="preserve">Aktivnost </w:t>
            </w:r>
            <w:r w:rsidR="000035EC">
              <w:rPr>
                <w:rFonts w:ascii="Times New Roman" w:hAnsi="Times New Roman" w:cs="Times New Roman"/>
              </w:rPr>
              <w:t>A101102 Financiranje Dječjeg vrtića Cvrčak posedarje</w:t>
            </w:r>
          </w:p>
        </w:tc>
      </w:tr>
      <w:tr w:rsidR="00BA7361" w:rsidRPr="00181858" w:rsidTr="000035EC">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p>
          <w:p w:rsidR="00BA7361" w:rsidRDefault="00BA7361" w:rsidP="00C32676">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BA7361" w:rsidRPr="00181858" w:rsidRDefault="00BA7361" w:rsidP="00C32676">
            <w:pPr>
              <w:jc w:val="both"/>
              <w:rPr>
                <w:rFonts w:ascii="Times New Roman" w:hAnsi="Times New Roman" w:cs="Times New Roman"/>
                <w:sz w:val="24"/>
                <w:szCs w:val="24"/>
              </w:rPr>
            </w:pPr>
            <w:r w:rsidRPr="00BA7361">
              <w:rPr>
                <w:rFonts w:ascii="Times New Roman" w:hAnsi="Times New Roman" w:cs="Times New Roman"/>
                <w:sz w:val="24"/>
                <w:szCs w:val="24"/>
              </w:rPr>
              <w:t>Sufinancirati djelatnost predškolskog odgoja i obrazovanja radi što većeg obuhvata djece predškolskim programima i što kvalitetnijeg provođenja programa.</w:t>
            </w:r>
          </w:p>
        </w:tc>
      </w:tr>
      <w:tr w:rsidR="00BA7361" w:rsidRPr="00181858" w:rsidTr="000035EC">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BA7361" w:rsidRPr="00181858" w:rsidRDefault="00BA7361" w:rsidP="00C32676">
            <w:pPr>
              <w:pStyle w:val="Odlomakpopisa"/>
              <w:numPr>
                <w:ilvl w:val="0"/>
                <w:numId w:val="3"/>
              </w:numPr>
              <w:jc w:val="both"/>
              <w:rPr>
                <w:rFonts w:ascii="Times New Roman" w:hAnsi="Times New Roman" w:cs="Times New Roman"/>
              </w:rPr>
            </w:pPr>
            <w:r w:rsidRPr="00181858">
              <w:rPr>
                <w:rFonts w:ascii="Times New Roman" w:hAnsi="Times New Roman" w:cs="Times New Roman"/>
              </w:rPr>
              <w:t>2020. godina =</w:t>
            </w:r>
            <w:r>
              <w:rPr>
                <w:rFonts w:ascii="Times New Roman" w:hAnsi="Times New Roman" w:cs="Times New Roman"/>
              </w:rPr>
              <w:t xml:space="preserve"> </w:t>
            </w:r>
            <w:r w:rsidR="000035EC">
              <w:rPr>
                <w:rFonts w:ascii="Times New Roman" w:hAnsi="Times New Roman" w:cs="Times New Roman"/>
              </w:rPr>
              <w:t>1.827.600,00</w:t>
            </w:r>
          </w:p>
          <w:p w:rsidR="000035EC" w:rsidRPr="000035EC" w:rsidRDefault="00BA7361" w:rsidP="000035EC">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 xml:space="preserve">2021. godina = </w:t>
            </w:r>
            <w:r w:rsidR="000035EC">
              <w:rPr>
                <w:rFonts w:ascii="Times New Roman" w:hAnsi="Times New Roman" w:cs="Times New Roman"/>
              </w:rPr>
              <w:t>1.827.600,00</w:t>
            </w:r>
          </w:p>
          <w:p w:rsidR="00BA7361" w:rsidRPr="00181858" w:rsidRDefault="000035EC" w:rsidP="000035EC">
            <w:pPr>
              <w:pStyle w:val="Odlomakpopisa"/>
              <w:numPr>
                <w:ilvl w:val="0"/>
                <w:numId w:val="3"/>
              </w:numPr>
              <w:jc w:val="both"/>
              <w:rPr>
                <w:rFonts w:ascii="Times New Roman" w:hAnsi="Times New Roman" w:cs="Times New Roman"/>
                <w:sz w:val="24"/>
                <w:szCs w:val="24"/>
              </w:rPr>
            </w:pPr>
            <w:r>
              <w:rPr>
                <w:rFonts w:ascii="Times New Roman" w:hAnsi="Times New Roman" w:cs="Times New Roman"/>
              </w:rPr>
              <w:t>2</w:t>
            </w:r>
            <w:r w:rsidR="00BA7361" w:rsidRPr="00181858">
              <w:rPr>
                <w:rFonts w:ascii="Times New Roman" w:hAnsi="Times New Roman" w:cs="Times New Roman"/>
              </w:rPr>
              <w:t>022. godina =</w:t>
            </w:r>
            <w:r w:rsidR="00BA7361" w:rsidRPr="00181858">
              <w:rPr>
                <w:rFonts w:ascii="Times New Roman" w:hAnsi="Times New Roman" w:cs="Times New Roman"/>
                <w:sz w:val="24"/>
                <w:szCs w:val="24"/>
              </w:rPr>
              <w:t xml:space="preserve"> </w:t>
            </w:r>
            <w:r>
              <w:rPr>
                <w:rFonts w:ascii="Times New Roman" w:hAnsi="Times New Roman" w:cs="Times New Roman"/>
                <w:sz w:val="24"/>
                <w:szCs w:val="24"/>
              </w:rPr>
              <w:t>1.827.600,00</w:t>
            </w:r>
          </w:p>
        </w:tc>
      </w:tr>
      <w:tr w:rsidR="00BA7361" w:rsidRPr="00E60E9C" w:rsidTr="000035EC">
        <w:trPr>
          <w:trHeight w:val="695"/>
        </w:trPr>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BA7361" w:rsidRPr="00E60E9C" w:rsidRDefault="00BA7361" w:rsidP="008C5F3F">
            <w:pPr>
              <w:jc w:val="both"/>
              <w:rPr>
                <w:rFonts w:ascii="Times New Roman" w:hAnsi="Times New Roman" w:cs="Times New Roman"/>
                <w:sz w:val="24"/>
                <w:szCs w:val="24"/>
              </w:rPr>
            </w:pPr>
            <w:r>
              <w:rPr>
                <w:rFonts w:ascii="Times New Roman" w:hAnsi="Times New Roman" w:cs="Times New Roman"/>
                <w:sz w:val="24"/>
                <w:szCs w:val="24"/>
              </w:rPr>
              <w:t>B</w:t>
            </w:r>
            <w:r w:rsidR="001B7183">
              <w:rPr>
                <w:rFonts w:ascii="Times New Roman" w:hAnsi="Times New Roman" w:cs="Times New Roman"/>
                <w:sz w:val="24"/>
                <w:szCs w:val="24"/>
              </w:rPr>
              <w:t>roj upisane djece</w:t>
            </w:r>
            <w:r>
              <w:rPr>
                <w:rFonts w:ascii="Times New Roman" w:hAnsi="Times New Roman" w:cs="Times New Roman"/>
                <w:sz w:val="24"/>
                <w:szCs w:val="24"/>
              </w:rPr>
              <w:t>,</w:t>
            </w:r>
            <w:r w:rsidRPr="00BA7361">
              <w:rPr>
                <w:rFonts w:ascii="Times New Roman" w:hAnsi="Times New Roman" w:cs="Times New Roman"/>
                <w:sz w:val="24"/>
                <w:szCs w:val="24"/>
              </w:rPr>
              <w:t xml:space="preserve"> uz poštivanje propisima određenih standarda, </w:t>
            </w:r>
            <w:r w:rsidR="008C5F3F">
              <w:rPr>
                <w:rFonts w:ascii="Times New Roman" w:hAnsi="Times New Roman" w:cs="Times New Roman"/>
                <w:sz w:val="24"/>
                <w:szCs w:val="24"/>
              </w:rPr>
              <w:t>kroz kvalitetne</w:t>
            </w:r>
            <w:r w:rsidR="001B7183">
              <w:rPr>
                <w:rFonts w:ascii="Times New Roman" w:hAnsi="Times New Roman" w:cs="Times New Roman"/>
                <w:sz w:val="24"/>
                <w:szCs w:val="24"/>
              </w:rPr>
              <w:t xml:space="preserve"> </w:t>
            </w:r>
            <w:r w:rsidRPr="00BA7361">
              <w:rPr>
                <w:rFonts w:ascii="Times New Roman" w:hAnsi="Times New Roman" w:cs="Times New Roman"/>
                <w:sz w:val="24"/>
                <w:szCs w:val="24"/>
              </w:rPr>
              <w:t>program</w:t>
            </w:r>
            <w:r w:rsidR="008C5F3F">
              <w:rPr>
                <w:rFonts w:ascii="Times New Roman" w:hAnsi="Times New Roman" w:cs="Times New Roman"/>
                <w:sz w:val="24"/>
                <w:szCs w:val="24"/>
              </w:rPr>
              <w:t>e</w:t>
            </w:r>
            <w:r w:rsidRPr="00BA7361">
              <w:rPr>
                <w:rFonts w:ascii="Times New Roman" w:hAnsi="Times New Roman" w:cs="Times New Roman"/>
                <w:sz w:val="24"/>
                <w:szCs w:val="24"/>
              </w:rPr>
              <w:t xml:space="preserve"> koji se provode u vrtić</w:t>
            </w:r>
            <w:r w:rsidR="008C5F3F">
              <w:rPr>
                <w:rFonts w:ascii="Times New Roman" w:hAnsi="Times New Roman" w:cs="Times New Roman"/>
                <w:sz w:val="24"/>
                <w:szCs w:val="24"/>
              </w:rPr>
              <w:t>u</w:t>
            </w:r>
            <w:r w:rsidRPr="00BA7361">
              <w:rPr>
                <w:rFonts w:ascii="Times New Roman" w:hAnsi="Times New Roman" w:cs="Times New Roman"/>
                <w:sz w:val="24"/>
                <w:szCs w:val="24"/>
              </w:rPr>
              <w:t>.</w:t>
            </w:r>
          </w:p>
        </w:tc>
      </w:tr>
    </w:tbl>
    <w:p w:rsidR="00A704DC" w:rsidRPr="00EA0C4D" w:rsidRDefault="00A704DC" w:rsidP="00A704DC">
      <w:pPr>
        <w:spacing w:after="0"/>
        <w:jc w:val="both"/>
        <w:rPr>
          <w:rFonts w:ascii="Times New Roman" w:hAnsi="Times New Roman" w:cs="Times New Roman"/>
          <w:sz w:val="24"/>
          <w:szCs w:val="24"/>
        </w:rPr>
      </w:pPr>
    </w:p>
    <w:p w:rsidR="002A2378" w:rsidRDefault="002A2378" w:rsidP="00A704DC">
      <w:pPr>
        <w:spacing w:after="0"/>
        <w:jc w:val="both"/>
        <w:rPr>
          <w:rFonts w:ascii="Times New Roman" w:hAnsi="Times New Roman" w:cs="Times New Roman"/>
          <w:sz w:val="24"/>
          <w:szCs w:val="24"/>
        </w:rPr>
      </w:pPr>
    </w:p>
    <w:p w:rsidR="00BA7361" w:rsidRDefault="00A704DC" w:rsidP="00A704DC">
      <w:pPr>
        <w:spacing w:after="0"/>
        <w:jc w:val="both"/>
        <w:rPr>
          <w:rFonts w:ascii="Times New Roman" w:hAnsi="Times New Roman" w:cs="Times New Roman"/>
          <w:sz w:val="24"/>
          <w:szCs w:val="24"/>
        </w:rPr>
      </w:pPr>
      <w:r w:rsidRPr="00EA0C4D">
        <w:rPr>
          <w:rFonts w:ascii="Times New Roman" w:hAnsi="Times New Roman" w:cs="Times New Roman"/>
          <w:sz w:val="24"/>
          <w:szCs w:val="24"/>
        </w:rPr>
        <w:t xml:space="preserve">Program </w:t>
      </w:r>
      <w:r w:rsidRPr="00EA0C4D">
        <w:rPr>
          <w:rFonts w:ascii="Times New Roman" w:hAnsi="Times New Roman" w:cs="Times New Roman"/>
          <w:b/>
          <w:sz w:val="24"/>
          <w:szCs w:val="24"/>
        </w:rPr>
        <w:t>Socijalna zaštita</w:t>
      </w:r>
      <w:r w:rsidRPr="00EA0C4D">
        <w:rPr>
          <w:rFonts w:ascii="Times New Roman" w:hAnsi="Times New Roman" w:cs="Times New Roman"/>
          <w:sz w:val="24"/>
          <w:szCs w:val="24"/>
        </w:rPr>
        <w:t xml:space="preserve"> u iznosu od </w:t>
      </w:r>
      <w:r w:rsidR="000035EC">
        <w:rPr>
          <w:rFonts w:ascii="Times New Roman" w:hAnsi="Times New Roman" w:cs="Times New Roman"/>
          <w:sz w:val="24"/>
          <w:szCs w:val="24"/>
        </w:rPr>
        <w:t>249.670,00</w:t>
      </w:r>
      <w:r w:rsidRPr="00EA0C4D">
        <w:rPr>
          <w:rFonts w:ascii="Times New Roman" w:hAnsi="Times New Roman" w:cs="Times New Roman"/>
          <w:sz w:val="24"/>
          <w:szCs w:val="24"/>
        </w:rPr>
        <w:t xml:space="preserve"> kn odnosi se na sredstva naknada građanima i kućanstvu, naknada roditeljima novorođene djece, sufinanciranje troška dječjeg vrtića za djecu s posebnim potrebama, te sufinanciranje prijevoza  </w:t>
      </w:r>
      <w:r w:rsidR="000035EC">
        <w:rPr>
          <w:rFonts w:ascii="Times New Roman" w:hAnsi="Times New Roman" w:cs="Times New Roman"/>
          <w:sz w:val="24"/>
          <w:szCs w:val="24"/>
        </w:rPr>
        <w:t>djece u isti vrtić.</w:t>
      </w:r>
    </w:p>
    <w:p w:rsidR="00BA7361" w:rsidRDefault="00BA7361" w:rsidP="00A704DC">
      <w:pPr>
        <w:spacing w:after="0"/>
        <w:jc w:val="both"/>
        <w:rPr>
          <w:rFonts w:ascii="Times New Roman" w:hAnsi="Times New Roman" w:cs="Times New Roman"/>
          <w:sz w:val="24"/>
          <w:szCs w:val="24"/>
        </w:rPr>
      </w:pPr>
    </w:p>
    <w:tbl>
      <w:tblPr>
        <w:tblStyle w:val="Reetkatablice"/>
        <w:tblW w:w="0" w:type="auto"/>
        <w:tblLook w:val="04A0"/>
      </w:tblPr>
      <w:tblGrid>
        <w:gridCol w:w="2093"/>
        <w:gridCol w:w="7761"/>
      </w:tblGrid>
      <w:tr w:rsidR="00BA7361" w:rsidRPr="00181858" w:rsidTr="000035EC">
        <w:trPr>
          <w:trHeight w:val="502"/>
        </w:trPr>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p>
          <w:p w:rsidR="00BA7361" w:rsidRDefault="00BA7361" w:rsidP="00C32676">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BA7361" w:rsidRDefault="00BA7361" w:rsidP="00C32676">
            <w:pPr>
              <w:jc w:val="both"/>
              <w:rPr>
                <w:rFonts w:ascii="Times New Roman" w:hAnsi="Times New Roman" w:cs="Times New Roman"/>
                <w:sz w:val="24"/>
                <w:szCs w:val="24"/>
              </w:rPr>
            </w:pPr>
          </w:p>
          <w:p w:rsidR="00BA7361" w:rsidRPr="00181858" w:rsidRDefault="000035EC" w:rsidP="000035EC">
            <w:pPr>
              <w:jc w:val="both"/>
              <w:rPr>
                <w:rFonts w:ascii="Times New Roman" w:hAnsi="Times New Roman" w:cs="Times New Roman"/>
              </w:rPr>
            </w:pPr>
            <w:r>
              <w:rPr>
                <w:rFonts w:ascii="Times New Roman" w:hAnsi="Times New Roman" w:cs="Times New Roman"/>
              </w:rPr>
              <w:t>1012</w:t>
            </w:r>
            <w:r w:rsidR="00BA7361">
              <w:rPr>
                <w:rFonts w:ascii="Times New Roman" w:hAnsi="Times New Roman" w:cs="Times New Roman"/>
              </w:rPr>
              <w:t xml:space="preserve"> </w:t>
            </w:r>
            <w:r>
              <w:rPr>
                <w:rFonts w:ascii="Times New Roman" w:hAnsi="Times New Roman" w:cs="Times New Roman"/>
              </w:rPr>
              <w:t>Općinski program socijalne skrbi</w:t>
            </w:r>
          </w:p>
        </w:tc>
      </w:tr>
      <w:tr w:rsidR="00BA7361" w:rsidRPr="008629AC" w:rsidTr="000035EC">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p>
          <w:p w:rsidR="00BA7361" w:rsidRDefault="000035EC" w:rsidP="000035EC">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BA7361" w:rsidRDefault="00BA7361" w:rsidP="00C32676">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BA7361" w:rsidRDefault="00BA7361" w:rsidP="00BA7361">
            <w:pPr>
              <w:pStyle w:val="Odlomakpopisa"/>
              <w:numPr>
                <w:ilvl w:val="0"/>
                <w:numId w:val="2"/>
              </w:numPr>
              <w:jc w:val="both"/>
              <w:rPr>
                <w:rFonts w:ascii="Times New Roman" w:hAnsi="Times New Roman" w:cs="Times New Roman"/>
              </w:rPr>
            </w:pPr>
            <w:r w:rsidRPr="00BA7361">
              <w:rPr>
                <w:rFonts w:ascii="Times New Roman" w:hAnsi="Times New Roman" w:cs="Times New Roman"/>
              </w:rPr>
              <w:t>Zakon o socijalnoj skrbi</w:t>
            </w:r>
            <w:r>
              <w:rPr>
                <w:rFonts w:ascii="Times New Roman" w:hAnsi="Times New Roman" w:cs="Times New Roman"/>
              </w:rPr>
              <w:t xml:space="preserve"> (</w:t>
            </w:r>
            <w:r w:rsidRPr="00BA7361">
              <w:rPr>
                <w:rFonts w:ascii="Times New Roman" w:hAnsi="Times New Roman" w:cs="Times New Roman"/>
              </w:rPr>
              <w:t>NN 157/13, 152/14, 99/15, 52/16, 16/17, 130/17, 98/19</w:t>
            </w:r>
            <w:r>
              <w:rPr>
                <w:rFonts w:ascii="Times New Roman" w:hAnsi="Times New Roman" w:cs="Times New Roman"/>
              </w:rPr>
              <w:t>)</w:t>
            </w:r>
          </w:p>
          <w:p w:rsidR="00BA7361" w:rsidRPr="002A2378" w:rsidRDefault="00BA7361" w:rsidP="002A2378">
            <w:pPr>
              <w:pStyle w:val="Odlomakpopisa"/>
              <w:numPr>
                <w:ilvl w:val="0"/>
                <w:numId w:val="2"/>
              </w:numPr>
              <w:jc w:val="both"/>
              <w:rPr>
                <w:rFonts w:ascii="Times New Roman" w:hAnsi="Times New Roman" w:cs="Times New Roman"/>
              </w:rPr>
            </w:pPr>
            <w:r>
              <w:rPr>
                <w:rFonts w:ascii="Times New Roman" w:hAnsi="Times New Roman" w:cs="Times New Roman"/>
              </w:rPr>
              <w:t xml:space="preserve">Odluka o socijalnoj skrbi Općine </w:t>
            </w:r>
            <w:r w:rsidR="000035EC">
              <w:rPr>
                <w:rFonts w:ascii="Times New Roman" w:hAnsi="Times New Roman" w:cs="Times New Roman"/>
              </w:rPr>
              <w:t xml:space="preserve">Posedarje </w:t>
            </w:r>
            <w:r w:rsidR="002A2378">
              <w:rPr>
                <w:rFonts w:ascii="Times New Roman" w:hAnsi="Times New Roman" w:cs="Times New Roman"/>
              </w:rPr>
              <w:t>(</w:t>
            </w:r>
            <w:r w:rsidR="002A2378" w:rsidRPr="00181858">
              <w:rPr>
                <w:rFonts w:ascii="Times New Roman" w:hAnsi="Times New Roman" w:cs="Times New Roman"/>
              </w:rPr>
              <w:t xml:space="preserve">Službeni glasnik </w:t>
            </w:r>
            <w:r w:rsidR="000035EC">
              <w:rPr>
                <w:rFonts w:ascii="Times New Roman" w:hAnsi="Times New Roman" w:cs="Times New Roman"/>
              </w:rPr>
              <w:t>Posedarje</w:t>
            </w:r>
            <w:r w:rsidR="002A2378" w:rsidRPr="00181858">
              <w:rPr>
                <w:rFonts w:ascii="Times New Roman" w:hAnsi="Times New Roman" w:cs="Times New Roman"/>
              </w:rPr>
              <w:t xml:space="preserve"> </w:t>
            </w:r>
            <w:r w:rsidR="002A2378">
              <w:rPr>
                <w:rFonts w:ascii="Times New Roman" w:hAnsi="Times New Roman" w:cs="Times New Roman"/>
              </w:rPr>
              <w:t xml:space="preserve"> </w:t>
            </w:r>
            <w:r w:rsidR="000035EC">
              <w:rPr>
                <w:rFonts w:ascii="Times New Roman" w:hAnsi="Times New Roman" w:cs="Times New Roman"/>
              </w:rPr>
              <w:t>01/</w:t>
            </w:r>
            <w:r w:rsidR="002A2378">
              <w:rPr>
                <w:rFonts w:ascii="Times New Roman" w:hAnsi="Times New Roman" w:cs="Times New Roman"/>
              </w:rPr>
              <w:t>16)</w:t>
            </w:r>
          </w:p>
          <w:p w:rsidR="00BA7361" w:rsidRPr="00BA7361" w:rsidRDefault="00BA7361" w:rsidP="000035EC">
            <w:pPr>
              <w:pStyle w:val="Odlomakpopisa"/>
              <w:jc w:val="both"/>
              <w:rPr>
                <w:rFonts w:ascii="Times New Roman" w:hAnsi="Times New Roman" w:cs="Times New Roman"/>
              </w:rPr>
            </w:pPr>
          </w:p>
        </w:tc>
      </w:tr>
      <w:tr w:rsidR="00BA7361" w:rsidRPr="008629AC" w:rsidTr="000035EC">
        <w:tc>
          <w:tcPr>
            <w:tcW w:w="2093" w:type="dxa"/>
            <w:shd w:val="clear" w:color="auto" w:fill="9CC2E5" w:themeFill="accent1" w:themeFillTint="99"/>
          </w:tcPr>
          <w:p w:rsidR="00BA7361" w:rsidRDefault="00BA7361" w:rsidP="00C32676">
            <w:pPr>
              <w:rPr>
                <w:rFonts w:ascii="Times New Roman" w:hAnsi="Times New Roman" w:cs="Times New Roman"/>
                <w:sz w:val="24"/>
                <w:szCs w:val="24"/>
              </w:rPr>
            </w:pPr>
            <w:r w:rsidRPr="000035EC">
              <w:rPr>
                <w:rFonts w:ascii="Times New Roman" w:hAnsi="Times New Roman" w:cs="Times New Roman"/>
                <w:sz w:val="24"/>
                <w:szCs w:val="24"/>
                <w:shd w:val="clear" w:color="auto" w:fill="9CC2E5" w:themeFill="accent1" w:themeFillTint="99"/>
              </w:rPr>
              <w:t>Opis programa</w:t>
            </w:r>
            <w:r>
              <w:rPr>
                <w:rFonts w:ascii="Times New Roman" w:hAnsi="Times New Roman" w:cs="Times New Roman"/>
                <w:sz w:val="24"/>
                <w:szCs w:val="24"/>
              </w:rPr>
              <w:t xml:space="preserve"> (</w:t>
            </w:r>
            <w:r w:rsidRPr="000035EC">
              <w:rPr>
                <w:rFonts w:ascii="Times New Roman" w:hAnsi="Times New Roman" w:cs="Times New Roman"/>
                <w:sz w:val="24"/>
                <w:szCs w:val="24"/>
                <w:shd w:val="clear" w:color="auto" w:fill="9CC2E5" w:themeFill="accent1" w:themeFillTint="99"/>
              </w:rPr>
              <w:t>aktivnosti)</w:t>
            </w:r>
            <w:r>
              <w:rPr>
                <w:rFonts w:ascii="Times New Roman" w:hAnsi="Times New Roman" w:cs="Times New Roman"/>
                <w:sz w:val="24"/>
                <w:szCs w:val="24"/>
              </w:rPr>
              <w:t xml:space="preserve"> </w:t>
            </w:r>
          </w:p>
        </w:tc>
        <w:tc>
          <w:tcPr>
            <w:tcW w:w="7761" w:type="dxa"/>
            <w:shd w:val="clear" w:color="auto" w:fill="DEEAF6" w:themeFill="accent1" w:themeFillTint="33"/>
          </w:tcPr>
          <w:p w:rsidR="00BA7361" w:rsidRDefault="00BA7361" w:rsidP="00C32676">
            <w:pPr>
              <w:pStyle w:val="Odlomakpopisa"/>
              <w:numPr>
                <w:ilvl w:val="0"/>
                <w:numId w:val="1"/>
              </w:numPr>
              <w:jc w:val="both"/>
              <w:rPr>
                <w:rFonts w:ascii="Times New Roman" w:hAnsi="Times New Roman" w:cs="Times New Roman"/>
              </w:rPr>
            </w:pPr>
            <w:r>
              <w:rPr>
                <w:rFonts w:ascii="Times New Roman" w:hAnsi="Times New Roman" w:cs="Times New Roman"/>
              </w:rPr>
              <w:t xml:space="preserve">Aktivnost </w:t>
            </w:r>
            <w:r w:rsidR="000035EC">
              <w:rPr>
                <w:rFonts w:ascii="Times New Roman" w:hAnsi="Times New Roman" w:cs="Times New Roman"/>
              </w:rPr>
              <w:t>A101201</w:t>
            </w:r>
            <w:r>
              <w:rPr>
                <w:rFonts w:ascii="Times New Roman" w:hAnsi="Times New Roman" w:cs="Times New Roman"/>
              </w:rPr>
              <w:t xml:space="preserve"> Naknade građanima i kućanstvima</w:t>
            </w:r>
          </w:p>
          <w:p w:rsidR="00BA7361" w:rsidRPr="000035EC" w:rsidRDefault="00BA7361" w:rsidP="000035EC">
            <w:pPr>
              <w:ind w:left="360"/>
              <w:jc w:val="both"/>
              <w:rPr>
                <w:rFonts w:ascii="Times New Roman" w:hAnsi="Times New Roman" w:cs="Times New Roman"/>
              </w:rPr>
            </w:pPr>
          </w:p>
        </w:tc>
      </w:tr>
      <w:tr w:rsidR="00BA7361" w:rsidRPr="00181858" w:rsidTr="000035EC">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p>
          <w:p w:rsidR="00BA7361" w:rsidRDefault="00BA7361" w:rsidP="00C32676">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BA7361" w:rsidRPr="00181858" w:rsidRDefault="00BA7361" w:rsidP="00C32676">
            <w:pPr>
              <w:jc w:val="both"/>
              <w:rPr>
                <w:rFonts w:ascii="Times New Roman" w:hAnsi="Times New Roman" w:cs="Times New Roman"/>
                <w:sz w:val="24"/>
                <w:szCs w:val="24"/>
              </w:rPr>
            </w:pPr>
            <w:r w:rsidRPr="00BA7361">
              <w:rPr>
                <w:rFonts w:ascii="Times New Roman" w:hAnsi="Times New Roman" w:cs="Times New Roman"/>
                <w:sz w:val="24"/>
                <w:szCs w:val="24"/>
              </w:rPr>
              <w:t>Povećanje osnovnih životnih uvjeta socijalno ugroženim obiteljima i kućanstvima</w:t>
            </w:r>
            <w:r w:rsidR="00730C2F">
              <w:rPr>
                <w:rFonts w:ascii="Times New Roman" w:hAnsi="Times New Roman" w:cs="Times New Roman"/>
                <w:sz w:val="24"/>
                <w:szCs w:val="24"/>
              </w:rPr>
              <w:t>; Povećanje zadovoljstva stanovništ</w:t>
            </w:r>
            <w:r w:rsidR="000035EC">
              <w:rPr>
                <w:rFonts w:ascii="Times New Roman" w:hAnsi="Times New Roman" w:cs="Times New Roman"/>
                <w:sz w:val="24"/>
                <w:szCs w:val="24"/>
              </w:rPr>
              <w:t>v</w:t>
            </w:r>
            <w:r w:rsidR="00730C2F">
              <w:rPr>
                <w:rFonts w:ascii="Times New Roman" w:hAnsi="Times New Roman" w:cs="Times New Roman"/>
                <w:sz w:val="24"/>
                <w:szCs w:val="24"/>
              </w:rPr>
              <w:t xml:space="preserve">a. </w:t>
            </w:r>
          </w:p>
        </w:tc>
      </w:tr>
      <w:tr w:rsidR="00BA7361" w:rsidRPr="00181858" w:rsidTr="000035EC">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r>
              <w:rPr>
                <w:rFonts w:ascii="Times New Roman" w:hAnsi="Times New Roman" w:cs="Times New Roman"/>
                <w:sz w:val="24"/>
                <w:szCs w:val="24"/>
              </w:rPr>
              <w:t xml:space="preserve">Planirana sredstva </w:t>
            </w:r>
            <w:r>
              <w:rPr>
                <w:rFonts w:ascii="Times New Roman" w:hAnsi="Times New Roman" w:cs="Times New Roman"/>
                <w:sz w:val="24"/>
                <w:szCs w:val="24"/>
              </w:rPr>
              <w:lastRenderedPageBreak/>
              <w:t>za provedbu</w:t>
            </w:r>
          </w:p>
        </w:tc>
        <w:tc>
          <w:tcPr>
            <w:tcW w:w="7761" w:type="dxa"/>
            <w:shd w:val="clear" w:color="auto" w:fill="DEEAF6" w:themeFill="accent1" w:themeFillTint="33"/>
          </w:tcPr>
          <w:p w:rsidR="00BA7361" w:rsidRPr="00181858" w:rsidRDefault="00BA7361" w:rsidP="00C32676">
            <w:pPr>
              <w:pStyle w:val="Odlomakpopisa"/>
              <w:numPr>
                <w:ilvl w:val="0"/>
                <w:numId w:val="3"/>
              </w:numPr>
              <w:jc w:val="both"/>
              <w:rPr>
                <w:rFonts w:ascii="Times New Roman" w:hAnsi="Times New Roman" w:cs="Times New Roman"/>
              </w:rPr>
            </w:pPr>
            <w:r w:rsidRPr="00181858">
              <w:rPr>
                <w:rFonts w:ascii="Times New Roman" w:hAnsi="Times New Roman" w:cs="Times New Roman"/>
              </w:rPr>
              <w:lastRenderedPageBreak/>
              <w:t>2020. godina =</w:t>
            </w:r>
            <w:r w:rsidR="000035EC">
              <w:rPr>
                <w:rFonts w:ascii="Times New Roman" w:hAnsi="Times New Roman" w:cs="Times New Roman"/>
              </w:rPr>
              <w:t>249.670,00</w:t>
            </w:r>
          </w:p>
          <w:p w:rsidR="00BA7361" w:rsidRPr="00181858" w:rsidRDefault="00BA7361" w:rsidP="00C32676">
            <w:pPr>
              <w:pStyle w:val="Odlomakpopisa"/>
              <w:numPr>
                <w:ilvl w:val="0"/>
                <w:numId w:val="3"/>
              </w:numPr>
              <w:jc w:val="both"/>
              <w:rPr>
                <w:rFonts w:ascii="Times New Roman" w:hAnsi="Times New Roman" w:cs="Times New Roman"/>
              </w:rPr>
            </w:pPr>
            <w:r w:rsidRPr="00181858">
              <w:rPr>
                <w:rFonts w:ascii="Times New Roman" w:hAnsi="Times New Roman" w:cs="Times New Roman"/>
              </w:rPr>
              <w:lastRenderedPageBreak/>
              <w:t xml:space="preserve">2021. godina = </w:t>
            </w:r>
            <w:r w:rsidR="008C5F3F">
              <w:rPr>
                <w:rFonts w:ascii="Times New Roman" w:hAnsi="Times New Roman" w:cs="Times New Roman"/>
              </w:rPr>
              <w:t>2</w:t>
            </w:r>
            <w:r w:rsidR="000035EC">
              <w:rPr>
                <w:rFonts w:ascii="Times New Roman" w:hAnsi="Times New Roman" w:cs="Times New Roman"/>
              </w:rPr>
              <w:t>86.670,00</w:t>
            </w:r>
            <w:r w:rsidR="008C5F3F" w:rsidRPr="00181858">
              <w:rPr>
                <w:rFonts w:ascii="Times New Roman" w:hAnsi="Times New Roman" w:cs="Times New Roman"/>
              </w:rPr>
              <w:t xml:space="preserve"> </w:t>
            </w:r>
          </w:p>
          <w:p w:rsidR="00BA7361" w:rsidRPr="00181858" w:rsidRDefault="00BA7361" w:rsidP="000035EC">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sidR="000035EC">
              <w:rPr>
                <w:rFonts w:ascii="Times New Roman" w:hAnsi="Times New Roman" w:cs="Times New Roman"/>
                <w:sz w:val="24"/>
                <w:szCs w:val="24"/>
              </w:rPr>
              <w:t>286.670,00</w:t>
            </w:r>
          </w:p>
        </w:tc>
      </w:tr>
      <w:tr w:rsidR="00BA7361" w:rsidRPr="00E60E9C" w:rsidTr="000035EC">
        <w:trPr>
          <w:trHeight w:val="569"/>
        </w:trPr>
        <w:tc>
          <w:tcPr>
            <w:tcW w:w="2093" w:type="dxa"/>
            <w:shd w:val="clear" w:color="auto" w:fill="9CC2E5" w:themeFill="accent1" w:themeFillTint="99"/>
          </w:tcPr>
          <w:p w:rsidR="00BA7361" w:rsidRPr="00730C2F" w:rsidRDefault="00BA7361" w:rsidP="00730C2F">
            <w:pPr>
              <w:jc w:val="both"/>
              <w:rPr>
                <w:rFonts w:ascii="Times New Roman" w:hAnsi="Times New Roman" w:cs="Times New Roman"/>
                <w:sz w:val="24"/>
                <w:szCs w:val="24"/>
              </w:rPr>
            </w:pPr>
            <w:r>
              <w:rPr>
                <w:rFonts w:ascii="Times New Roman" w:hAnsi="Times New Roman" w:cs="Times New Roman"/>
                <w:sz w:val="24"/>
                <w:szCs w:val="24"/>
              </w:rPr>
              <w:lastRenderedPageBreak/>
              <w:t>Pokazatelj rezultat</w:t>
            </w:r>
            <w:r w:rsidR="00730C2F">
              <w:rPr>
                <w:rFonts w:ascii="Times New Roman" w:hAnsi="Times New Roman" w:cs="Times New Roman"/>
                <w:sz w:val="24"/>
                <w:szCs w:val="24"/>
              </w:rPr>
              <w:t>a</w:t>
            </w:r>
          </w:p>
        </w:tc>
        <w:tc>
          <w:tcPr>
            <w:tcW w:w="7761" w:type="dxa"/>
            <w:shd w:val="clear" w:color="auto" w:fill="DEEAF6" w:themeFill="accent1" w:themeFillTint="33"/>
          </w:tcPr>
          <w:p w:rsidR="00730C2F" w:rsidRPr="00E60E9C" w:rsidRDefault="00730C2F" w:rsidP="00730C2F">
            <w:pPr>
              <w:jc w:val="both"/>
              <w:rPr>
                <w:rFonts w:ascii="Times New Roman" w:hAnsi="Times New Roman" w:cs="Times New Roman"/>
                <w:sz w:val="24"/>
                <w:szCs w:val="24"/>
              </w:rPr>
            </w:pPr>
            <w:r>
              <w:rPr>
                <w:rFonts w:ascii="Times New Roman" w:hAnsi="Times New Roman" w:cs="Times New Roman"/>
                <w:sz w:val="24"/>
                <w:szCs w:val="24"/>
              </w:rPr>
              <w:t xml:space="preserve">Isplata naknada prema programu socijalne zaštite. </w:t>
            </w:r>
          </w:p>
        </w:tc>
      </w:tr>
    </w:tbl>
    <w:p w:rsidR="000035EC" w:rsidRDefault="000035EC" w:rsidP="00A704DC">
      <w:pPr>
        <w:spacing w:after="0"/>
        <w:jc w:val="both"/>
        <w:rPr>
          <w:rFonts w:ascii="Times New Roman" w:hAnsi="Times New Roman" w:cs="Times New Roman"/>
          <w:sz w:val="24"/>
          <w:szCs w:val="24"/>
        </w:rPr>
      </w:pPr>
    </w:p>
    <w:p w:rsidR="002A2378" w:rsidRDefault="00A704DC" w:rsidP="00A704DC">
      <w:pPr>
        <w:spacing w:after="0"/>
        <w:jc w:val="both"/>
        <w:rPr>
          <w:rFonts w:ascii="Times New Roman" w:hAnsi="Times New Roman" w:cs="Times New Roman"/>
          <w:sz w:val="24"/>
          <w:szCs w:val="24"/>
        </w:rPr>
      </w:pPr>
      <w:r w:rsidRPr="00EA0C4D">
        <w:rPr>
          <w:rFonts w:ascii="Times New Roman" w:hAnsi="Times New Roman" w:cs="Times New Roman"/>
          <w:sz w:val="24"/>
          <w:szCs w:val="24"/>
        </w:rPr>
        <w:t xml:space="preserve">Program </w:t>
      </w:r>
      <w:r w:rsidR="000035EC" w:rsidRPr="000035EC">
        <w:rPr>
          <w:rFonts w:ascii="Times New Roman" w:hAnsi="Times New Roman" w:cs="Times New Roman"/>
          <w:b/>
          <w:sz w:val="24"/>
          <w:szCs w:val="24"/>
        </w:rPr>
        <w:t>Djelatnost vlastitog komunalnog pogona</w:t>
      </w:r>
      <w:r w:rsidR="000035EC">
        <w:rPr>
          <w:rFonts w:ascii="Times New Roman" w:hAnsi="Times New Roman" w:cs="Times New Roman"/>
          <w:sz w:val="24"/>
          <w:szCs w:val="24"/>
        </w:rPr>
        <w:t xml:space="preserve"> planiran je u iznosu od 1.327.900,00 ku.</w:t>
      </w:r>
      <w:r w:rsidRPr="00EA0C4D">
        <w:rPr>
          <w:rFonts w:ascii="Times New Roman" w:hAnsi="Times New Roman" w:cs="Times New Roman"/>
          <w:sz w:val="24"/>
          <w:szCs w:val="24"/>
        </w:rPr>
        <w:t xml:space="preserve"> </w:t>
      </w:r>
    </w:p>
    <w:p w:rsidR="000035EC" w:rsidRDefault="000035EC" w:rsidP="000035EC">
      <w:pPr>
        <w:suppressAutoHyphens/>
        <w:autoSpaceDN w:val="0"/>
        <w:spacing w:after="120" w:line="276" w:lineRule="auto"/>
        <w:jc w:val="both"/>
        <w:textAlignment w:val="baseline"/>
        <w:rPr>
          <w:rFonts w:ascii="Times New Roman" w:eastAsia="Calibri" w:hAnsi="Times New Roman" w:cs="Times New Roman"/>
          <w:sz w:val="24"/>
        </w:rPr>
      </w:pPr>
      <w:r w:rsidRPr="003D105A">
        <w:rPr>
          <w:rFonts w:ascii="Times New Roman" w:eastAsia="Calibri" w:hAnsi="Times New Roman" w:cs="Times New Roman"/>
          <w:sz w:val="24"/>
        </w:rPr>
        <w:t xml:space="preserve">Vlastiti pogon Općine </w:t>
      </w:r>
      <w:r>
        <w:rPr>
          <w:rFonts w:ascii="Times New Roman" w:eastAsia="Calibri" w:hAnsi="Times New Roman" w:cs="Times New Roman"/>
          <w:sz w:val="24"/>
        </w:rPr>
        <w:t xml:space="preserve">Posedarje </w:t>
      </w:r>
      <w:r w:rsidRPr="003D105A">
        <w:rPr>
          <w:rFonts w:ascii="Times New Roman" w:eastAsia="Calibri" w:hAnsi="Times New Roman" w:cs="Times New Roman"/>
          <w:sz w:val="24"/>
        </w:rPr>
        <w:t xml:space="preserve"> osnovan je 201</w:t>
      </w:r>
      <w:r>
        <w:rPr>
          <w:rFonts w:ascii="Times New Roman" w:eastAsia="Calibri" w:hAnsi="Times New Roman" w:cs="Times New Roman"/>
          <w:sz w:val="24"/>
        </w:rPr>
        <w:t>8</w:t>
      </w:r>
      <w:r w:rsidRPr="003D105A">
        <w:rPr>
          <w:rFonts w:ascii="Times New Roman" w:eastAsia="Calibri" w:hAnsi="Times New Roman" w:cs="Times New Roman"/>
          <w:sz w:val="24"/>
        </w:rPr>
        <w:t xml:space="preserve">. godine za obavljanje komunalnih djelatnosti </w:t>
      </w:r>
      <w:r>
        <w:rPr>
          <w:rFonts w:ascii="Times New Roman" w:eastAsia="Calibri" w:hAnsi="Times New Roman" w:cs="Times New Roman"/>
          <w:sz w:val="24"/>
        </w:rPr>
        <w:t>i to:</w:t>
      </w:r>
    </w:p>
    <w:p w:rsidR="000035EC" w:rsidRDefault="000035EC" w:rsidP="000035EC">
      <w:pPr>
        <w:pStyle w:val="Bezproreda"/>
      </w:pPr>
      <w:r>
        <w:t>-održavanje nerazvrstanih cesta</w:t>
      </w:r>
    </w:p>
    <w:p w:rsidR="000035EC" w:rsidRDefault="000035EC" w:rsidP="000035EC">
      <w:pPr>
        <w:pStyle w:val="Bezproreda"/>
      </w:pPr>
      <w:r>
        <w:t>- održavanje javnih površina na kojima nije dopušten promet motornih vozila</w:t>
      </w:r>
    </w:p>
    <w:p w:rsidR="000035EC" w:rsidRDefault="000035EC" w:rsidP="000035EC">
      <w:pPr>
        <w:pStyle w:val="Bezproreda"/>
      </w:pPr>
      <w:r>
        <w:t>- održavanje građevina javne odvodnje oborinskih voda</w:t>
      </w:r>
    </w:p>
    <w:p w:rsidR="000035EC" w:rsidRDefault="000035EC" w:rsidP="000035EC">
      <w:pPr>
        <w:pStyle w:val="Bezproreda"/>
      </w:pPr>
      <w:r>
        <w:t>- održavanje javnih zelenih površina</w:t>
      </w:r>
    </w:p>
    <w:p w:rsidR="000035EC" w:rsidRDefault="000035EC" w:rsidP="000035EC">
      <w:pPr>
        <w:pStyle w:val="Bezproreda"/>
        <w:tabs>
          <w:tab w:val="left" w:pos="6060"/>
        </w:tabs>
      </w:pPr>
      <w:r>
        <w:t>- održavanje građevina, uređaja i predmeta javne namjene</w:t>
      </w:r>
      <w:r>
        <w:tab/>
      </w:r>
    </w:p>
    <w:p w:rsidR="000035EC" w:rsidRDefault="000035EC" w:rsidP="000035EC">
      <w:pPr>
        <w:pStyle w:val="Bezproreda"/>
        <w:tabs>
          <w:tab w:val="left" w:pos="6060"/>
        </w:tabs>
      </w:pPr>
      <w:r>
        <w:t>- održavanje groblja i krematorija unutar groblja</w:t>
      </w:r>
    </w:p>
    <w:p w:rsidR="000035EC" w:rsidRDefault="000035EC" w:rsidP="000035EC">
      <w:pPr>
        <w:pStyle w:val="Bezproreda"/>
      </w:pPr>
    </w:p>
    <w:p w:rsidR="000035EC" w:rsidRDefault="000035EC" w:rsidP="00A704DC">
      <w:pPr>
        <w:spacing w:after="0"/>
        <w:jc w:val="both"/>
        <w:rPr>
          <w:rFonts w:ascii="Times New Roman" w:hAnsi="Times New Roman" w:cs="Times New Roman"/>
          <w:sz w:val="24"/>
          <w:szCs w:val="24"/>
        </w:rPr>
      </w:pPr>
    </w:p>
    <w:tbl>
      <w:tblPr>
        <w:tblStyle w:val="Reetkatablice"/>
        <w:tblW w:w="0" w:type="auto"/>
        <w:tblLook w:val="04A0"/>
      </w:tblPr>
      <w:tblGrid>
        <w:gridCol w:w="2093"/>
        <w:gridCol w:w="7761"/>
      </w:tblGrid>
      <w:tr w:rsidR="00730C2F" w:rsidRPr="00181858" w:rsidTr="000035EC">
        <w:tc>
          <w:tcPr>
            <w:tcW w:w="2093" w:type="dxa"/>
            <w:shd w:val="clear" w:color="auto" w:fill="9CC2E5" w:themeFill="accent1" w:themeFillTint="99"/>
          </w:tcPr>
          <w:p w:rsidR="00730C2F" w:rsidRDefault="00730C2F" w:rsidP="00C32676">
            <w:pPr>
              <w:jc w:val="both"/>
              <w:rPr>
                <w:rFonts w:ascii="Times New Roman" w:hAnsi="Times New Roman" w:cs="Times New Roman"/>
                <w:sz w:val="24"/>
                <w:szCs w:val="24"/>
              </w:rPr>
            </w:pPr>
          </w:p>
          <w:p w:rsidR="00730C2F" w:rsidRDefault="00730C2F" w:rsidP="00C32676">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730C2F" w:rsidRDefault="00730C2F" w:rsidP="00C32676">
            <w:pPr>
              <w:jc w:val="both"/>
              <w:rPr>
                <w:rFonts w:ascii="Times New Roman" w:hAnsi="Times New Roman" w:cs="Times New Roman"/>
                <w:sz w:val="24"/>
                <w:szCs w:val="24"/>
              </w:rPr>
            </w:pPr>
          </w:p>
          <w:p w:rsidR="00730C2F" w:rsidRPr="00181858" w:rsidRDefault="000035EC" w:rsidP="000035EC">
            <w:pPr>
              <w:jc w:val="both"/>
              <w:rPr>
                <w:rFonts w:ascii="Times New Roman" w:hAnsi="Times New Roman" w:cs="Times New Roman"/>
              </w:rPr>
            </w:pPr>
            <w:r>
              <w:rPr>
                <w:rFonts w:ascii="Times New Roman" w:hAnsi="Times New Roman" w:cs="Times New Roman"/>
              </w:rPr>
              <w:t>1015 Djelatnost vlastitog komunalnog pogona</w:t>
            </w:r>
          </w:p>
        </w:tc>
      </w:tr>
      <w:tr w:rsidR="00730C2F" w:rsidRPr="00BA7361" w:rsidTr="000035EC">
        <w:tc>
          <w:tcPr>
            <w:tcW w:w="2093" w:type="dxa"/>
            <w:shd w:val="clear" w:color="auto" w:fill="9CC2E5" w:themeFill="accent1" w:themeFillTint="99"/>
          </w:tcPr>
          <w:p w:rsidR="00730C2F" w:rsidRDefault="00730C2F" w:rsidP="00C32676">
            <w:pPr>
              <w:jc w:val="both"/>
              <w:rPr>
                <w:rFonts w:ascii="Times New Roman" w:hAnsi="Times New Roman" w:cs="Times New Roman"/>
                <w:sz w:val="24"/>
                <w:szCs w:val="24"/>
              </w:rPr>
            </w:pPr>
          </w:p>
          <w:p w:rsidR="00730C2F" w:rsidRDefault="00730C2F" w:rsidP="00C32676">
            <w:pPr>
              <w:jc w:val="both"/>
              <w:rPr>
                <w:rFonts w:ascii="Times New Roman" w:hAnsi="Times New Roman" w:cs="Times New Roman"/>
                <w:sz w:val="24"/>
                <w:szCs w:val="24"/>
              </w:rPr>
            </w:pPr>
            <w:r>
              <w:rPr>
                <w:rFonts w:ascii="Times New Roman" w:hAnsi="Times New Roman" w:cs="Times New Roman"/>
                <w:sz w:val="24"/>
                <w:szCs w:val="24"/>
              </w:rPr>
              <w:t>Regulatnorni okvir</w:t>
            </w:r>
          </w:p>
        </w:tc>
        <w:tc>
          <w:tcPr>
            <w:tcW w:w="7761" w:type="dxa"/>
            <w:shd w:val="clear" w:color="auto" w:fill="DEEAF6" w:themeFill="accent1" w:themeFillTint="33"/>
          </w:tcPr>
          <w:p w:rsidR="00730C2F" w:rsidRDefault="00730C2F" w:rsidP="00C32676">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C32676" w:rsidRPr="00D6016F" w:rsidRDefault="000035EC" w:rsidP="00D6016F">
            <w:pPr>
              <w:pStyle w:val="Odlomakpopisa"/>
              <w:numPr>
                <w:ilvl w:val="0"/>
                <w:numId w:val="2"/>
              </w:numPr>
              <w:jc w:val="both"/>
              <w:rPr>
                <w:rFonts w:ascii="Times New Roman" w:hAnsi="Times New Roman" w:cs="Times New Roman"/>
              </w:rPr>
            </w:pPr>
            <w:r>
              <w:rPr>
                <w:rFonts w:ascii="Times New Roman" w:hAnsi="Times New Roman" w:cs="Times New Roman"/>
              </w:rPr>
              <w:t>Odluka o osnivanju vlastitog komunalnog pogona (Službeni glasnik Općine Posedarje 14/18)</w:t>
            </w:r>
          </w:p>
        </w:tc>
      </w:tr>
      <w:tr w:rsidR="00730C2F" w:rsidRPr="008629AC" w:rsidTr="000035EC">
        <w:tc>
          <w:tcPr>
            <w:tcW w:w="2093" w:type="dxa"/>
            <w:shd w:val="clear" w:color="auto" w:fill="9CC2E5" w:themeFill="accent1" w:themeFillTint="99"/>
          </w:tcPr>
          <w:p w:rsidR="00730C2F" w:rsidRDefault="00730C2F" w:rsidP="00C32676">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730C2F" w:rsidRDefault="00730C2F" w:rsidP="000035EC">
            <w:pPr>
              <w:pStyle w:val="Odlomakpopisa"/>
              <w:numPr>
                <w:ilvl w:val="0"/>
                <w:numId w:val="1"/>
              </w:numPr>
              <w:jc w:val="both"/>
              <w:rPr>
                <w:rFonts w:ascii="Times New Roman" w:hAnsi="Times New Roman" w:cs="Times New Roman"/>
              </w:rPr>
            </w:pPr>
            <w:r>
              <w:rPr>
                <w:rFonts w:ascii="Times New Roman" w:hAnsi="Times New Roman" w:cs="Times New Roman"/>
              </w:rPr>
              <w:t xml:space="preserve">Aktivnost </w:t>
            </w:r>
            <w:r w:rsidR="000035EC">
              <w:rPr>
                <w:rFonts w:ascii="Times New Roman" w:hAnsi="Times New Roman" w:cs="Times New Roman"/>
              </w:rPr>
              <w:t>A101501 Redoviti rad vlastitog komunalnog pogona</w:t>
            </w:r>
          </w:p>
          <w:p w:rsidR="000035EC" w:rsidRPr="00C32676" w:rsidRDefault="000035EC" w:rsidP="000035EC">
            <w:pPr>
              <w:pStyle w:val="Odlomakpopisa"/>
              <w:numPr>
                <w:ilvl w:val="0"/>
                <w:numId w:val="1"/>
              </w:numPr>
              <w:jc w:val="both"/>
              <w:rPr>
                <w:rFonts w:ascii="Times New Roman" w:hAnsi="Times New Roman" w:cs="Times New Roman"/>
              </w:rPr>
            </w:pPr>
            <w:r>
              <w:rPr>
                <w:rFonts w:ascii="Times New Roman" w:hAnsi="Times New Roman" w:cs="Times New Roman"/>
              </w:rPr>
              <w:t>Kapitalni projekt K101501 Opremanje vlastitog komunalnog pogona</w:t>
            </w:r>
          </w:p>
        </w:tc>
      </w:tr>
      <w:tr w:rsidR="00730C2F" w:rsidRPr="00181858" w:rsidTr="000035EC">
        <w:tc>
          <w:tcPr>
            <w:tcW w:w="2093" w:type="dxa"/>
            <w:shd w:val="clear" w:color="auto" w:fill="9CC2E5" w:themeFill="accent1" w:themeFillTint="99"/>
          </w:tcPr>
          <w:p w:rsidR="00730C2F" w:rsidRDefault="00730C2F" w:rsidP="00C32676">
            <w:pPr>
              <w:jc w:val="both"/>
              <w:rPr>
                <w:rFonts w:ascii="Times New Roman" w:hAnsi="Times New Roman" w:cs="Times New Roman"/>
                <w:sz w:val="24"/>
                <w:szCs w:val="24"/>
              </w:rPr>
            </w:pPr>
          </w:p>
          <w:p w:rsidR="00730C2F" w:rsidRDefault="00730C2F" w:rsidP="00C32676">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0035EC" w:rsidRPr="003D105A" w:rsidRDefault="000035EC" w:rsidP="000035EC">
            <w:pPr>
              <w:suppressAutoHyphens/>
              <w:autoSpaceDN w:val="0"/>
              <w:spacing w:after="120" w:line="276" w:lineRule="auto"/>
              <w:jc w:val="both"/>
              <w:textAlignment w:val="baseline"/>
              <w:rPr>
                <w:rFonts w:ascii="Times New Roman" w:eastAsia="Calibri" w:hAnsi="Times New Roman" w:cs="Times New Roman"/>
                <w:sz w:val="24"/>
                <w:szCs w:val="24"/>
              </w:rPr>
            </w:pPr>
            <w:r w:rsidRPr="003D105A">
              <w:rPr>
                <w:rFonts w:ascii="Times New Roman" w:eastAsia="Calibri" w:hAnsi="Times New Roman" w:cs="Times New Roman"/>
                <w:sz w:val="24"/>
                <w:szCs w:val="24"/>
              </w:rPr>
              <w:t>Cilj programa je osigurati sredstva za plaće djelatnika i ostalih materijalnih troškova nužnih za nesmetano obavlj</w:t>
            </w:r>
            <w:r>
              <w:rPr>
                <w:rFonts w:ascii="Times New Roman" w:eastAsia="Calibri" w:hAnsi="Times New Roman" w:cs="Times New Roman"/>
                <w:sz w:val="24"/>
                <w:szCs w:val="24"/>
              </w:rPr>
              <w:t>anje poslova iz svog djelokruga; Osigurati sredstva za nabavu materijala koji je potreban za redovito obavljanje poslova iz nadležnosti pogona; Osigurati sredstva za nabavku opreme za redovito funkcioniranje pogona</w:t>
            </w:r>
            <w:r w:rsidRPr="003D105A">
              <w:rPr>
                <w:rFonts w:ascii="Times New Roman" w:eastAsia="Calibri" w:hAnsi="Times New Roman" w:cs="Times New Roman"/>
                <w:sz w:val="24"/>
                <w:szCs w:val="24"/>
              </w:rPr>
              <w:t xml:space="preserve">  </w:t>
            </w:r>
          </w:p>
          <w:p w:rsidR="00730C2F" w:rsidRPr="00C32676" w:rsidRDefault="00730C2F" w:rsidP="00C32676">
            <w:pPr>
              <w:jc w:val="both"/>
              <w:rPr>
                <w:rFonts w:ascii="Times New Roman" w:hAnsi="Times New Roman" w:cs="Times New Roman"/>
                <w:sz w:val="24"/>
                <w:szCs w:val="24"/>
              </w:rPr>
            </w:pPr>
          </w:p>
        </w:tc>
      </w:tr>
      <w:tr w:rsidR="00730C2F" w:rsidRPr="00181858" w:rsidTr="000035EC">
        <w:tc>
          <w:tcPr>
            <w:tcW w:w="2093" w:type="dxa"/>
            <w:shd w:val="clear" w:color="auto" w:fill="9CC2E5" w:themeFill="accent1" w:themeFillTint="99"/>
          </w:tcPr>
          <w:p w:rsidR="00730C2F" w:rsidRDefault="00730C2F" w:rsidP="00C32676">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730C2F" w:rsidRPr="00181858" w:rsidRDefault="00730C2F" w:rsidP="00C32676">
            <w:pPr>
              <w:pStyle w:val="Odlomakpopisa"/>
              <w:numPr>
                <w:ilvl w:val="0"/>
                <w:numId w:val="3"/>
              </w:numPr>
              <w:jc w:val="both"/>
              <w:rPr>
                <w:rFonts w:ascii="Times New Roman" w:hAnsi="Times New Roman" w:cs="Times New Roman"/>
              </w:rPr>
            </w:pPr>
            <w:r w:rsidRPr="00181858">
              <w:rPr>
                <w:rFonts w:ascii="Times New Roman" w:hAnsi="Times New Roman" w:cs="Times New Roman"/>
              </w:rPr>
              <w:t>2020. godina =</w:t>
            </w:r>
            <w:r>
              <w:rPr>
                <w:rFonts w:ascii="Times New Roman" w:hAnsi="Times New Roman" w:cs="Times New Roman"/>
              </w:rPr>
              <w:t xml:space="preserve"> </w:t>
            </w:r>
            <w:r w:rsidR="000035EC">
              <w:rPr>
                <w:rFonts w:ascii="Times New Roman" w:hAnsi="Times New Roman" w:cs="Times New Roman"/>
              </w:rPr>
              <w:t>1.327,900,00</w:t>
            </w:r>
          </w:p>
          <w:p w:rsidR="00730C2F" w:rsidRPr="00181858" w:rsidRDefault="00730C2F" w:rsidP="00C32676">
            <w:pPr>
              <w:pStyle w:val="Odlomakpopisa"/>
              <w:numPr>
                <w:ilvl w:val="0"/>
                <w:numId w:val="3"/>
              </w:numPr>
              <w:jc w:val="both"/>
              <w:rPr>
                <w:rFonts w:ascii="Times New Roman" w:hAnsi="Times New Roman" w:cs="Times New Roman"/>
              </w:rPr>
            </w:pPr>
            <w:r w:rsidRPr="00181858">
              <w:rPr>
                <w:rFonts w:ascii="Times New Roman" w:hAnsi="Times New Roman" w:cs="Times New Roman"/>
              </w:rPr>
              <w:t xml:space="preserve">2021. godina = </w:t>
            </w:r>
            <w:r w:rsidR="000035EC">
              <w:rPr>
                <w:rFonts w:ascii="Times New Roman" w:hAnsi="Times New Roman" w:cs="Times New Roman"/>
              </w:rPr>
              <w:t>1.086.900,00</w:t>
            </w:r>
          </w:p>
          <w:p w:rsidR="00730C2F" w:rsidRPr="00181858" w:rsidRDefault="00730C2F" w:rsidP="000035EC">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sidR="000035EC">
              <w:rPr>
                <w:rFonts w:ascii="Times New Roman" w:hAnsi="Times New Roman" w:cs="Times New Roman"/>
                <w:sz w:val="24"/>
                <w:szCs w:val="24"/>
              </w:rPr>
              <w:t>1.086.900,00</w:t>
            </w:r>
          </w:p>
        </w:tc>
      </w:tr>
      <w:tr w:rsidR="000035EC" w:rsidRPr="00E60E9C" w:rsidTr="00CD1967">
        <w:trPr>
          <w:trHeight w:val="694"/>
        </w:trPr>
        <w:tc>
          <w:tcPr>
            <w:tcW w:w="2093" w:type="dxa"/>
            <w:shd w:val="clear" w:color="auto" w:fill="9CC2E5" w:themeFill="accent1" w:themeFillTint="99"/>
          </w:tcPr>
          <w:p w:rsidR="000035EC" w:rsidRPr="00730C2F" w:rsidRDefault="000035EC" w:rsidP="00C32676">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vAlign w:val="center"/>
          </w:tcPr>
          <w:p w:rsidR="000035EC" w:rsidRPr="003D105A" w:rsidRDefault="000035EC" w:rsidP="00CD1967">
            <w:pPr>
              <w:suppressAutoHyphens/>
              <w:autoSpaceDN w:val="0"/>
              <w:spacing w:after="120" w:line="276" w:lineRule="auto"/>
              <w:jc w:val="both"/>
              <w:textAlignment w:val="baseline"/>
              <w:rPr>
                <w:rFonts w:ascii="Times New Roman" w:eastAsia="Calibri" w:hAnsi="Times New Roman" w:cs="Times New Roman"/>
                <w:sz w:val="24"/>
                <w:szCs w:val="24"/>
              </w:rPr>
            </w:pPr>
            <w:r w:rsidRPr="003D105A">
              <w:rPr>
                <w:rFonts w:ascii="Times New Roman" w:eastAsia="Calibri" w:hAnsi="Times New Roman" w:cs="Times New Roman"/>
                <w:sz w:val="24"/>
                <w:szCs w:val="24"/>
              </w:rPr>
              <w:t>Racionalno financiranje rashoda za zaposlene u skladu sa  zakonom, propisima i internim aktima</w:t>
            </w:r>
            <w:r>
              <w:rPr>
                <w:rFonts w:ascii="Times New Roman" w:eastAsia="Calibri" w:hAnsi="Times New Roman" w:cs="Times New Roman"/>
                <w:sz w:val="24"/>
                <w:szCs w:val="24"/>
              </w:rPr>
              <w:t>; I</w:t>
            </w:r>
            <w:r w:rsidRPr="003D105A">
              <w:rPr>
                <w:rFonts w:ascii="Times New Roman" w:eastAsia="Calibri" w:hAnsi="Times New Roman" w:cs="Times New Roman"/>
                <w:sz w:val="24"/>
                <w:szCs w:val="24"/>
              </w:rPr>
              <w:t>spunjenje preduvjeta za redovno obavljanje poslova iz djelokruga rada kroz osiguranje sredstava</w:t>
            </w:r>
            <w:r>
              <w:rPr>
                <w:rFonts w:ascii="Times New Roman" w:eastAsia="Calibri" w:hAnsi="Times New Roman" w:cs="Times New Roman"/>
                <w:sz w:val="24"/>
                <w:szCs w:val="24"/>
              </w:rPr>
              <w:t xml:space="preserve">; </w:t>
            </w:r>
            <w:r w:rsidRPr="003D105A">
              <w:rPr>
                <w:rFonts w:ascii="Times New Roman" w:eastAsia="Calibri" w:hAnsi="Times New Roman" w:cs="Times New Roman"/>
                <w:sz w:val="24"/>
                <w:szCs w:val="24"/>
              </w:rPr>
              <w:t>Nabavom nove opreme stvorit će se uvjeti za kvalitetniji rad Vlastitog pogona.</w:t>
            </w:r>
          </w:p>
        </w:tc>
      </w:tr>
    </w:tbl>
    <w:p w:rsidR="002A2378" w:rsidRDefault="002A2378" w:rsidP="00C32676">
      <w:pPr>
        <w:spacing w:after="0"/>
        <w:jc w:val="both"/>
        <w:rPr>
          <w:rFonts w:ascii="Times New Roman" w:hAnsi="Times New Roman" w:cs="Times New Roman"/>
          <w:sz w:val="24"/>
          <w:szCs w:val="24"/>
        </w:rPr>
      </w:pPr>
    </w:p>
    <w:p w:rsidR="00A5348C" w:rsidRPr="00C33EDC" w:rsidRDefault="00A5348C" w:rsidP="00502EAC">
      <w:pPr>
        <w:jc w:val="both"/>
        <w:rPr>
          <w:rFonts w:ascii="Times New Roman" w:hAnsi="Times New Roman" w:cs="Times New Roman"/>
          <w:sz w:val="24"/>
          <w:szCs w:val="24"/>
        </w:rPr>
      </w:pPr>
    </w:p>
    <w:sectPr w:rsidR="00A5348C" w:rsidRPr="00C33EDC" w:rsidSect="00BF460D">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468" w:rsidRDefault="00206468" w:rsidP="00FB12FB">
      <w:pPr>
        <w:spacing w:after="0" w:line="240" w:lineRule="auto"/>
      </w:pPr>
      <w:r>
        <w:separator/>
      </w:r>
    </w:p>
  </w:endnote>
  <w:endnote w:type="continuationSeparator" w:id="1">
    <w:p w:rsidR="00206468" w:rsidRDefault="00206468" w:rsidP="00FB12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hnschrift SemiBold SemiConden">
    <w:altName w:val="Segoe UI"/>
    <w:charset w:val="00"/>
    <w:family w:val="swiss"/>
    <w:pitch w:val="variable"/>
    <w:sig w:usb0="A00002C7" w:usb1="00000002"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468" w:rsidRDefault="00206468" w:rsidP="00FB12FB">
      <w:pPr>
        <w:spacing w:after="0" w:line="240" w:lineRule="auto"/>
      </w:pPr>
      <w:r>
        <w:separator/>
      </w:r>
    </w:p>
  </w:footnote>
  <w:footnote w:type="continuationSeparator" w:id="1">
    <w:p w:rsidR="00206468" w:rsidRDefault="00206468" w:rsidP="00FB12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82AE6"/>
    <w:multiLevelType w:val="hybridMultilevel"/>
    <w:tmpl w:val="DB3C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B364E"/>
    <w:multiLevelType w:val="hybridMultilevel"/>
    <w:tmpl w:val="17BE2DFA"/>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6D1039A"/>
    <w:multiLevelType w:val="hybridMultilevel"/>
    <w:tmpl w:val="B91AA0FC"/>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73F11B0"/>
    <w:multiLevelType w:val="hybridMultilevel"/>
    <w:tmpl w:val="892835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8C73162"/>
    <w:multiLevelType w:val="hybridMultilevel"/>
    <w:tmpl w:val="293E7A60"/>
    <w:lvl w:ilvl="0" w:tplc="D6C4D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9574326"/>
    <w:multiLevelType w:val="hybridMultilevel"/>
    <w:tmpl w:val="802ED81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nsid w:val="1C897A15"/>
    <w:multiLevelType w:val="multilevel"/>
    <w:tmpl w:val="9FF633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9949D6"/>
    <w:multiLevelType w:val="hybridMultilevel"/>
    <w:tmpl w:val="8FDC8D8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nsid w:val="215874AB"/>
    <w:multiLevelType w:val="hybridMultilevel"/>
    <w:tmpl w:val="25EC352C"/>
    <w:lvl w:ilvl="0" w:tplc="D6C4D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8033106"/>
    <w:multiLevelType w:val="multilevel"/>
    <w:tmpl w:val="D0943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881455"/>
    <w:multiLevelType w:val="hybridMultilevel"/>
    <w:tmpl w:val="0FD6F0CE"/>
    <w:lvl w:ilvl="0" w:tplc="9D80A338">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nsid w:val="29072ED3"/>
    <w:multiLevelType w:val="hybridMultilevel"/>
    <w:tmpl w:val="2CBEBC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E6F021F"/>
    <w:multiLevelType w:val="hybridMultilevel"/>
    <w:tmpl w:val="3DD0D43C"/>
    <w:lvl w:ilvl="0" w:tplc="0409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nsid w:val="372B3A83"/>
    <w:multiLevelType w:val="hybridMultilevel"/>
    <w:tmpl w:val="B9326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DB18D7"/>
    <w:multiLevelType w:val="hybridMultilevel"/>
    <w:tmpl w:val="26722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5B619BD"/>
    <w:multiLevelType w:val="hybridMultilevel"/>
    <w:tmpl w:val="44C6B146"/>
    <w:lvl w:ilvl="0" w:tplc="D6C4D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9C12677"/>
    <w:multiLevelType w:val="hybridMultilevel"/>
    <w:tmpl w:val="5B1E0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2A3AD0"/>
    <w:multiLevelType w:val="hybridMultilevel"/>
    <w:tmpl w:val="0A6ADD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4C592528"/>
    <w:multiLevelType w:val="hybridMultilevel"/>
    <w:tmpl w:val="D7E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DE09EE"/>
    <w:multiLevelType w:val="hybridMultilevel"/>
    <w:tmpl w:val="2EAC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BA2F6C"/>
    <w:multiLevelType w:val="hybridMultilevel"/>
    <w:tmpl w:val="E10AE6CC"/>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589A65CC"/>
    <w:multiLevelType w:val="hybridMultilevel"/>
    <w:tmpl w:val="85B4ED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A1F1508"/>
    <w:multiLevelType w:val="hybridMultilevel"/>
    <w:tmpl w:val="028882D0"/>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679E590F"/>
    <w:multiLevelType w:val="hybridMultilevel"/>
    <w:tmpl w:val="F36E792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nsid w:val="7A795968"/>
    <w:multiLevelType w:val="hybridMultilevel"/>
    <w:tmpl w:val="1BDE6C96"/>
    <w:lvl w:ilvl="0" w:tplc="FD1258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7B1931F3"/>
    <w:multiLevelType w:val="hybridMultilevel"/>
    <w:tmpl w:val="E5F2F56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0"/>
  </w:num>
  <w:num w:numId="2">
    <w:abstractNumId w:val="18"/>
  </w:num>
  <w:num w:numId="3">
    <w:abstractNumId w:val="19"/>
  </w:num>
  <w:num w:numId="4">
    <w:abstractNumId w:val="6"/>
  </w:num>
  <w:num w:numId="5">
    <w:abstractNumId w:val="11"/>
  </w:num>
  <w:num w:numId="6">
    <w:abstractNumId w:val="3"/>
  </w:num>
  <w:num w:numId="7">
    <w:abstractNumId w:val="17"/>
  </w:num>
  <w:num w:numId="8">
    <w:abstractNumId w:val="24"/>
  </w:num>
  <w:num w:numId="9">
    <w:abstractNumId w:val="14"/>
  </w:num>
  <w:num w:numId="10">
    <w:abstractNumId w:val="13"/>
  </w:num>
  <w:num w:numId="11">
    <w:abstractNumId w:val="16"/>
  </w:num>
  <w:num w:numId="12">
    <w:abstractNumId w:val="9"/>
  </w:num>
  <w:num w:numId="13">
    <w:abstractNumId w:val="20"/>
  </w:num>
  <w:num w:numId="14">
    <w:abstractNumId w:val="25"/>
  </w:num>
  <w:num w:numId="15">
    <w:abstractNumId w:val="21"/>
  </w:num>
  <w:num w:numId="16">
    <w:abstractNumId w:val="4"/>
  </w:num>
  <w:num w:numId="17">
    <w:abstractNumId w:val="23"/>
  </w:num>
  <w:num w:numId="18">
    <w:abstractNumId w:val="1"/>
  </w:num>
  <w:num w:numId="19">
    <w:abstractNumId w:val="15"/>
  </w:num>
  <w:num w:numId="20">
    <w:abstractNumId w:val="8"/>
  </w:num>
  <w:num w:numId="21">
    <w:abstractNumId w:val="12"/>
  </w:num>
  <w:num w:numId="22">
    <w:abstractNumId w:val="22"/>
  </w:num>
  <w:num w:numId="23">
    <w:abstractNumId w:val="2"/>
  </w:num>
  <w:num w:numId="24">
    <w:abstractNumId w:val="5"/>
  </w:num>
  <w:num w:numId="25">
    <w:abstractNumId w:val="7"/>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13EE3"/>
    <w:rsid w:val="000035EC"/>
    <w:rsid w:val="00003675"/>
    <w:rsid w:val="00005D6E"/>
    <w:rsid w:val="00010B6A"/>
    <w:rsid w:val="000276DD"/>
    <w:rsid w:val="00036D59"/>
    <w:rsid w:val="00056F02"/>
    <w:rsid w:val="00070835"/>
    <w:rsid w:val="00081F19"/>
    <w:rsid w:val="00095199"/>
    <w:rsid w:val="000A5205"/>
    <w:rsid w:val="000B55C8"/>
    <w:rsid w:val="000C4F71"/>
    <w:rsid w:val="000D3AB9"/>
    <w:rsid w:val="000F332F"/>
    <w:rsid w:val="001077ED"/>
    <w:rsid w:val="00112256"/>
    <w:rsid w:val="00124EF1"/>
    <w:rsid w:val="001266FC"/>
    <w:rsid w:val="00161F09"/>
    <w:rsid w:val="00163567"/>
    <w:rsid w:val="001746D9"/>
    <w:rsid w:val="001805BA"/>
    <w:rsid w:val="00181247"/>
    <w:rsid w:val="00181858"/>
    <w:rsid w:val="001837B7"/>
    <w:rsid w:val="001962CF"/>
    <w:rsid w:val="001A6CCB"/>
    <w:rsid w:val="001B7183"/>
    <w:rsid w:val="001C2B88"/>
    <w:rsid w:val="001C4FB4"/>
    <w:rsid w:val="001D01CC"/>
    <w:rsid w:val="001E63B0"/>
    <w:rsid w:val="00206468"/>
    <w:rsid w:val="002103AB"/>
    <w:rsid w:val="00222378"/>
    <w:rsid w:val="00223C96"/>
    <w:rsid w:val="0022527D"/>
    <w:rsid w:val="0023488F"/>
    <w:rsid w:val="002536DF"/>
    <w:rsid w:val="00265E92"/>
    <w:rsid w:val="002A2378"/>
    <w:rsid w:val="002C4688"/>
    <w:rsid w:val="002C5239"/>
    <w:rsid w:val="002D1C26"/>
    <w:rsid w:val="002F478B"/>
    <w:rsid w:val="002F75B0"/>
    <w:rsid w:val="00301C9D"/>
    <w:rsid w:val="00310CE9"/>
    <w:rsid w:val="00336A02"/>
    <w:rsid w:val="00341215"/>
    <w:rsid w:val="003471D7"/>
    <w:rsid w:val="00351370"/>
    <w:rsid w:val="0035377F"/>
    <w:rsid w:val="003876B2"/>
    <w:rsid w:val="00390E37"/>
    <w:rsid w:val="003B0C75"/>
    <w:rsid w:val="003B22C3"/>
    <w:rsid w:val="003C1A17"/>
    <w:rsid w:val="003D4B14"/>
    <w:rsid w:val="003D7C08"/>
    <w:rsid w:val="003E5B3D"/>
    <w:rsid w:val="00404F71"/>
    <w:rsid w:val="004226AB"/>
    <w:rsid w:val="00425E14"/>
    <w:rsid w:val="00443316"/>
    <w:rsid w:val="0044551B"/>
    <w:rsid w:val="0047401C"/>
    <w:rsid w:val="004756BE"/>
    <w:rsid w:val="004A6B7F"/>
    <w:rsid w:val="004C04DE"/>
    <w:rsid w:val="004C642C"/>
    <w:rsid w:val="004C70C8"/>
    <w:rsid w:val="004D3265"/>
    <w:rsid w:val="004F03B0"/>
    <w:rsid w:val="004F7510"/>
    <w:rsid w:val="00500344"/>
    <w:rsid w:val="00502EAC"/>
    <w:rsid w:val="005073E0"/>
    <w:rsid w:val="005078C4"/>
    <w:rsid w:val="00531272"/>
    <w:rsid w:val="00537AA1"/>
    <w:rsid w:val="005423A0"/>
    <w:rsid w:val="0054463F"/>
    <w:rsid w:val="0056331C"/>
    <w:rsid w:val="0057649E"/>
    <w:rsid w:val="00580E03"/>
    <w:rsid w:val="00582A2D"/>
    <w:rsid w:val="005A2863"/>
    <w:rsid w:val="005B4573"/>
    <w:rsid w:val="005E5140"/>
    <w:rsid w:val="005F257C"/>
    <w:rsid w:val="005F6ABD"/>
    <w:rsid w:val="00620A77"/>
    <w:rsid w:val="006558F2"/>
    <w:rsid w:val="00684E34"/>
    <w:rsid w:val="006878C6"/>
    <w:rsid w:val="00696A2C"/>
    <w:rsid w:val="006D6C67"/>
    <w:rsid w:val="006F0BD2"/>
    <w:rsid w:val="006F54BC"/>
    <w:rsid w:val="006F6330"/>
    <w:rsid w:val="006F7B4A"/>
    <w:rsid w:val="00710C52"/>
    <w:rsid w:val="00722287"/>
    <w:rsid w:val="00730C2F"/>
    <w:rsid w:val="00736801"/>
    <w:rsid w:val="00746830"/>
    <w:rsid w:val="00760F94"/>
    <w:rsid w:val="00796E71"/>
    <w:rsid w:val="007B372A"/>
    <w:rsid w:val="007F7E3E"/>
    <w:rsid w:val="00802C1D"/>
    <w:rsid w:val="0080449E"/>
    <w:rsid w:val="00807EB2"/>
    <w:rsid w:val="00842398"/>
    <w:rsid w:val="0085047A"/>
    <w:rsid w:val="00857B9A"/>
    <w:rsid w:val="008629AC"/>
    <w:rsid w:val="00867E91"/>
    <w:rsid w:val="008B5291"/>
    <w:rsid w:val="008C5F3F"/>
    <w:rsid w:val="008D71CF"/>
    <w:rsid w:val="008E4D45"/>
    <w:rsid w:val="008F0B75"/>
    <w:rsid w:val="00932DCC"/>
    <w:rsid w:val="009874B8"/>
    <w:rsid w:val="00987780"/>
    <w:rsid w:val="00990DD1"/>
    <w:rsid w:val="00993B4B"/>
    <w:rsid w:val="00993D89"/>
    <w:rsid w:val="00994B95"/>
    <w:rsid w:val="009A7F3D"/>
    <w:rsid w:val="009B3D50"/>
    <w:rsid w:val="009C11FA"/>
    <w:rsid w:val="009D7068"/>
    <w:rsid w:val="009F490F"/>
    <w:rsid w:val="00A12B36"/>
    <w:rsid w:val="00A351E2"/>
    <w:rsid w:val="00A43AF7"/>
    <w:rsid w:val="00A5348C"/>
    <w:rsid w:val="00A66112"/>
    <w:rsid w:val="00A704DC"/>
    <w:rsid w:val="00A726BA"/>
    <w:rsid w:val="00A77E55"/>
    <w:rsid w:val="00A8414C"/>
    <w:rsid w:val="00A8519D"/>
    <w:rsid w:val="00A87CB4"/>
    <w:rsid w:val="00A9630F"/>
    <w:rsid w:val="00A9653E"/>
    <w:rsid w:val="00AC3392"/>
    <w:rsid w:val="00AD3B49"/>
    <w:rsid w:val="00AE399C"/>
    <w:rsid w:val="00AE3B72"/>
    <w:rsid w:val="00AF0658"/>
    <w:rsid w:val="00AF10A5"/>
    <w:rsid w:val="00AF2515"/>
    <w:rsid w:val="00B03D22"/>
    <w:rsid w:val="00B261C4"/>
    <w:rsid w:val="00B32378"/>
    <w:rsid w:val="00B42A83"/>
    <w:rsid w:val="00B526FC"/>
    <w:rsid w:val="00B843D4"/>
    <w:rsid w:val="00B8595A"/>
    <w:rsid w:val="00B86484"/>
    <w:rsid w:val="00BA4A36"/>
    <w:rsid w:val="00BA7361"/>
    <w:rsid w:val="00BA7C2A"/>
    <w:rsid w:val="00BC2F58"/>
    <w:rsid w:val="00BC59B6"/>
    <w:rsid w:val="00BD5CAC"/>
    <w:rsid w:val="00BE09B8"/>
    <w:rsid w:val="00BE22F0"/>
    <w:rsid w:val="00BE4EE9"/>
    <w:rsid w:val="00BE776E"/>
    <w:rsid w:val="00BF1A4F"/>
    <w:rsid w:val="00BF3D42"/>
    <w:rsid w:val="00BF460D"/>
    <w:rsid w:val="00C00094"/>
    <w:rsid w:val="00C16F21"/>
    <w:rsid w:val="00C26127"/>
    <w:rsid w:val="00C32676"/>
    <w:rsid w:val="00C33EDC"/>
    <w:rsid w:val="00C45392"/>
    <w:rsid w:val="00C800B2"/>
    <w:rsid w:val="00C85475"/>
    <w:rsid w:val="00C903C3"/>
    <w:rsid w:val="00CB1916"/>
    <w:rsid w:val="00CB30B0"/>
    <w:rsid w:val="00CB3555"/>
    <w:rsid w:val="00CD1967"/>
    <w:rsid w:val="00CD6552"/>
    <w:rsid w:val="00D008FF"/>
    <w:rsid w:val="00D02DC8"/>
    <w:rsid w:val="00D243DC"/>
    <w:rsid w:val="00D24C8F"/>
    <w:rsid w:val="00D26864"/>
    <w:rsid w:val="00D52FB6"/>
    <w:rsid w:val="00D6016F"/>
    <w:rsid w:val="00D60F0F"/>
    <w:rsid w:val="00D73FFE"/>
    <w:rsid w:val="00D7514E"/>
    <w:rsid w:val="00D8103B"/>
    <w:rsid w:val="00DA5AD0"/>
    <w:rsid w:val="00DA774A"/>
    <w:rsid w:val="00DB6C42"/>
    <w:rsid w:val="00DE0840"/>
    <w:rsid w:val="00DE6C46"/>
    <w:rsid w:val="00E069E0"/>
    <w:rsid w:val="00E12163"/>
    <w:rsid w:val="00E24BF6"/>
    <w:rsid w:val="00E31545"/>
    <w:rsid w:val="00E52203"/>
    <w:rsid w:val="00E60E9C"/>
    <w:rsid w:val="00E67C2E"/>
    <w:rsid w:val="00E81235"/>
    <w:rsid w:val="00EB35B1"/>
    <w:rsid w:val="00EB6234"/>
    <w:rsid w:val="00EC0C09"/>
    <w:rsid w:val="00ED1638"/>
    <w:rsid w:val="00ED7995"/>
    <w:rsid w:val="00EE0145"/>
    <w:rsid w:val="00EE3E2F"/>
    <w:rsid w:val="00F019A8"/>
    <w:rsid w:val="00F13EE3"/>
    <w:rsid w:val="00F26D28"/>
    <w:rsid w:val="00F3127D"/>
    <w:rsid w:val="00F42569"/>
    <w:rsid w:val="00F43C20"/>
    <w:rsid w:val="00F4497C"/>
    <w:rsid w:val="00F5251B"/>
    <w:rsid w:val="00F56600"/>
    <w:rsid w:val="00F613B4"/>
    <w:rsid w:val="00F959A2"/>
    <w:rsid w:val="00F97307"/>
    <w:rsid w:val="00FB12FB"/>
    <w:rsid w:val="00FB1DDF"/>
    <w:rsid w:val="00FC1218"/>
    <w:rsid w:val="00FD152C"/>
    <w:rsid w:val="00FD5E4F"/>
    <w:rsid w:val="00FE1A08"/>
    <w:rsid w:val="00FE7CD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EE3"/>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C0C09"/>
    <w:pPr>
      <w:ind w:left="720"/>
      <w:contextualSpacing/>
    </w:pPr>
  </w:style>
  <w:style w:type="paragraph" w:styleId="Bezproreda">
    <w:name w:val="No Spacing"/>
    <w:uiPriority w:val="1"/>
    <w:qFormat/>
    <w:rsid w:val="00010B6A"/>
    <w:pPr>
      <w:spacing w:after="0" w:line="240" w:lineRule="auto"/>
    </w:pPr>
  </w:style>
  <w:style w:type="table" w:styleId="Reetkatablice">
    <w:name w:val="Table Grid"/>
    <w:basedOn w:val="Obinatablica"/>
    <w:uiPriority w:val="39"/>
    <w:rsid w:val="008D71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andardWeb">
    <w:name w:val="Normal (Web)"/>
    <w:basedOn w:val="Normal"/>
    <w:uiPriority w:val="99"/>
    <w:unhideWhenUsed/>
    <w:rsid w:val="004433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aglaeno">
    <w:name w:val="Strong"/>
    <w:basedOn w:val="Zadanifontodlomka"/>
    <w:uiPriority w:val="22"/>
    <w:qFormat/>
    <w:rsid w:val="006F6330"/>
    <w:rPr>
      <w:b/>
      <w:bCs/>
    </w:rPr>
  </w:style>
  <w:style w:type="character" w:styleId="Hiperveza">
    <w:name w:val="Hyperlink"/>
    <w:basedOn w:val="Zadanifontodlomka"/>
    <w:uiPriority w:val="99"/>
    <w:semiHidden/>
    <w:unhideWhenUsed/>
    <w:rsid w:val="00580E03"/>
    <w:rPr>
      <w:color w:val="0000FF"/>
      <w:u w:val="single"/>
    </w:rPr>
  </w:style>
  <w:style w:type="paragraph" w:styleId="Zaglavlje">
    <w:name w:val="header"/>
    <w:basedOn w:val="Normal"/>
    <w:link w:val="ZaglavljeChar"/>
    <w:uiPriority w:val="99"/>
    <w:semiHidden/>
    <w:unhideWhenUsed/>
    <w:rsid w:val="00FB12FB"/>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FB12FB"/>
  </w:style>
  <w:style w:type="paragraph" w:styleId="Podnoje">
    <w:name w:val="footer"/>
    <w:basedOn w:val="Normal"/>
    <w:link w:val="PodnojeChar"/>
    <w:uiPriority w:val="99"/>
    <w:semiHidden/>
    <w:unhideWhenUsed/>
    <w:rsid w:val="00FB12FB"/>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FB12FB"/>
  </w:style>
</w:styles>
</file>

<file path=word/webSettings.xml><?xml version="1.0" encoding="utf-8"?>
<w:webSettings xmlns:r="http://schemas.openxmlformats.org/officeDocument/2006/relationships" xmlns:w="http://schemas.openxmlformats.org/wordprocessingml/2006/main">
  <w:divs>
    <w:div w:id="30154831">
      <w:bodyDiv w:val="1"/>
      <w:marLeft w:val="0"/>
      <w:marRight w:val="0"/>
      <w:marTop w:val="0"/>
      <w:marBottom w:val="0"/>
      <w:divBdr>
        <w:top w:val="none" w:sz="0" w:space="0" w:color="auto"/>
        <w:left w:val="none" w:sz="0" w:space="0" w:color="auto"/>
        <w:bottom w:val="none" w:sz="0" w:space="0" w:color="auto"/>
        <w:right w:val="none" w:sz="0" w:space="0" w:color="auto"/>
      </w:divBdr>
    </w:div>
    <w:div w:id="42025396">
      <w:bodyDiv w:val="1"/>
      <w:marLeft w:val="0"/>
      <w:marRight w:val="0"/>
      <w:marTop w:val="0"/>
      <w:marBottom w:val="0"/>
      <w:divBdr>
        <w:top w:val="none" w:sz="0" w:space="0" w:color="auto"/>
        <w:left w:val="none" w:sz="0" w:space="0" w:color="auto"/>
        <w:bottom w:val="none" w:sz="0" w:space="0" w:color="auto"/>
        <w:right w:val="none" w:sz="0" w:space="0" w:color="auto"/>
      </w:divBdr>
    </w:div>
    <w:div w:id="94907116">
      <w:bodyDiv w:val="1"/>
      <w:marLeft w:val="0"/>
      <w:marRight w:val="0"/>
      <w:marTop w:val="0"/>
      <w:marBottom w:val="0"/>
      <w:divBdr>
        <w:top w:val="none" w:sz="0" w:space="0" w:color="auto"/>
        <w:left w:val="none" w:sz="0" w:space="0" w:color="auto"/>
        <w:bottom w:val="none" w:sz="0" w:space="0" w:color="auto"/>
        <w:right w:val="none" w:sz="0" w:space="0" w:color="auto"/>
      </w:divBdr>
    </w:div>
    <w:div w:id="156001026">
      <w:bodyDiv w:val="1"/>
      <w:marLeft w:val="0"/>
      <w:marRight w:val="0"/>
      <w:marTop w:val="0"/>
      <w:marBottom w:val="0"/>
      <w:divBdr>
        <w:top w:val="none" w:sz="0" w:space="0" w:color="auto"/>
        <w:left w:val="none" w:sz="0" w:space="0" w:color="auto"/>
        <w:bottom w:val="none" w:sz="0" w:space="0" w:color="auto"/>
        <w:right w:val="none" w:sz="0" w:space="0" w:color="auto"/>
      </w:divBdr>
    </w:div>
    <w:div w:id="258222316">
      <w:bodyDiv w:val="1"/>
      <w:marLeft w:val="0"/>
      <w:marRight w:val="0"/>
      <w:marTop w:val="0"/>
      <w:marBottom w:val="0"/>
      <w:divBdr>
        <w:top w:val="none" w:sz="0" w:space="0" w:color="auto"/>
        <w:left w:val="none" w:sz="0" w:space="0" w:color="auto"/>
        <w:bottom w:val="none" w:sz="0" w:space="0" w:color="auto"/>
        <w:right w:val="none" w:sz="0" w:space="0" w:color="auto"/>
      </w:divBdr>
    </w:div>
    <w:div w:id="318923450">
      <w:bodyDiv w:val="1"/>
      <w:marLeft w:val="0"/>
      <w:marRight w:val="0"/>
      <w:marTop w:val="0"/>
      <w:marBottom w:val="0"/>
      <w:divBdr>
        <w:top w:val="none" w:sz="0" w:space="0" w:color="auto"/>
        <w:left w:val="none" w:sz="0" w:space="0" w:color="auto"/>
        <w:bottom w:val="none" w:sz="0" w:space="0" w:color="auto"/>
        <w:right w:val="none" w:sz="0" w:space="0" w:color="auto"/>
      </w:divBdr>
    </w:div>
    <w:div w:id="362175974">
      <w:bodyDiv w:val="1"/>
      <w:marLeft w:val="0"/>
      <w:marRight w:val="0"/>
      <w:marTop w:val="0"/>
      <w:marBottom w:val="0"/>
      <w:divBdr>
        <w:top w:val="none" w:sz="0" w:space="0" w:color="auto"/>
        <w:left w:val="none" w:sz="0" w:space="0" w:color="auto"/>
        <w:bottom w:val="none" w:sz="0" w:space="0" w:color="auto"/>
        <w:right w:val="none" w:sz="0" w:space="0" w:color="auto"/>
      </w:divBdr>
    </w:div>
    <w:div w:id="477769567">
      <w:bodyDiv w:val="1"/>
      <w:marLeft w:val="0"/>
      <w:marRight w:val="0"/>
      <w:marTop w:val="0"/>
      <w:marBottom w:val="0"/>
      <w:divBdr>
        <w:top w:val="none" w:sz="0" w:space="0" w:color="auto"/>
        <w:left w:val="none" w:sz="0" w:space="0" w:color="auto"/>
        <w:bottom w:val="none" w:sz="0" w:space="0" w:color="auto"/>
        <w:right w:val="none" w:sz="0" w:space="0" w:color="auto"/>
      </w:divBdr>
    </w:div>
    <w:div w:id="1063454264">
      <w:bodyDiv w:val="1"/>
      <w:marLeft w:val="0"/>
      <w:marRight w:val="0"/>
      <w:marTop w:val="0"/>
      <w:marBottom w:val="0"/>
      <w:divBdr>
        <w:top w:val="none" w:sz="0" w:space="0" w:color="auto"/>
        <w:left w:val="none" w:sz="0" w:space="0" w:color="auto"/>
        <w:bottom w:val="none" w:sz="0" w:space="0" w:color="auto"/>
        <w:right w:val="none" w:sz="0" w:space="0" w:color="auto"/>
      </w:divBdr>
    </w:div>
    <w:div w:id="1270703671">
      <w:bodyDiv w:val="1"/>
      <w:marLeft w:val="0"/>
      <w:marRight w:val="0"/>
      <w:marTop w:val="0"/>
      <w:marBottom w:val="0"/>
      <w:divBdr>
        <w:top w:val="none" w:sz="0" w:space="0" w:color="auto"/>
        <w:left w:val="none" w:sz="0" w:space="0" w:color="auto"/>
        <w:bottom w:val="none" w:sz="0" w:space="0" w:color="auto"/>
        <w:right w:val="none" w:sz="0" w:space="0" w:color="auto"/>
      </w:divBdr>
    </w:div>
    <w:div w:id="1413117230">
      <w:bodyDiv w:val="1"/>
      <w:marLeft w:val="0"/>
      <w:marRight w:val="0"/>
      <w:marTop w:val="0"/>
      <w:marBottom w:val="0"/>
      <w:divBdr>
        <w:top w:val="none" w:sz="0" w:space="0" w:color="auto"/>
        <w:left w:val="none" w:sz="0" w:space="0" w:color="auto"/>
        <w:bottom w:val="none" w:sz="0" w:space="0" w:color="auto"/>
        <w:right w:val="none" w:sz="0" w:space="0" w:color="auto"/>
      </w:divBdr>
    </w:div>
    <w:div w:id="1414667018">
      <w:bodyDiv w:val="1"/>
      <w:marLeft w:val="0"/>
      <w:marRight w:val="0"/>
      <w:marTop w:val="0"/>
      <w:marBottom w:val="0"/>
      <w:divBdr>
        <w:top w:val="none" w:sz="0" w:space="0" w:color="auto"/>
        <w:left w:val="none" w:sz="0" w:space="0" w:color="auto"/>
        <w:bottom w:val="none" w:sz="0" w:space="0" w:color="auto"/>
        <w:right w:val="none" w:sz="0" w:space="0" w:color="auto"/>
      </w:divBdr>
    </w:div>
    <w:div w:id="1679115040">
      <w:bodyDiv w:val="1"/>
      <w:marLeft w:val="0"/>
      <w:marRight w:val="0"/>
      <w:marTop w:val="0"/>
      <w:marBottom w:val="0"/>
      <w:divBdr>
        <w:top w:val="none" w:sz="0" w:space="0" w:color="auto"/>
        <w:left w:val="none" w:sz="0" w:space="0" w:color="auto"/>
        <w:bottom w:val="none" w:sz="0" w:space="0" w:color="auto"/>
        <w:right w:val="none" w:sz="0" w:space="0" w:color="auto"/>
      </w:divBdr>
    </w:div>
    <w:div w:id="1723752580">
      <w:bodyDiv w:val="1"/>
      <w:marLeft w:val="0"/>
      <w:marRight w:val="0"/>
      <w:marTop w:val="0"/>
      <w:marBottom w:val="0"/>
      <w:divBdr>
        <w:top w:val="none" w:sz="0" w:space="0" w:color="auto"/>
        <w:left w:val="none" w:sz="0" w:space="0" w:color="auto"/>
        <w:bottom w:val="none" w:sz="0" w:space="0" w:color="auto"/>
        <w:right w:val="none" w:sz="0" w:space="0" w:color="auto"/>
      </w:divBdr>
    </w:div>
    <w:div w:id="1781534658">
      <w:bodyDiv w:val="1"/>
      <w:marLeft w:val="0"/>
      <w:marRight w:val="0"/>
      <w:marTop w:val="0"/>
      <w:marBottom w:val="0"/>
      <w:divBdr>
        <w:top w:val="none" w:sz="0" w:space="0" w:color="auto"/>
        <w:left w:val="none" w:sz="0" w:space="0" w:color="auto"/>
        <w:bottom w:val="none" w:sz="0" w:space="0" w:color="auto"/>
        <w:right w:val="none" w:sz="0" w:space="0" w:color="auto"/>
      </w:divBdr>
    </w:div>
    <w:div w:id="1820415190">
      <w:bodyDiv w:val="1"/>
      <w:marLeft w:val="0"/>
      <w:marRight w:val="0"/>
      <w:marTop w:val="0"/>
      <w:marBottom w:val="0"/>
      <w:divBdr>
        <w:top w:val="none" w:sz="0" w:space="0" w:color="auto"/>
        <w:left w:val="none" w:sz="0" w:space="0" w:color="auto"/>
        <w:bottom w:val="none" w:sz="0" w:space="0" w:color="auto"/>
        <w:right w:val="none" w:sz="0" w:space="0" w:color="auto"/>
      </w:divBdr>
    </w:div>
    <w:div w:id="1904175561">
      <w:bodyDiv w:val="1"/>
      <w:marLeft w:val="0"/>
      <w:marRight w:val="0"/>
      <w:marTop w:val="0"/>
      <w:marBottom w:val="0"/>
      <w:divBdr>
        <w:top w:val="none" w:sz="0" w:space="0" w:color="auto"/>
        <w:left w:val="none" w:sz="0" w:space="0" w:color="auto"/>
        <w:bottom w:val="none" w:sz="0" w:space="0" w:color="auto"/>
        <w:right w:val="none" w:sz="0" w:space="0" w:color="auto"/>
      </w:divBdr>
    </w:div>
    <w:div w:id="1980305005">
      <w:bodyDiv w:val="1"/>
      <w:marLeft w:val="0"/>
      <w:marRight w:val="0"/>
      <w:marTop w:val="0"/>
      <w:marBottom w:val="0"/>
      <w:divBdr>
        <w:top w:val="none" w:sz="0" w:space="0" w:color="auto"/>
        <w:left w:val="none" w:sz="0" w:space="0" w:color="auto"/>
        <w:bottom w:val="none" w:sz="0" w:space="0" w:color="auto"/>
        <w:right w:val="none" w:sz="0" w:space="0" w:color="auto"/>
      </w:divBdr>
    </w:div>
    <w:div w:id="1998990878">
      <w:bodyDiv w:val="1"/>
      <w:marLeft w:val="0"/>
      <w:marRight w:val="0"/>
      <w:marTop w:val="0"/>
      <w:marBottom w:val="0"/>
      <w:divBdr>
        <w:top w:val="none" w:sz="0" w:space="0" w:color="auto"/>
        <w:left w:val="none" w:sz="0" w:space="0" w:color="auto"/>
        <w:bottom w:val="none" w:sz="0" w:space="0" w:color="auto"/>
        <w:right w:val="none" w:sz="0" w:space="0" w:color="auto"/>
      </w:divBdr>
    </w:div>
    <w:div w:id="213578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B5F6B-3CFC-4E7B-A684-F17F6B315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6881</Words>
  <Characters>39224</Characters>
  <Application>Microsoft Office Word</Application>
  <DocSecurity>0</DocSecurity>
  <Lines>326</Lines>
  <Paragraphs>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Korisnik</cp:lastModifiedBy>
  <cp:revision>3</cp:revision>
  <cp:lastPrinted>2019-12-11T10:44:00Z</cp:lastPrinted>
  <dcterms:created xsi:type="dcterms:W3CDTF">2019-12-11T10:26:00Z</dcterms:created>
  <dcterms:modified xsi:type="dcterms:W3CDTF">2019-12-11T10:48:00Z</dcterms:modified>
</cp:coreProperties>
</file>