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BD782C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VIJEĆE, temeljem članka 31. Statuta Općine Posedarje – pročišćeni tekst („Službeni glasnik Općine Posedarje“ br 3/18, 3/21), članka 109. Zakona o proračunu („Narodne Novine“ broj 87/08, 136/12 i 15/15), na svojoj 3. sjednici, održanoj 14. rujna 2021. godine, donosi :</w:t>
      </w: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82C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</w:t>
      </w: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82C">
        <w:rPr>
          <w:rFonts w:ascii="Times New Roman" w:eastAsia="Times New Roman" w:hAnsi="Times New Roman" w:cs="Times New Roman"/>
          <w:sz w:val="24"/>
          <w:szCs w:val="24"/>
          <w:lang w:eastAsia="hr-HR"/>
        </w:rPr>
        <w:t>o usvajanju Polugodišnjeg izvještaja o izvršenju Proračuna Općine Posedarje</w:t>
      </w: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82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8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 se Polugodišnji izvještaj o izvršenju Proračuna Općine Posedarje za razdoblje od 01.01-30.06.2020. godine koji se nalazi u prilogu ove Odluke i čini njen sastavni dio. </w:t>
      </w: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82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8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Ova odluka stupa na snagu osmog dana od dana objave u „Službenom glasniku Općine Posedarje.“</w:t>
      </w: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82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400-06/21-01/02</w:t>
      </w: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82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2198/07-1/1-21-01</w:t>
      </w: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82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</w:t>
      </w: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78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JURICA BRKLJAČA</w:t>
      </w:r>
      <w:r w:rsidRPr="00BD782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782C" w:rsidRPr="00BD782C" w:rsidRDefault="00BD782C" w:rsidP="00BD782C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6349" w:rsidRDefault="00CA6349"/>
    <w:sectPr w:rsidR="00CA6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E4"/>
    <w:rsid w:val="00BD782C"/>
    <w:rsid w:val="00CA6349"/>
    <w:rsid w:val="00D1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B52F"/>
  <w15:chartTrackingRefBased/>
  <w15:docId w15:val="{B180ADAC-916D-4303-A868-32B2C119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2021-09-24T06:01:00Z</dcterms:created>
  <dcterms:modified xsi:type="dcterms:W3CDTF">2021-09-24T06:01:00Z</dcterms:modified>
</cp:coreProperties>
</file>