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CA" w:rsidRPr="001C2B88" w:rsidRDefault="00632ACA" w:rsidP="00632ACA">
      <w:pPr>
        <w:rPr>
          <w:rFonts w:ascii="Times New Roman" w:hAnsi="Times New Roman" w:cs="Times New Roman"/>
          <w:b/>
          <w:sz w:val="24"/>
          <w:szCs w:val="24"/>
        </w:rPr>
      </w:pPr>
    </w:p>
    <w:p w:rsidR="00632ACA" w:rsidRDefault="00632ACA" w:rsidP="00632ACA">
      <w:pPr>
        <w:pStyle w:val="Bezproreda"/>
        <w:jc w:val="center"/>
        <w:rPr>
          <w:rFonts w:ascii="Bahnschrift SemiBold SemiConden" w:hAnsi="Bahnschrift SemiBold SemiConden" w:cs="Times New Roman"/>
          <w:b/>
          <w:smallCaps/>
          <w:sz w:val="32"/>
          <w:szCs w:val="32"/>
        </w:rPr>
      </w:pPr>
      <w:r>
        <w:rPr>
          <w:rFonts w:ascii="Bahnschrift SemiBold SemiConden" w:hAnsi="Bahnschrift SemiBold SemiConden" w:cs="Times New Roman"/>
          <w:b/>
          <w:smallCaps/>
          <w:sz w:val="32"/>
          <w:szCs w:val="32"/>
        </w:rPr>
        <w:t>OBRAZLOŽENJE PLANA PRORAČUNA OPĆINE POSEDARJE ZA 202</w:t>
      </w:r>
      <w:r w:rsidR="00D175B9">
        <w:rPr>
          <w:rFonts w:ascii="Bahnschrift SemiBold SemiConden" w:hAnsi="Bahnschrift SemiBold SemiConden" w:cs="Times New Roman"/>
          <w:b/>
          <w:smallCaps/>
          <w:sz w:val="32"/>
          <w:szCs w:val="32"/>
        </w:rPr>
        <w:t>2</w:t>
      </w:r>
      <w:r>
        <w:rPr>
          <w:rFonts w:ascii="Bahnschrift SemiBold SemiConden" w:hAnsi="Bahnschrift SemiBold SemiConden" w:cs="Times New Roman"/>
          <w:b/>
          <w:smallCaps/>
          <w:sz w:val="32"/>
          <w:szCs w:val="32"/>
        </w:rPr>
        <w:t>. GODINU SA PROJEKCIJAMA ZA 202</w:t>
      </w:r>
      <w:r w:rsidR="00D175B9">
        <w:rPr>
          <w:rFonts w:ascii="Bahnschrift SemiBold SemiConden" w:hAnsi="Bahnschrift SemiBold SemiConden" w:cs="Times New Roman"/>
          <w:b/>
          <w:smallCaps/>
          <w:sz w:val="32"/>
          <w:szCs w:val="32"/>
        </w:rPr>
        <w:t>3</w:t>
      </w:r>
      <w:r>
        <w:rPr>
          <w:rFonts w:ascii="Bahnschrift SemiBold SemiConden" w:hAnsi="Bahnschrift SemiBold SemiConden" w:cs="Times New Roman"/>
          <w:b/>
          <w:smallCaps/>
          <w:sz w:val="32"/>
          <w:szCs w:val="32"/>
        </w:rPr>
        <w:t xml:space="preserve"> I 202</w:t>
      </w:r>
      <w:r w:rsidR="00D175B9">
        <w:rPr>
          <w:rFonts w:ascii="Bahnschrift SemiBold SemiConden" w:hAnsi="Bahnschrift SemiBold SemiConden" w:cs="Times New Roman"/>
          <w:b/>
          <w:smallCaps/>
          <w:sz w:val="32"/>
          <w:szCs w:val="32"/>
        </w:rPr>
        <w:t>4</w:t>
      </w:r>
      <w:r>
        <w:rPr>
          <w:rFonts w:ascii="Bahnschrift SemiBold SemiConden" w:hAnsi="Bahnschrift SemiBold SemiConden" w:cs="Times New Roman"/>
          <w:b/>
          <w:smallCaps/>
          <w:sz w:val="32"/>
          <w:szCs w:val="32"/>
        </w:rPr>
        <w:t>. GODINU</w:t>
      </w:r>
    </w:p>
    <w:p w:rsidR="00632ACA" w:rsidRDefault="00632ACA" w:rsidP="00632ACA">
      <w:pPr>
        <w:pStyle w:val="Bezproreda"/>
        <w:pBdr>
          <w:bottom w:val="single" w:sz="4" w:space="1" w:color="auto"/>
        </w:pBdr>
        <w:jc w:val="center"/>
        <w:rPr>
          <w:rFonts w:ascii="Times New Roman" w:hAnsi="Times New Roman" w:cs="Times New Roman"/>
          <w:b/>
          <w:sz w:val="28"/>
          <w:szCs w:val="28"/>
        </w:rPr>
      </w:pPr>
    </w:p>
    <w:p w:rsidR="00632ACA" w:rsidRDefault="00632ACA" w:rsidP="00632ACA">
      <w:pPr>
        <w:rPr>
          <w:rFonts w:ascii="Times New Roman" w:hAnsi="Times New Roman" w:cs="Times New Roman"/>
          <w:b/>
          <w:sz w:val="24"/>
          <w:szCs w:val="24"/>
        </w:rPr>
      </w:pPr>
    </w:p>
    <w:p w:rsidR="00632ACA" w:rsidRDefault="00632ACA" w:rsidP="00632ACA">
      <w:pPr>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1. UVOD</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U skladu s odredbama Zakona o proračunu (NN 87/08, 136/12 i 15/15), Pravilnika o proračunskim klasifikacijama (NN 26/10, 120/13 I 1/20, te Pravilnika o proračunskom računovodstvu i računskom planu (NN 124/14, 115/15, 87/16, 3/18 I 126/19</w:t>
      </w:r>
      <w:r w:rsidR="00D175B9">
        <w:rPr>
          <w:rFonts w:ascii="Times New Roman" w:hAnsi="Times New Roman" w:cs="Times New Roman"/>
          <w:sz w:val="24"/>
          <w:szCs w:val="24"/>
        </w:rPr>
        <w:t xml:space="preserve"> i 108/20</w:t>
      </w:r>
      <w:r>
        <w:rPr>
          <w:rFonts w:ascii="Times New Roman" w:hAnsi="Times New Roman" w:cs="Times New Roman"/>
          <w:sz w:val="24"/>
          <w:szCs w:val="24"/>
        </w:rPr>
        <w:t>) izrađen je prijedlog proračuna Općine Posedarje 202</w:t>
      </w:r>
      <w:r w:rsidR="00D175B9">
        <w:rPr>
          <w:rFonts w:ascii="Times New Roman" w:hAnsi="Times New Roman" w:cs="Times New Roman"/>
          <w:sz w:val="24"/>
          <w:szCs w:val="24"/>
        </w:rPr>
        <w:t>2</w:t>
      </w:r>
      <w:r>
        <w:rPr>
          <w:rFonts w:ascii="Times New Roman" w:hAnsi="Times New Roman" w:cs="Times New Roman"/>
          <w:sz w:val="24"/>
          <w:szCs w:val="24"/>
        </w:rPr>
        <w:t>. godinu te projekcije za 202</w:t>
      </w:r>
      <w:r w:rsidR="00D175B9">
        <w:rPr>
          <w:rFonts w:ascii="Times New Roman" w:hAnsi="Times New Roman" w:cs="Times New Roman"/>
          <w:sz w:val="24"/>
          <w:szCs w:val="24"/>
        </w:rPr>
        <w:t>3,</w:t>
      </w:r>
      <w:r>
        <w:rPr>
          <w:rFonts w:ascii="Times New Roman" w:hAnsi="Times New Roman" w:cs="Times New Roman"/>
          <w:sz w:val="24"/>
          <w:szCs w:val="24"/>
        </w:rPr>
        <w:t>. i 202</w:t>
      </w:r>
      <w:r w:rsidR="00D175B9">
        <w:rPr>
          <w:rFonts w:ascii="Times New Roman" w:hAnsi="Times New Roman" w:cs="Times New Roman"/>
          <w:sz w:val="24"/>
          <w:szCs w:val="24"/>
        </w:rPr>
        <w:t>4</w:t>
      </w:r>
      <w:r>
        <w:rPr>
          <w:rFonts w:ascii="Times New Roman" w:hAnsi="Times New Roman" w:cs="Times New Roman"/>
          <w:sz w:val="24"/>
          <w:szCs w:val="24"/>
        </w:rPr>
        <w:t>. godinu.</w:t>
      </w:r>
    </w:p>
    <w:p w:rsidR="00596177" w:rsidRDefault="00632ACA" w:rsidP="00632ACA">
      <w:pPr>
        <w:jc w:val="both"/>
        <w:rPr>
          <w:rFonts w:ascii="Times New Roman" w:hAnsi="Times New Roman" w:cs="Times New Roman"/>
          <w:sz w:val="24"/>
          <w:szCs w:val="24"/>
        </w:rPr>
      </w:pPr>
      <w:r>
        <w:rPr>
          <w:rFonts w:ascii="Times New Roman" w:hAnsi="Times New Roman" w:cs="Times New Roman"/>
          <w:sz w:val="24"/>
          <w:szCs w:val="24"/>
        </w:rPr>
        <w:t>Prema proračunskom kalendaru proces izrade proračuna na državnoj i  lokalnoj razini započinje donošenjem Smjernica ekonomske i fiskalne politike za trogodišnje razdoblje, koje Vlada donosi temeljem strateških planova, Nacionalnog programa reformi i Programa konvergencije te posebnih preporuka Vijeća Europske unije za Republiku Hrvatsku. Tako je 2</w:t>
      </w:r>
      <w:r w:rsidR="00596177">
        <w:rPr>
          <w:rFonts w:ascii="Times New Roman" w:hAnsi="Times New Roman" w:cs="Times New Roman"/>
          <w:sz w:val="24"/>
          <w:szCs w:val="24"/>
        </w:rPr>
        <w:t>9</w:t>
      </w:r>
      <w:r>
        <w:rPr>
          <w:rFonts w:ascii="Times New Roman" w:hAnsi="Times New Roman" w:cs="Times New Roman"/>
          <w:sz w:val="24"/>
          <w:szCs w:val="24"/>
        </w:rPr>
        <w:t>.</w:t>
      </w:r>
      <w:r w:rsidR="00596177">
        <w:rPr>
          <w:rFonts w:ascii="Times New Roman" w:hAnsi="Times New Roman" w:cs="Times New Roman"/>
          <w:sz w:val="24"/>
          <w:szCs w:val="24"/>
        </w:rPr>
        <w:t xml:space="preserve">srpnja </w:t>
      </w:r>
      <w:r>
        <w:rPr>
          <w:rFonts w:ascii="Times New Roman" w:hAnsi="Times New Roman" w:cs="Times New Roman"/>
          <w:sz w:val="24"/>
          <w:szCs w:val="24"/>
        </w:rPr>
        <w:t xml:space="preserve"> 202</w:t>
      </w:r>
      <w:r w:rsidR="00596177">
        <w:rPr>
          <w:rFonts w:ascii="Times New Roman" w:hAnsi="Times New Roman" w:cs="Times New Roman"/>
          <w:sz w:val="24"/>
          <w:szCs w:val="24"/>
        </w:rPr>
        <w:t>1</w:t>
      </w:r>
      <w:r>
        <w:rPr>
          <w:rFonts w:ascii="Times New Roman" w:hAnsi="Times New Roman" w:cs="Times New Roman"/>
          <w:sz w:val="24"/>
          <w:szCs w:val="24"/>
        </w:rPr>
        <w:t>. godine Vlada Republike Hrvatske usvojila Smjernice ekonomske i fiskalne politike za razdoblje 202</w:t>
      </w:r>
      <w:r w:rsidR="00596177">
        <w:rPr>
          <w:rFonts w:ascii="Times New Roman" w:hAnsi="Times New Roman" w:cs="Times New Roman"/>
          <w:sz w:val="24"/>
          <w:szCs w:val="24"/>
        </w:rPr>
        <w:t>2</w:t>
      </w:r>
      <w:r>
        <w:rPr>
          <w:rFonts w:ascii="Times New Roman" w:hAnsi="Times New Roman" w:cs="Times New Roman"/>
          <w:sz w:val="24"/>
          <w:szCs w:val="24"/>
        </w:rPr>
        <w:t>.-202</w:t>
      </w:r>
      <w:r w:rsidR="00596177">
        <w:rPr>
          <w:rFonts w:ascii="Times New Roman" w:hAnsi="Times New Roman" w:cs="Times New Roman"/>
          <w:sz w:val="24"/>
          <w:szCs w:val="24"/>
        </w:rPr>
        <w:t>4. godine.</w:t>
      </w:r>
      <w:r>
        <w:rPr>
          <w:rFonts w:ascii="Times New Roman" w:hAnsi="Times New Roman" w:cs="Times New Roman"/>
          <w:sz w:val="24"/>
          <w:szCs w:val="24"/>
        </w:rPr>
        <w:t xml:space="preserve"> </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 Ministarstvo financija </w:t>
      </w:r>
      <w:r w:rsidR="00596177">
        <w:rPr>
          <w:rFonts w:ascii="Times New Roman" w:hAnsi="Times New Roman" w:cs="Times New Roman"/>
          <w:sz w:val="24"/>
          <w:szCs w:val="24"/>
        </w:rPr>
        <w:t xml:space="preserve">10.rujna 2021.g. </w:t>
      </w:r>
      <w:r>
        <w:rPr>
          <w:rFonts w:ascii="Times New Roman" w:hAnsi="Times New Roman" w:cs="Times New Roman"/>
          <w:sz w:val="24"/>
          <w:szCs w:val="24"/>
        </w:rPr>
        <w:t xml:space="preserve">  dostavilo Upute za izradu proračuna jedinica lokalne i područne (regionalne) samouprave za razdoblje 2021.-2023. godine.  Odsjek za proračun i financije Općine Posedarje nakon primitka navedenih Uputa izrađuje Upute za izradu proračuna Općine Posedarje za razdoblje 202</w:t>
      </w:r>
      <w:r w:rsidR="00596177">
        <w:rPr>
          <w:rFonts w:ascii="Times New Roman" w:hAnsi="Times New Roman" w:cs="Times New Roman"/>
          <w:sz w:val="24"/>
          <w:szCs w:val="24"/>
        </w:rPr>
        <w:t>2</w:t>
      </w:r>
      <w:r>
        <w:rPr>
          <w:rFonts w:ascii="Times New Roman" w:hAnsi="Times New Roman" w:cs="Times New Roman"/>
          <w:sz w:val="24"/>
          <w:szCs w:val="24"/>
        </w:rPr>
        <w:t>.-202</w:t>
      </w:r>
      <w:r w:rsidR="00596177">
        <w:rPr>
          <w:rFonts w:ascii="Times New Roman" w:hAnsi="Times New Roman" w:cs="Times New Roman"/>
          <w:sz w:val="24"/>
          <w:szCs w:val="24"/>
        </w:rPr>
        <w:t>4</w:t>
      </w:r>
      <w:r>
        <w:rPr>
          <w:rFonts w:ascii="Times New Roman" w:hAnsi="Times New Roman" w:cs="Times New Roman"/>
          <w:sz w:val="24"/>
          <w:szCs w:val="24"/>
        </w:rPr>
        <w:t xml:space="preserve">., objavljuje ih na svojoj web stranici te ih  dostavlja proračunskom korisniku. </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Proračun se sastoji od općeg i posebnog dijela te plana razvojnih programa. Opći dio proračuna čini Račun prihoda i rashoda i Račun financiranja. Posebni dio Proračuna sastoji se od rashoda i izdataka raspoređenih po programima (aktivnostima i projektima) unutar razdjela/glava definiranih u skladu s organizacijskom klasifikacijom Proračuna. U Proračun Općine Posedarje uključeni su i vlastiti i namjenski prihodi i primici proračunskog korisnika Dječji vrtić „Cvrčak Posedarje“ koji se uplaćuju na njihove žiro račune, te rashodi i izdaci proračunskih korisnika koje financiraju iz tih prihoda. </w:t>
      </w:r>
    </w:p>
    <w:p w:rsidR="00596177" w:rsidRDefault="00596177" w:rsidP="00632ACA">
      <w:pPr>
        <w:jc w:val="both"/>
        <w:rPr>
          <w:rFonts w:ascii="Times New Roman" w:hAnsi="Times New Roman" w:cs="Times New Roman"/>
          <w:sz w:val="24"/>
          <w:szCs w:val="24"/>
        </w:rPr>
      </w:pPr>
      <w:r>
        <w:rPr>
          <w:rFonts w:ascii="Times New Roman" w:hAnsi="Times New Roman" w:cs="Times New Roman"/>
          <w:sz w:val="24"/>
          <w:szCs w:val="24"/>
        </w:rPr>
        <w:t>Budući da je odredbama Zakona o sustavu strateškog planiranja i upravljanja razvojem Republike Hrvatske jedinicama lokalne i područne (regionalne) samouprave propisana obveza izrade i donošenja strateških akata, odnosno planova razvoja i provedbenih programa, a novi Zakon o proračunu (koji je u pripremi i čije se usvajanje očekuje do kraja 2021. godine) ne predviđa se jedinicama lokalne i područne (regionalne ) samouprave odveza izrade i donošenja planova razvojnih programa. Stoga jedinice lokalne i područne (regionalne) samouprave nisu u  obvezi uz proračun 2022-2024. godine donijeti i plan razvojnih programa.</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Proračun se donosi i izvršava u skladu sa načelima jedinstva i točnosti proračuna, jedne godine, uravnoteženosti, obračunske jedinice, univerzalnosti, specifikacije, dobrog financijskog upravljanja i transparentnosti. </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Načelnik utvrđuje prijedlog proračuna  i projekcije te ih podnosi općinskom vijeću na donošenje do 15. studenoga. Općinsko vijeće donosi proračun na razini podskupine ekonomske klasifikacije za iduću proračunsku godinu i projekciju na razini skupine ekonomske klasifikaciju za sljedeće dvije proračunske godine.</w:t>
      </w:r>
    </w:p>
    <w:p w:rsidR="00632ACA" w:rsidRDefault="00632ACA" w:rsidP="00632ACA">
      <w:pPr>
        <w:jc w:val="both"/>
        <w:rPr>
          <w:rFonts w:ascii="Times New Roman" w:hAnsi="Times New Roman" w:cs="Times New Roman"/>
          <w:sz w:val="24"/>
          <w:szCs w:val="24"/>
        </w:rPr>
      </w:pPr>
    </w:p>
    <w:p w:rsidR="00596177" w:rsidRDefault="00596177" w:rsidP="00632ACA">
      <w:pPr>
        <w:rPr>
          <w:rFonts w:ascii="Bahnschrift SemiBold SemiConden" w:hAnsi="Bahnschrift SemiBold SemiConden" w:cs="Times New Roman"/>
          <w:b/>
          <w:sz w:val="28"/>
          <w:szCs w:val="28"/>
        </w:rPr>
      </w:pPr>
    </w:p>
    <w:p w:rsidR="00632ACA" w:rsidRDefault="00632ACA" w:rsidP="00632ACA">
      <w:pPr>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lastRenderedPageBreak/>
        <w:t xml:space="preserve">2. OPĆI DIO PRORAČUNA </w:t>
      </w:r>
    </w:p>
    <w:p w:rsidR="00632ACA" w:rsidRDefault="00632ACA" w:rsidP="00632ACA">
      <w:pPr>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2.1. PRIHODI I PRIMICI</w:t>
      </w:r>
    </w:p>
    <w:p w:rsidR="00565FE6" w:rsidRDefault="00632ACA" w:rsidP="00632ACA">
      <w:pPr>
        <w:jc w:val="both"/>
        <w:rPr>
          <w:rFonts w:ascii="Times New Roman" w:hAnsi="Times New Roman" w:cs="Times New Roman"/>
          <w:sz w:val="24"/>
          <w:szCs w:val="24"/>
        </w:rPr>
      </w:pPr>
      <w:r>
        <w:rPr>
          <w:rFonts w:ascii="Times New Roman" w:hAnsi="Times New Roman" w:cs="Times New Roman"/>
          <w:sz w:val="24"/>
          <w:szCs w:val="24"/>
        </w:rPr>
        <w:t>Ukupni prihodi i primici Proračuna za 202</w:t>
      </w:r>
      <w:r w:rsidR="00596177">
        <w:rPr>
          <w:rFonts w:ascii="Times New Roman" w:hAnsi="Times New Roman" w:cs="Times New Roman"/>
          <w:sz w:val="24"/>
          <w:szCs w:val="24"/>
        </w:rPr>
        <w:t>2</w:t>
      </w:r>
      <w:r>
        <w:rPr>
          <w:rFonts w:ascii="Times New Roman" w:hAnsi="Times New Roman" w:cs="Times New Roman"/>
          <w:sz w:val="24"/>
          <w:szCs w:val="24"/>
        </w:rPr>
        <w:t xml:space="preserve">. godinu planiraju se u iznosu od </w:t>
      </w:r>
      <w:r w:rsidR="00565FE6">
        <w:rPr>
          <w:rFonts w:ascii="Times New Roman" w:hAnsi="Times New Roman" w:cs="Times New Roman"/>
          <w:sz w:val="24"/>
          <w:szCs w:val="24"/>
        </w:rPr>
        <w:t xml:space="preserve">23.643.000,00 kuna, </w:t>
      </w:r>
      <w:r>
        <w:rPr>
          <w:rFonts w:ascii="Times New Roman" w:hAnsi="Times New Roman" w:cs="Times New Roman"/>
          <w:sz w:val="24"/>
          <w:szCs w:val="24"/>
        </w:rPr>
        <w:t xml:space="preserve"> a u tome prihodi poslovanja iznose </w:t>
      </w:r>
      <w:r w:rsidR="00565FE6">
        <w:rPr>
          <w:rFonts w:ascii="Times New Roman" w:hAnsi="Times New Roman" w:cs="Times New Roman"/>
          <w:sz w:val="24"/>
          <w:szCs w:val="24"/>
        </w:rPr>
        <w:t>16.268.000,00 kuna</w:t>
      </w:r>
      <w:r>
        <w:rPr>
          <w:rFonts w:ascii="Times New Roman" w:hAnsi="Times New Roman" w:cs="Times New Roman"/>
          <w:sz w:val="24"/>
          <w:szCs w:val="24"/>
        </w:rPr>
        <w:t xml:space="preserve">, prihodi od prodaje nefinancijske imovine </w:t>
      </w:r>
      <w:r w:rsidR="00565FE6">
        <w:rPr>
          <w:rFonts w:ascii="Times New Roman" w:hAnsi="Times New Roman" w:cs="Times New Roman"/>
          <w:sz w:val="24"/>
          <w:szCs w:val="24"/>
        </w:rPr>
        <w:t>4.513.000,00 kuna</w:t>
      </w:r>
      <w:r w:rsidR="000C772F">
        <w:rPr>
          <w:rFonts w:ascii="Times New Roman" w:hAnsi="Times New Roman" w:cs="Times New Roman"/>
          <w:sz w:val="24"/>
          <w:szCs w:val="24"/>
        </w:rPr>
        <w:t xml:space="preserve"> te primici od zaduživanja u iznosu od 2.862.000,00 kuna.</w:t>
      </w:r>
    </w:p>
    <w:p w:rsidR="00632ACA" w:rsidRDefault="00565FE6" w:rsidP="00632ACA">
      <w:pPr>
        <w:jc w:val="both"/>
        <w:rPr>
          <w:rFonts w:ascii="Times New Roman" w:hAnsi="Times New Roman" w:cs="Times New Roman"/>
          <w:sz w:val="24"/>
          <w:szCs w:val="24"/>
        </w:rPr>
      </w:pPr>
      <w:r>
        <w:rPr>
          <w:rFonts w:ascii="Times New Roman" w:hAnsi="Times New Roman" w:cs="Times New Roman"/>
          <w:sz w:val="24"/>
          <w:szCs w:val="24"/>
        </w:rPr>
        <w:t>U 2022. godini Općina Posedarje se planira zadužiti kod financijskih institucija na domaćem tržištu za dugoročni kredit u iznosu od 2.862.000,00 kuna.</w:t>
      </w:r>
      <w:r w:rsidR="00632ACA">
        <w:rPr>
          <w:rFonts w:ascii="Times New Roman" w:hAnsi="Times New Roman" w:cs="Times New Roman"/>
          <w:sz w:val="24"/>
          <w:szCs w:val="24"/>
        </w:rPr>
        <w:t>. Zbog znatnog prenesenog manjka iz prošlogodišnjeg razdoblja kojeg Općina Posedarje nije u mogućnosti pokriti u jednoj proračunskoj godini pristupilo se sukcesivnom pokriću manjka (pokriće manjka kroz trogodišnje razdoblje). Ukupno preneseni manjak Proračuna Općine Posedarje iz 202</w:t>
      </w:r>
      <w:r>
        <w:rPr>
          <w:rFonts w:ascii="Times New Roman" w:hAnsi="Times New Roman" w:cs="Times New Roman"/>
          <w:sz w:val="24"/>
          <w:szCs w:val="24"/>
        </w:rPr>
        <w:t>0</w:t>
      </w:r>
      <w:r w:rsidR="00632ACA">
        <w:rPr>
          <w:rFonts w:ascii="Times New Roman" w:hAnsi="Times New Roman" w:cs="Times New Roman"/>
          <w:sz w:val="24"/>
          <w:szCs w:val="24"/>
        </w:rPr>
        <w:t xml:space="preserve"> godine je</w:t>
      </w:r>
      <w:r>
        <w:rPr>
          <w:rFonts w:ascii="Times New Roman" w:hAnsi="Times New Roman" w:cs="Times New Roman"/>
          <w:sz w:val="24"/>
          <w:szCs w:val="24"/>
        </w:rPr>
        <w:t xml:space="preserve"> 1.080.601,29 kuna</w:t>
      </w:r>
      <w:r w:rsidR="00632ACA">
        <w:rPr>
          <w:rFonts w:ascii="Times New Roman" w:hAnsi="Times New Roman" w:cs="Times New Roman"/>
          <w:sz w:val="24"/>
          <w:szCs w:val="24"/>
        </w:rPr>
        <w:t xml:space="preserve"> . U 202</w:t>
      </w:r>
      <w:r>
        <w:rPr>
          <w:rFonts w:ascii="Times New Roman" w:hAnsi="Times New Roman" w:cs="Times New Roman"/>
          <w:sz w:val="24"/>
          <w:szCs w:val="24"/>
        </w:rPr>
        <w:t>1</w:t>
      </w:r>
      <w:r w:rsidR="00632ACA">
        <w:rPr>
          <w:rFonts w:ascii="Times New Roman" w:hAnsi="Times New Roman" w:cs="Times New Roman"/>
          <w:sz w:val="24"/>
          <w:szCs w:val="24"/>
        </w:rPr>
        <w:t xml:space="preserve">. godini  planira se pokriti manjak u iznosu od </w:t>
      </w:r>
      <w:r>
        <w:rPr>
          <w:rFonts w:ascii="Times New Roman" w:hAnsi="Times New Roman" w:cs="Times New Roman"/>
          <w:sz w:val="24"/>
          <w:szCs w:val="24"/>
        </w:rPr>
        <w:t>491.327,00</w:t>
      </w:r>
      <w:r w:rsidR="00632ACA">
        <w:rPr>
          <w:rFonts w:ascii="Times New Roman" w:hAnsi="Times New Roman" w:cs="Times New Roman"/>
          <w:sz w:val="24"/>
          <w:szCs w:val="24"/>
        </w:rPr>
        <w:t xml:space="preserve"> kuna tako da se Planom proračuna za 202</w:t>
      </w:r>
      <w:r>
        <w:rPr>
          <w:rFonts w:ascii="Times New Roman" w:hAnsi="Times New Roman" w:cs="Times New Roman"/>
          <w:sz w:val="24"/>
          <w:szCs w:val="24"/>
        </w:rPr>
        <w:t>2</w:t>
      </w:r>
      <w:r w:rsidR="00632ACA">
        <w:rPr>
          <w:rFonts w:ascii="Times New Roman" w:hAnsi="Times New Roman" w:cs="Times New Roman"/>
          <w:sz w:val="24"/>
          <w:szCs w:val="24"/>
        </w:rPr>
        <w:t xml:space="preserve">.godinu planira pokriti manjak u iznosu od </w:t>
      </w:r>
      <w:r>
        <w:rPr>
          <w:rFonts w:ascii="Times New Roman" w:hAnsi="Times New Roman" w:cs="Times New Roman"/>
          <w:sz w:val="24"/>
          <w:szCs w:val="24"/>
        </w:rPr>
        <w:t>243.000,00 kuna,</w:t>
      </w:r>
      <w:r w:rsidR="00632ACA">
        <w:rPr>
          <w:rFonts w:ascii="Times New Roman" w:hAnsi="Times New Roman" w:cs="Times New Roman"/>
          <w:sz w:val="24"/>
          <w:szCs w:val="24"/>
        </w:rPr>
        <w:t xml:space="preserve"> dok se projekcijama proračuna za 202</w:t>
      </w:r>
      <w:r>
        <w:rPr>
          <w:rFonts w:ascii="Times New Roman" w:hAnsi="Times New Roman" w:cs="Times New Roman"/>
          <w:sz w:val="24"/>
          <w:szCs w:val="24"/>
        </w:rPr>
        <w:t>3</w:t>
      </w:r>
      <w:r w:rsidR="00632ACA">
        <w:rPr>
          <w:rFonts w:ascii="Times New Roman" w:hAnsi="Times New Roman" w:cs="Times New Roman"/>
          <w:sz w:val="24"/>
          <w:szCs w:val="24"/>
        </w:rPr>
        <w:t>.-202</w:t>
      </w:r>
      <w:r>
        <w:rPr>
          <w:rFonts w:ascii="Times New Roman" w:hAnsi="Times New Roman" w:cs="Times New Roman"/>
          <w:sz w:val="24"/>
          <w:szCs w:val="24"/>
        </w:rPr>
        <w:t>4</w:t>
      </w:r>
      <w:r w:rsidR="00632ACA">
        <w:rPr>
          <w:rFonts w:ascii="Times New Roman" w:hAnsi="Times New Roman" w:cs="Times New Roman"/>
          <w:sz w:val="24"/>
          <w:szCs w:val="24"/>
        </w:rPr>
        <w:t>. godine planira pokriti manjak u iznosu od</w:t>
      </w:r>
      <w:r>
        <w:rPr>
          <w:rFonts w:ascii="Times New Roman" w:hAnsi="Times New Roman" w:cs="Times New Roman"/>
          <w:sz w:val="24"/>
          <w:szCs w:val="24"/>
        </w:rPr>
        <w:t xml:space="preserve"> 332.275,00</w:t>
      </w:r>
      <w:r w:rsidR="00632ACA">
        <w:rPr>
          <w:rFonts w:ascii="Times New Roman" w:hAnsi="Times New Roman" w:cs="Times New Roman"/>
          <w:sz w:val="24"/>
          <w:szCs w:val="24"/>
        </w:rPr>
        <w:t xml:space="preserve"> kuna u 202</w:t>
      </w:r>
      <w:r>
        <w:rPr>
          <w:rFonts w:ascii="Times New Roman" w:hAnsi="Times New Roman" w:cs="Times New Roman"/>
          <w:sz w:val="24"/>
          <w:szCs w:val="24"/>
        </w:rPr>
        <w:t>4</w:t>
      </w:r>
      <w:r w:rsidR="00632ACA">
        <w:rPr>
          <w:rFonts w:ascii="Times New Roman" w:hAnsi="Times New Roman" w:cs="Times New Roman"/>
          <w:sz w:val="24"/>
          <w:szCs w:val="24"/>
        </w:rPr>
        <w:t>. godini i</w:t>
      </w:r>
      <w:r w:rsidR="000C772F">
        <w:rPr>
          <w:rFonts w:ascii="Times New Roman" w:hAnsi="Times New Roman" w:cs="Times New Roman"/>
          <w:sz w:val="24"/>
          <w:szCs w:val="24"/>
        </w:rPr>
        <w:t xml:space="preserve"> </w:t>
      </w:r>
      <w:r>
        <w:rPr>
          <w:rFonts w:ascii="Times New Roman" w:hAnsi="Times New Roman" w:cs="Times New Roman"/>
          <w:sz w:val="24"/>
          <w:szCs w:val="24"/>
        </w:rPr>
        <w:t>13.999,29</w:t>
      </w:r>
      <w:r w:rsidR="00632ACA">
        <w:rPr>
          <w:rFonts w:ascii="Times New Roman" w:hAnsi="Times New Roman" w:cs="Times New Roman"/>
          <w:sz w:val="24"/>
          <w:szCs w:val="24"/>
        </w:rPr>
        <w:t xml:space="preserve"> u 202</w:t>
      </w:r>
      <w:r>
        <w:rPr>
          <w:rFonts w:ascii="Times New Roman" w:hAnsi="Times New Roman" w:cs="Times New Roman"/>
          <w:sz w:val="24"/>
          <w:szCs w:val="24"/>
        </w:rPr>
        <w:t>4</w:t>
      </w:r>
      <w:r w:rsidR="00632ACA">
        <w:rPr>
          <w:rFonts w:ascii="Times New Roman" w:hAnsi="Times New Roman" w:cs="Times New Roman"/>
          <w:sz w:val="24"/>
          <w:szCs w:val="24"/>
        </w:rPr>
        <w:t>. godini.</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Prilikom planiranja prihoda uzeta je u obzir realizacija istih u 202</w:t>
      </w:r>
      <w:r w:rsidR="00565FE6">
        <w:rPr>
          <w:rFonts w:ascii="Times New Roman" w:hAnsi="Times New Roman" w:cs="Times New Roman"/>
          <w:sz w:val="24"/>
          <w:szCs w:val="24"/>
        </w:rPr>
        <w:t>1</w:t>
      </w:r>
      <w:r>
        <w:rPr>
          <w:rFonts w:ascii="Times New Roman" w:hAnsi="Times New Roman" w:cs="Times New Roman"/>
          <w:sz w:val="24"/>
          <w:szCs w:val="24"/>
        </w:rPr>
        <w:t>. godini te procjena njihovog kretanja u narednom razdoblju uz uvažavanje gospodarskih i društvenih specifičnosti na lokalnoj razini, uzimajući u obzir i planirane izmjene zakonskih propisa. Iz prijedloga plana proračuna za 202</w:t>
      </w:r>
      <w:r w:rsidR="00565FE6">
        <w:rPr>
          <w:rFonts w:ascii="Times New Roman" w:hAnsi="Times New Roman" w:cs="Times New Roman"/>
          <w:sz w:val="24"/>
          <w:szCs w:val="24"/>
        </w:rPr>
        <w:t>2</w:t>
      </w:r>
      <w:r>
        <w:rPr>
          <w:rFonts w:ascii="Times New Roman" w:hAnsi="Times New Roman" w:cs="Times New Roman"/>
          <w:sz w:val="24"/>
          <w:szCs w:val="24"/>
        </w:rPr>
        <w:t>.g. vidljivo je znatno povećanje prihoda od prodaje nefinancijske imovine čiji prihodi u 202</w:t>
      </w:r>
      <w:r w:rsidR="00565FE6">
        <w:rPr>
          <w:rFonts w:ascii="Times New Roman" w:hAnsi="Times New Roman" w:cs="Times New Roman"/>
          <w:sz w:val="24"/>
          <w:szCs w:val="24"/>
        </w:rPr>
        <w:t>2</w:t>
      </w:r>
      <w:r>
        <w:rPr>
          <w:rFonts w:ascii="Times New Roman" w:hAnsi="Times New Roman" w:cs="Times New Roman"/>
          <w:sz w:val="24"/>
          <w:szCs w:val="24"/>
        </w:rPr>
        <w:t xml:space="preserve">. godini iznose </w:t>
      </w:r>
      <w:r w:rsidR="00565FE6">
        <w:rPr>
          <w:rFonts w:ascii="Times New Roman" w:hAnsi="Times New Roman" w:cs="Times New Roman"/>
          <w:sz w:val="24"/>
          <w:szCs w:val="24"/>
        </w:rPr>
        <w:t>4.513.000,00</w:t>
      </w:r>
      <w:r>
        <w:rPr>
          <w:rFonts w:ascii="Times New Roman" w:hAnsi="Times New Roman" w:cs="Times New Roman"/>
          <w:sz w:val="24"/>
          <w:szCs w:val="24"/>
        </w:rPr>
        <w:t xml:space="preserve"> kuna. U 202</w:t>
      </w:r>
      <w:r w:rsidR="00565FE6">
        <w:rPr>
          <w:rFonts w:ascii="Times New Roman" w:hAnsi="Times New Roman" w:cs="Times New Roman"/>
          <w:sz w:val="24"/>
          <w:szCs w:val="24"/>
        </w:rPr>
        <w:t>2</w:t>
      </w:r>
      <w:r>
        <w:rPr>
          <w:rFonts w:ascii="Times New Roman" w:hAnsi="Times New Roman" w:cs="Times New Roman"/>
          <w:sz w:val="24"/>
          <w:szCs w:val="24"/>
        </w:rPr>
        <w:t>. godini planira se prodaja građevinskih parcela u predjelu Čelinka u Posedarju te prodaja građevinskih parcela u predjelu Ivandići u Posedarju. Objašnjenje navedenih prihoda slijedi u nastavku obrazloženja.</w:t>
      </w:r>
    </w:p>
    <w:p w:rsidR="00632ACA" w:rsidRDefault="00632ACA" w:rsidP="00632ACA">
      <w:pPr>
        <w:jc w:val="both"/>
        <w:rPr>
          <w:rFonts w:ascii="Times New Roman" w:hAnsi="Times New Roman" w:cs="Times New Roman"/>
          <w:b/>
          <w:sz w:val="24"/>
          <w:szCs w:val="24"/>
        </w:rPr>
      </w:pPr>
    </w:p>
    <w:p w:rsidR="00632ACA" w:rsidRDefault="00632ACA" w:rsidP="00632ACA">
      <w:pPr>
        <w:jc w:val="both"/>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2732"/>
        <w:gridCol w:w="2353"/>
        <w:gridCol w:w="2354"/>
        <w:gridCol w:w="2189"/>
      </w:tblGrid>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PRIHODI</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866D9E" w:rsidP="00565FE6">
            <w:pPr>
              <w:jc w:val="both"/>
              <w:rPr>
                <w:rFonts w:ascii="Times New Roman" w:hAnsi="Times New Roman" w:cs="Times New Roman"/>
                <w:sz w:val="24"/>
                <w:szCs w:val="24"/>
              </w:rPr>
            </w:pPr>
            <w:r>
              <w:rPr>
                <w:rFonts w:ascii="Times New Roman" w:hAnsi="Times New Roman" w:cs="Times New Roman"/>
                <w:sz w:val="24"/>
                <w:szCs w:val="24"/>
              </w:rPr>
              <w:t>PLAN 202</w:t>
            </w:r>
            <w:r w:rsidR="00565FE6">
              <w:rPr>
                <w:rFonts w:ascii="Times New Roman" w:hAnsi="Times New Roman" w:cs="Times New Roman"/>
                <w:sz w:val="24"/>
                <w:szCs w:val="24"/>
              </w:rPr>
              <w:t>2</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866D9E" w:rsidP="00565FE6">
            <w:pPr>
              <w:jc w:val="both"/>
              <w:rPr>
                <w:rFonts w:ascii="Times New Roman" w:hAnsi="Times New Roman" w:cs="Times New Roman"/>
                <w:sz w:val="24"/>
                <w:szCs w:val="24"/>
              </w:rPr>
            </w:pPr>
            <w:r>
              <w:rPr>
                <w:rFonts w:ascii="Times New Roman" w:hAnsi="Times New Roman" w:cs="Times New Roman"/>
                <w:sz w:val="24"/>
                <w:szCs w:val="24"/>
              </w:rPr>
              <w:t>PROJEKCIJA 202</w:t>
            </w:r>
            <w:r w:rsidR="00565FE6">
              <w:rPr>
                <w:rFonts w:ascii="Times New Roman" w:hAnsi="Times New Roman" w:cs="Times New Roman"/>
                <w:sz w:val="24"/>
                <w:szCs w:val="24"/>
              </w:rPr>
              <w:t>3</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866D9E" w:rsidP="00565FE6">
            <w:pPr>
              <w:jc w:val="both"/>
              <w:rPr>
                <w:rFonts w:ascii="Times New Roman" w:hAnsi="Times New Roman" w:cs="Times New Roman"/>
                <w:sz w:val="24"/>
                <w:szCs w:val="24"/>
              </w:rPr>
            </w:pPr>
            <w:r>
              <w:rPr>
                <w:rFonts w:ascii="Times New Roman" w:hAnsi="Times New Roman" w:cs="Times New Roman"/>
                <w:sz w:val="24"/>
                <w:szCs w:val="24"/>
              </w:rPr>
              <w:t>PROJEKCIJA 202</w:t>
            </w:r>
            <w:r w:rsidR="00565FE6">
              <w:rPr>
                <w:rFonts w:ascii="Times New Roman" w:hAnsi="Times New Roman" w:cs="Times New Roman"/>
                <w:sz w:val="24"/>
                <w:szCs w:val="24"/>
              </w:rPr>
              <w:t>4</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6 Prihodi poslovanja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16.268.000,00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16.014.796,00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17.602.899,00</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61 Prihodi od poreza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8.012.800,00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8.146.274,00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9.046.605,91</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rPr>
                <w:rFonts w:ascii="Times New Roman" w:hAnsi="Times New Roman" w:cs="Times New Roman"/>
                <w:sz w:val="24"/>
                <w:szCs w:val="24"/>
              </w:rPr>
            </w:pPr>
            <w:r>
              <w:rPr>
                <w:rFonts w:ascii="Times New Roman" w:hAnsi="Times New Roman" w:cs="Times New Roman"/>
                <w:sz w:val="24"/>
                <w:szCs w:val="24"/>
              </w:rPr>
              <w:t>63 Pomoći iz inozemstva i od subjekata unutar općeg proračuna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2.960.000,00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2.906.360,00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tabs>
                <w:tab w:val="left" w:pos="360"/>
              </w:tabs>
              <w:jc w:val="right"/>
              <w:rPr>
                <w:rFonts w:ascii="Times New Roman" w:hAnsi="Times New Roman" w:cs="Times New Roman"/>
                <w:sz w:val="24"/>
                <w:szCs w:val="24"/>
              </w:rPr>
            </w:pPr>
            <w:r>
              <w:rPr>
                <w:rFonts w:ascii="Times New Roman" w:hAnsi="Times New Roman" w:cs="Times New Roman"/>
                <w:sz w:val="24"/>
                <w:szCs w:val="24"/>
              </w:rPr>
              <w:t>3.082.748,00</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64 Prihodi od imovine</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638.305,00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657.454,00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697.489,67</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65 Prihodi od upravnih i administrativnih pristojbi, pristojbi po posebnim propisima i naknada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4.470.295,00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F062DF">
            <w:pPr>
              <w:jc w:val="right"/>
              <w:rPr>
                <w:rFonts w:ascii="Times New Roman" w:hAnsi="Times New Roman" w:cs="Times New Roman"/>
                <w:sz w:val="24"/>
                <w:szCs w:val="24"/>
              </w:rPr>
            </w:pPr>
            <w:r>
              <w:rPr>
                <w:rFonts w:ascii="Times New Roman" w:hAnsi="Times New Roman" w:cs="Times New Roman"/>
                <w:sz w:val="24"/>
                <w:szCs w:val="24"/>
              </w:rPr>
              <w:t>4.112.560,00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4.572.205,61</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66 Prihodi od prodaje proizvoda i roba te pruženih usluga i prihodi od donacija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150.000,00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154.500,00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163.909,05</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68 Kazne, upravne mjere i ostali prihodi</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36.600,00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37.648,00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39.940,76</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632ACA" w:rsidRDefault="00632ACA" w:rsidP="00632ACA">
            <w:pPr>
              <w:rPr>
                <w:rFonts w:ascii="Times New Roman" w:hAnsi="Times New Roman" w:cs="Times New Roman"/>
                <w:sz w:val="24"/>
                <w:szCs w:val="24"/>
              </w:rPr>
            </w:pPr>
            <w:r>
              <w:rPr>
                <w:rFonts w:ascii="Times New Roman" w:hAnsi="Times New Roman" w:cs="Times New Roman"/>
                <w:sz w:val="24"/>
                <w:szCs w:val="24"/>
              </w:rPr>
              <w:t xml:space="preserve">7 Prihodi od prodaje nefinancijske imovine </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4.513.000,00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3.359.915,00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2.497.832,00</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rPr>
                <w:rFonts w:ascii="Times New Roman" w:hAnsi="Times New Roman" w:cs="Times New Roman"/>
                <w:sz w:val="24"/>
                <w:szCs w:val="24"/>
              </w:rPr>
            </w:pPr>
            <w:r>
              <w:rPr>
                <w:rFonts w:ascii="Times New Roman" w:hAnsi="Times New Roman" w:cs="Times New Roman"/>
                <w:sz w:val="24"/>
                <w:szCs w:val="24"/>
              </w:rPr>
              <w:t>71 Prihodi od prodaje neproizvedene dugotrajne imovine</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F062DF">
            <w:pPr>
              <w:jc w:val="right"/>
              <w:rPr>
                <w:rFonts w:ascii="Times New Roman" w:hAnsi="Times New Roman" w:cs="Times New Roman"/>
                <w:sz w:val="24"/>
                <w:szCs w:val="24"/>
              </w:rPr>
            </w:pPr>
            <w:r>
              <w:rPr>
                <w:rFonts w:ascii="Times New Roman" w:hAnsi="Times New Roman" w:cs="Times New Roman"/>
                <w:sz w:val="24"/>
                <w:szCs w:val="24"/>
              </w:rPr>
              <w:t>4.513.000,00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062DF" w:rsidRDefault="00F062DF" w:rsidP="00632ACA">
            <w:pPr>
              <w:jc w:val="right"/>
              <w:rPr>
                <w:rFonts w:ascii="Times New Roman" w:hAnsi="Times New Roman" w:cs="Times New Roman"/>
                <w:sz w:val="24"/>
                <w:szCs w:val="24"/>
              </w:rPr>
            </w:pPr>
            <w:r>
              <w:rPr>
                <w:rFonts w:ascii="Times New Roman" w:hAnsi="Times New Roman" w:cs="Times New Roman"/>
                <w:sz w:val="24"/>
                <w:szCs w:val="24"/>
              </w:rPr>
              <w:t>3.359.915,00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F062DF" w:rsidP="00632ACA">
            <w:pPr>
              <w:jc w:val="right"/>
              <w:rPr>
                <w:rFonts w:ascii="Times New Roman" w:hAnsi="Times New Roman" w:cs="Times New Roman"/>
                <w:sz w:val="24"/>
                <w:szCs w:val="24"/>
              </w:rPr>
            </w:pPr>
            <w:r>
              <w:rPr>
                <w:rFonts w:ascii="Times New Roman" w:hAnsi="Times New Roman" w:cs="Times New Roman"/>
                <w:sz w:val="24"/>
                <w:szCs w:val="24"/>
              </w:rPr>
              <w:t>2.497.832,00</w:t>
            </w:r>
          </w:p>
        </w:tc>
      </w:tr>
      <w:tr w:rsidR="00F062DF" w:rsidTr="00FE4DCB">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062DF" w:rsidRDefault="00F062DF" w:rsidP="00632ACA">
            <w:pPr>
              <w:rPr>
                <w:rFonts w:ascii="Times New Roman" w:hAnsi="Times New Roman" w:cs="Times New Roman"/>
                <w:sz w:val="24"/>
                <w:szCs w:val="24"/>
              </w:rPr>
            </w:pPr>
            <w:r>
              <w:rPr>
                <w:rFonts w:ascii="Times New Roman" w:hAnsi="Times New Roman" w:cs="Times New Roman"/>
                <w:sz w:val="24"/>
                <w:szCs w:val="24"/>
              </w:rPr>
              <w:lastRenderedPageBreak/>
              <w:t>8 Primici od financijske imovine i zaduživanja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062DF" w:rsidRDefault="00F062DF" w:rsidP="00F062DF">
            <w:pPr>
              <w:jc w:val="right"/>
              <w:rPr>
                <w:rFonts w:ascii="Times New Roman" w:hAnsi="Times New Roman" w:cs="Times New Roman"/>
                <w:sz w:val="24"/>
                <w:szCs w:val="24"/>
              </w:rPr>
            </w:pPr>
            <w:r>
              <w:rPr>
                <w:rFonts w:ascii="Times New Roman" w:hAnsi="Times New Roman" w:cs="Times New Roman"/>
                <w:sz w:val="24"/>
                <w:szCs w:val="24"/>
              </w:rPr>
              <w:t>2.862.000,00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062DF" w:rsidRDefault="00F062DF" w:rsidP="00632ACA">
            <w:pPr>
              <w:jc w:val="right"/>
              <w:rPr>
                <w:rFonts w:ascii="Times New Roman" w:hAnsi="Times New Roman" w:cs="Times New Roman"/>
                <w:sz w:val="24"/>
                <w:szCs w:val="24"/>
              </w:rPr>
            </w:pPr>
            <w:r>
              <w:rPr>
                <w:rFonts w:ascii="Times New Roman" w:hAnsi="Times New Roman" w:cs="Times New Roman"/>
                <w:sz w:val="24"/>
                <w:szCs w:val="24"/>
              </w:rPr>
              <w:t>0,00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062DF" w:rsidRDefault="00F062DF" w:rsidP="00632ACA">
            <w:pPr>
              <w:jc w:val="right"/>
              <w:rPr>
                <w:rFonts w:ascii="Times New Roman" w:hAnsi="Times New Roman" w:cs="Times New Roman"/>
                <w:sz w:val="24"/>
                <w:szCs w:val="24"/>
              </w:rPr>
            </w:pPr>
            <w:r>
              <w:rPr>
                <w:rFonts w:ascii="Times New Roman" w:hAnsi="Times New Roman" w:cs="Times New Roman"/>
                <w:sz w:val="24"/>
                <w:szCs w:val="24"/>
              </w:rPr>
              <w:t>0,00</w:t>
            </w:r>
          </w:p>
        </w:tc>
      </w:tr>
      <w:tr w:rsidR="00F062DF"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062DF" w:rsidRDefault="00F062DF" w:rsidP="00632ACA">
            <w:pPr>
              <w:rPr>
                <w:rFonts w:ascii="Times New Roman" w:hAnsi="Times New Roman" w:cs="Times New Roman"/>
                <w:sz w:val="24"/>
                <w:szCs w:val="24"/>
              </w:rPr>
            </w:pPr>
            <w:r>
              <w:rPr>
                <w:rFonts w:ascii="Times New Roman" w:hAnsi="Times New Roman" w:cs="Times New Roman"/>
                <w:sz w:val="24"/>
                <w:szCs w:val="24"/>
              </w:rPr>
              <w:t>84 Primici od zaduživanja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062DF" w:rsidRDefault="00F062DF" w:rsidP="00F062DF">
            <w:pPr>
              <w:jc w:val="right"/>
              <w:rPr>
                <w:rFonts w:ascii="Times New Roman" w:hAnsi="Times New Roman" w:cs="Times New Roman"/>
                <w:sz w:val="24"/>
                <w:szCs w:val="24"/>
              </w:rPr>
            </w:pPr>
            <w:r>
              <w:rPr>
                <w:rFonts w:ascii="Times New Roman" w:hAnsi="Times New Roman" w:cs="Times New Roman"/>
                <w:sz w:val="24"/>
                <w:szCs w:val="24"/>
              </w:rPr>
              <w:t>2.862.000,00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062DF" w:rsidRDefault="00F062DF" w:rsidP="00632ACA">
            <w:pPr>
              <w:jc w:val="right"/>
              <w:rPr>
                <w:rFonts w:ascii="Times New Roman" w:hAnsi="Times New Roman" w:cs="Times New Roman"/>
                <w:sz w:val="24"/>
                <w:szCs w:val="24"/>
              </w:rPr>
            </w:pPr>
            <w:r>
              <w:rPr>
                <w:rFonts w:ascii="Times New Roman" w:hAnsi="Times New Roman" w:cs="Times New Roman"/>
                <w:sz w:val="24"/>
                <w:szCs w:val="24"/>
              </w:rPr>
              <w:t>0,00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062DF" w:rsidRDefault="00F062DF" w:rsidP="00632ACA">
            <w:pPr>
              <w:jc w:val="right"/>
              <w:rPr>
                <w:rFonts w:ascii="Times New Roman" w:hAnsi="Times New Roman" w:cs="Times New Roman"/>
                <w:sz w:val="24"/>
                <w:szCs w:val="24"/>
              </w:rPr>
            </w:pPr>
            <w:r>
              <w:rPr>
                <w:rFonts w:ascii="Times New Roman" w:hAnsi="Times New Roman" w:cs="Times New Roman"/>
                <w:sz w:val="24"/>
                <w:szCs w:val="24"/>
              </w:rPr>
              <w:t>0,00</w:t>
            </w:r>
          </w:p>
        </w:tc>
      </w:tr>
      <w:tr w:rsidR="001E7DEE" w:rsidTr="00EE21A2">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1E7DEE" w:rsidRDefault="00EE21A2" w:rsidP="00632ACA">
            <w:pPr>
              <w:rPr>
                <w:rFonts w:ascii="Times New Roman" w:hAnsi="Times New Roman" w:cs="Times New Roman"/>
                <w:sz w:val="24"/>
                <w:szCs w:val="24"/>
              </w:rPr>
            </w:pPr>
            <w:r>
              <w:rPr>
                <w:rFonts w:ascii="Times New Roman" w:hAnsi="Times New Roman" w:cs="Times New Roman"/>
                <w:sz w:val="24"/>
                <w:szCs w:val="24"/>
              </w:rPr>
              <w:t>9 Vlastiti izvori</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1E7DEE" w:rsidRDefault="00EE21A2" w:rsidP="00F062DF">
            <w:pPr>
              <w:jc w:val="right"/>
              <w:rPr>
                <w:rFonts w:ascii="Times New Roman" w:hAnsi="Times New Roman" w:cs="Times New Roman"/>
                <w:sz w:val="24"/>
                <w:szCs w:val="24"/>
              </w:rPr>
            </w:pPr>
            <w:r>
              <w:rPr>
                <w:rFonts w:ascii="Times New Roman" w:hAnsi="Times New Roman" w:cs="Times New Roman"/>
                <w:sz w:val="24"/>
                <w:szCs w:val="24"/>
              </w:rPr>
              <w:t>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1E7DEE" w:rsidRDefault="001E7DEE" w:rsidP="00632ACA">
            <w:pPr>
              <w:jc w:val="right"/>
              <w:rPr>
                <w:rFonts w:ascii="Times New Roman" w:hAnsi="Times New Roman" w:cs="Times New Roman"/>
                <w:sz w:val="24"/>
                <w:szCs w:val="24"/>
              </w:rPr>
            </w:pPr>
            <w:r>
              <w:rPr>
                <w:rFonts w:ascii="Times New Roman" w:hAnsi="Times New Roman" w:cs="Times New Roman"/>
                <w:sz w:val="24"/>
                <w:szCs w:val="24"/>
              </w:rPr>
              <w:t>7.000,00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1E7DEE" w:rsidRDefault="00EE21A2" w:rsidP="00632ACA">
            <w:pPr>
              <w:jc w:val="right"/>
              <w:rPr>
                <w:rFonts w:ascii="Times New Roman" w:hAnsi="Times New Roman" w:cs="Times New Roman"/>
                <w:sz w:val="24"/>
                <w:szCs w:val="24"/>
              </w:rPr>
            </w:pPr>
            <w:r>
              <w:rPr>
                <w:rFonts w:ascii="Times New Roman" w:hAnsi="Times New Roman" w:cs="Times New Roman"/>
                <w:sz w:val="24"/>
                <w:szCs w:val="24"/>
              </w:rPr>
              <w:t>7.000,00</w:t>
            </w:r>
          </w:p>
        </w:tc>
      </w:tr>
      <w:tr w:rsidR="00EE21A2"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21A2" w:rsidRDefault="00EE21A2" w:rsidP="00632ACA">
            <w:pPr>
              <w:rPr>
                <w:rFonts w:ascii="Times New Roman" w:hAnsi="Times New Roman" w:cs="Times New Roman"/>
                <w:sz w:val="24"/>
                <w:szCs w:val="24"/>
              </w:rPr>
            </w:pPr>
            <w:r>
              <w:rPr>
                <w:rFonts w:ascii="Times New Roman" w:hAnsi="Times New Roman" w:cs="Times New Roman"/>
                <w:sz w:val="24"/>
                <w:szCs w:val="24"/>
              </w:rPr>
              <w:t>92 Višak prihoda iz prethodnik godina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21A2" w:rsidRDefault="009D1DD3" w:rsidP="00F062DF">
            <w:pPr>
              <w:jc w:val="right"/>
              <w:rPr>
                <w:rFonts w:ascii="Times New Roman" w:hAnsi="Times New Roman" w:cs="Times New Roman"/>
                <w:sz w:val="24"/>
                <w:szCs w:val="24"/>
              </w:rPr>
            </w:pPr>
            <w:r>
              <w:rPr>
                <w:rFonts w:ascii="Times New Roman" w:hAnsi="Times New Roman" w:cs="Times New Roman"/>
                <w:sz w:val="24"/>
                <w:szCs w:val="24"/>
              </w:rPr>
              <w:t>7.000,00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21A2" w:rsidRDefault="00EE21A2" w:rsidP="00632ACA">
            <w:pPr>
              <w:jc w:val="right"/>
              <w:rPr>
                <w:rFonts w:ascii="Times New Roman" w:hAnsi="Times New Roman" w:cs="Times New Roman"/>
                <w:sz w:val="24"/>
                <w:szCs w:val="24"/>
              </w:rPr>
            </w:pPr>
            <w:r>
              <w:rPr>
                <w:rFonts w:ascii="Times New Roman" w:hAnsi="Times New Roman" w:cs="Times New Roman"/>
                <w:sz w:val="24"/>
                <w:szCs w:val="24"/>
              </w:rPr>
              <w:t>7.000,00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21A2" w:rsidRDefault="00EE21A2" w:rsidP="00632ACA">
            <w:pPr>
              <w:jc w:val="right"/>
              <w:rPr>
                <w:rFonts w:ascii="Times New Roman" w:hAnsi="Times New Roman" w:cs="Times New Roman"/>
                <w:sz w:val="24"/>
                <w:szCs w:val="24"/>
              </w:rPr>
            </w:pPr>
            <w:r>
              <w:rPr>
                <w:rFonts w:ascii="Times New Roman" w:hAnsi="Times New Roman" w:cs="Times New Roman"/>
                <w:sz w:val="24"/>
                <w:szCs w:val="24"/>
              </w:rPr>
              <w:t>7.000,00</w:t>
            </w:r>
          </w:p>
        </w:tc>
      </w:tr>
      <w:tr w:rsidR="00632ACA" w:rsidTr="00F062DF">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632ACA" w:rsidP="00632ACA">
            <w:pPr>
              <w:jc w:val="both"/>
              <w:rPr>
                <w:rFonts w:ascii="Times New Roman" w:hAnsi="Times New Roman" w:cs="Times New Roman"/>
                <w:b/>
                <w:sz w:val="24"/>
                <w:szCs w:val="24"/>
              </w:rPr>
            </w:pPr>
            <w:r>
              <w:rPr>
                <w:rFonts w:ascii="Times New Roman" w:hAnsi="Times New Roman" w:cs="Times New Roman"/>
                <w:b/>
                <w:sz w:val="24"/>
                <w:szCs w:val="24"/>
              </w:rPr>
              <w:t xml:space="preserve">Ukupno: </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632ACA" w:rsidRDefault="00F062DF" w:rsidP="009D1DD3">
            <w:pPr>
              <w:jc w:val="right"/>
              <w:rPr>
                <w:rFonts w:ascii="Times New Roman" w:hAnsi="Times New Roman" w:cs="Times New Roman"/>
                <w:b/>
                <w:sz w:val="24"/>
                <w:szCs w:val="24"/>
              </w:rPr>
            </w:pPr>
            <w:r>
              <w:rPr>
                <w:rFonts w:ascii="Times New Roman" w:hAnsi="Times New Roman" w:cs="Times New Roman"/>
                <w:b/>
                <w:sz w:val="24"/>
                <w:szCs w:val="24"/>
              </w:rPr>
              <w:t>23.6</w:t>
            </w:r>
            <w:r w:rsidR="009D1DD3">
              <w:rPr>
                <w:rFonts w:ascii="Times New Roman" w:hAnsi="Times New Roman" w:cs="Times New Roman"/>
                <w:b/>
                <w:sz w:val="24"/>
                <w:szCs w:val="24"/>
              </w:rPr>
              <w:t>50</w:t>
            </w:r>
            <w:r>
              <w:rPr>
                <w:rFonts w:ascii="Times New Roman" w:hAnsi="Times New Roman" w:cs="Times New Roman"/>
                <w:b/>
                <w:sz w:val="24"/>
                <w:szCs w:val="24"/>
              </w:rPr>
              <w:t>.000,00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632ACA" w:rsidRDefault="00EE21A2" w:rsidP="00632ACA">
            <w:pPr>
              <w:jc w:val="right"/>
              <w:rPr>
                <w:rFonts w:ascii="Times New Roman" w:hAnsi="Times New Roman" w:cs="Times New Roman"/>
                <w:b/>
                <w:sz w:val="24"/>
                <w:szCs w:val="24"/>
              </w:rPr>
            </w:pPr>
            <w:r>
              <w:rPr>
                <w:rFonts w:ascii="Times New Roman" w:hAnsi="Times New Roman" w:cs="Times New Roman"/>
                <w:b/>
                <w:sz w:val="24"/>
                <w:szCs w:val="24"/>
              </w:rPr>
              <w:t>19.381.711,00</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632ACA" w:rsidRDefault="00EE21A2" w:rsidP="00EE21A2">
            <w:pPr>
              <w:jc w:val="right"/>
              <w:rPr>
                <w:rFonts w:ascii="Times New Roman" w:hAnsi="Times New Roman" w:cs="Times New Roman"/>
                <w:b/>
                <w:sz w:val="24"/>
                <w:szCs w:val="24"/>
              </w:rPr>
            </w:pPr>
            <w:r>
              <w:rPr>
                <w:rFonts w:ascii="Times New Roman" w:hAnsi="Times New Roman" w:cs="Times New Roman"/>
                <w:b/>
                <w:sz w:val="24"/>
                <w:szCs w:val="24"/>
              </w:rPr>
              <w:t>20.107.731,00</w:t>
            </w:r>
          </w:p>
        </w:tc>
      </w:tr>
    </w:tbl>
    <w:p w:rsidR="00632ACA" w:rsidRDefault="00632ACA" w:rsidP="00632ACA">
      <w:pPr>
        <w:jc w:val="both"/>
        <w:rPr>
          <w:rFonts w:ascii="Bahnschrift SemiBold SemiConden" w:hAnsi="Bahnschrift SemiBold SemiConden" w:cs="Times New Roman"/>
          <w:b/>
          <w:sz w:val="28"/>
          <w:szCs w:val="28"/>
        </w:rPr>
      </w:pPr>
    </w:p>
    <w:p w:rsidR="00632ACA" w:rsidRDefault="00632ACA" w:rsidP="00632ACA">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Prihodi poslovanja</w:t>
      </w:r>
    </w:p>
    <w:p w:rsidR="00B22B7C"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Prihodi poslovanja planirani su u iznosu od </w:t>
      </w:r>
      <w:r w:rsidR="00F062DF">
        <w:rPr>
          <w:rFonts w:ascii="Times New Roman" w:hAnsi="Times New Roman" w:cs="Times New Roman"/>
          <w:sz w:val="24"/>
          <w:szCs w:val="24"/>
        </w:rPr>
        <w:t>16.268.000,00</w:t>
      </w:r>
      <w:r>
        <w:rPr>
          <w:rFonts w:ascii="Times New Roman" w:hAnsi="Times New Roman" w:cs="Times New Roman"/>
          <w:sz w:val="24"/>
          <w:szCs w:val="24"/>
        </w:rPr>
        <w:t xml:space="preserve"> kuna. Prihodi od poreza planirani su u iznosu od </w:t>
      </w:r>
      <w:r w:rsidR="00F062DF">
        <w:rPr>
          <w:rFonts w:ascii="Times New Roman" w:hAnsi="Times New Roman" w:cs="Times New Roman"/>
          <w:sz w:val="24"/>
          <w:szCs w:val="24"/>
        </w:rPr>
        <w:t>8.012.800,00</w:t>
      </w:r>
      <w:r>
        <w:rPr>
          <w:rFonts w:ascii="Times New Roman" w:hAnsi="Times New Roman" w:cs="Times New Roman"/>
          <w:sz w:val="24"/>
          <w:szCs w:val="24"/>
        </w:rPr>
        <w:t xml:space="preserve"> kuna. Unutar grupe prihoda od poreza planirani su prihodi od poreza i prireza na dohodak </w:t>
      </w:r>
      <w:r w:rsidR="00F062DF">
        <w:rPr>
          <w:rFonts w:ascii="Times New Roman" w:hAnsi="Times New Roman" w:cs="Times New Roman"/>
          <w:sz w:val="24"/>
          <w:szCs w:val="24"/>
        </w:rPr>
        <w:t>5.372.800,00</w:t>
      </w:r>
      <w:r>
        <w:rPr>
          <w:rFonts w:ascii="Times New Roman" w:hAnsi="Times New Roman" w:cs="Times New Roman"/>
          <w:sz w:val="24"/>
          <w:szCs w:val="24"/>
        </w:rPr>
        <w:t xml:space="preserve"> kuna, poreza na imovinu koji se odnose na porez na kuće za odmor i na promet nekretnina u iznosu od </w:t>
      </w:r>
      <w:r w:rsidR="00B22B7C">
        <w:rPr>
          <w:rFonts w:ascii="Times New Roman" w:hAnsi="Times New Roman" w:cs="Times New Roman"/>
          <w:sz w:val="24"/>
          <w:szCs w:val="24"/>
        </w:rPr>
        <w:t>2.580.000,00</w:t>
      </w:r>
      <w:r>
        <w:rPr>
          <w:rFonts w:ascii="Times New Roman" w:hAnsi="Times New Roman" w:cs="Times New Roman"/>
          <w:sz w:val="24"/>
          <w:szCs w:val="24"/>
        </w:rPr>
        <w:t xml:space="preserve"> kuna, te porezi na robu i usluge u okviru kojih su planirani porez na potrošnju u iznosu od 60.000,00 kuna. Prihodi od porezna na imovinu </w:t>
      </w:r>
      <w:r w:rsidR="00B22B7C">
        <w:rPr>
          <w:rFonts w:ascii="Times New Roman" w:hAnsi="Times New Roman" w:cs="Times New Roman"/>
          <w:sz w:val="24"/>
          <w:szCs w:val="24"/>
        </w:rPr>
        <w:t>bilježe planirani rast u odnosu na plan 2021. godine. Razlog tog povećanja je ažuriranje baze podataka obveznika poreza na kuće za odmor i planirana bolja naplata istog poreza.</w:t>
      </w:r>
    </w:p>
    <w:p w:rsidR="00632ACA" w:rsidRDefault="00B22B7C" w:rsidP="00632ACA">
      <w:pPr>
        <w:jc w:val="both"/>
        <w:rPr>
          <w:rFonts w:ascii="Times New Roman" w:hAnsi="Times New Roman" w:cs="Times New Roman"/>
          <w:sz w:val="24"/>
          <w:szCs w:val="24"/>
        </w:rPr>
      </w:pPr>
      <w:r>
        <w:rPr>
          <w:rFonts w:ascii="Times New Roman" w:hAnsi="Times New Roman" w:cs="Times New Roman"/>
          <w:sz w:val="24"/>
          <w:szCs w:val="24"/>
        </w:rPr>
        <w:t>Kako se u 2022. godini planira prodaja građevinskih parcela u građevinskim zonama Ivandić i Čelinka shodno tome planira se i veći prihod od poreza na promet nekretnina</w:t>
      </w:r>
      <w:r w:rsidR="00632ACA">
        <w:rPr>
          <w:rFonts w:ascii="Times New Roman" w:hAnsi="Times New Roman" w:cs="Times New Roman"/>
          <w:sz w:val="24"/>
          <w:szCs w:val="24"/>
        </w:rPr>
        <w:t xml:space="preserve"> </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Prihodi od pomoći iz inozemstva i od subjekata unutar općeg proračuna  planirani su u iznosu od </w:t>
      </w:r>
      <w:r w:rsidR="00C659CC">
        <w:rPr>
          <w:rFonts w:ascii="Times New Roman" w:hAnsi="Times New Roman" w:cs="Times New Roman"/>
          <w:sz w:val="24"/>
          <w:szCs w:val="24"/>
        </w:rPr>
        <w:t xml:space="preserve">2.960.000,00 kuna </w:t>
      </w:r>
      <w:r>
        <w:rPr>
          <w:rFonts w:ascii="Times New Roman" w:hAnsi="Times New Roman" w:cs="Times New Roman"/>
          <w:sz w:val="24"/>
          <w:szCs w:val="24"/>
        </w:rPr>
        <w:t xml:space="preserve">što je znatno smanjenje u odnosu na planirano prošlogodišnje razdoblje. Razlog smanjenja je odustajanje od financiranja projekata koji su se trebali financirati iz  pomoći iz državnog proračuna i od ostalih izvanproračunskih korisnika. Razlog tome je sveukupna ekonomska situacija koja je narušena COVID 19 virusom. Pomoći iz inozemstva i od subjekata unutar općeg proračuna sastoje se od </w:t>
      </w:r>
      <w:r w:rsidR="00B22B7C">
        <w:rPr>
          <w:rFonts w:ascii="Times New Roman" w:hAnsi="Times New Roman" w:cs="Times New Roman"/>
          <w:sz w:val="24"/>
          <w:szCs w:val="24"/>
        </w:rPr>
        <w:t>2.960.000,00</w:t>
      </w:r>
      <w:r>
        <w:rPr>
          <w:rFonts w:ascii="Times New Roman" w:hAnsi="Times New Roman" w:cs="Times New Roman"/>
          <w:sz w:val="24"/>
          <w:szCs w:val="24"/>
        </w:rPr>
        <w:t xml:space="preserve"> kuna  a odnose se na kompenzacijske mjere JLP(R)S koje se uplaćuju u proračun Općine Posedarje</w:t>
      </w:r>
      <w:r w:rsidR="00C659CC">
        <w:rPr>
          <w:rFonts w:ascii="Times New Roman" w:hAnsi="Times New Roman" w:cs="Times New Roman"/>
          <w:sz w:val="24"/>
          <w:szCs w:val="24"/>
        </w:rPr>
        <w:t>, kapitalne pomoći iz državnog proračuna u iznosu od 138.000,00 kuna za izgradnju mrtvačnice u groblju u Posedarju</w:t>
      </w:r>
      <w:r>
        <w:rPr>
          <w:rFonts w:ascii="Times New Roman" w:hAnsi="Times New Roman" w:cs="Times New Roman"/>
          <w:sz w:val="24"/>
          <w:szCs w:val="24"/>
        </w:rPr>
        <w:t xml:space="preserve"> te 1</w:t>
      </w:r>
      <w:r w:rsidR="00B22B7C">
        <w:rPr>
          <w:rFonts w:ascii="Times New Roman" w:hAnsi="Times New Roman" w:cs="Times New Roman"/>
          <w:sz w:val="24"/>
          <w:szCs w:val="24"/>
        </w:rPr>
        <w:t>0</w:t>
      </w:r>
      <w:r>
        <w:rPr>
          <w:rFonts w:ascii="Times New Roman" w:hAnsi="Times New Roman" w:cs="Times New Roman"/>
          <w:sz w:val="24"/>
          <w:szCs w:val="24"/>
        </w:rPr>
        <w:t>.000,00 kuna pomoći proračunskim korisnicima iz proračuna koji im nije nadležan.</w:t>
      </w:r>
    </w:p>
    <w:p w:rsidR="00B22B7C"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Prihodi od imovine planirani su u iznosu od </w:t>
      </w:r>
      <w:r w:rsidR="00B22B7C">
        <w:rPr>
          <w:rFonts w:ascii="Times New Roman" w:hAnsi="Times New Roman" w:cs="Times New Roman"/>
          <w:sz w:val="24"/>
          <w:szCs w:val="24"/>
        </w:rPr>
        <w:t>638.305,00</w:t>
      </w:r>
      <w:r>
        <w:rPr>
          <w:rFonts w:ascii="Times New Roman" w:hAnsi="Times New Roman" w:cs="Times New Roman"/>
          <w:sz w:val="24"/>
          <w:szCs w:val="24"/>
        </w:rPr>
        <w:t xml:space="preserve"> kuna a odnosi se na prihode od financijske imovine u iznosu od </w:t>
      </w:r>
      <w:r w:rsidR="00B22B7C">
        <w:rPr>
          <w:rFonts w:ascii="Times New Roman" w:hAnsi="Times New Roman" w:cs="Times New Roman"/>
          <w:sz w:val="24"/>
          <w:szCs w:val="24"/>
        </w:rPr>
        <w:t>60.005,00 kuna te prihode od nefinancijske imovine u iznosu od 578.300,00 kuna.</w:t>
      </w:r>
      <w:r w:rsidR="00C659CC">
        <w:rPr>
          <w:rFonts w:ascii="Times New Roman" w:hAnsi="Times New Roman" w:cs="Times New Roman"/>
          <w:sz w:val="24"/>
          <w:szCs w:val="24"/>
        </w:rPr>
        <w:t xml:space="preserve"> Prihode od financijske imovine čine prihodi od kamata na depozite po viđenju, zatezne kamate iz poslovnih odnosa u iznosu od 60.000,00 kuna a odnose se na kamate naplaćene po rješenjima za ovrhu pri naplati općinskih prihoda.</w:t>
      </w:r>
    </w:p>
    <w:p w:rsidR="00C659CC" w:rsidRDefault="00B22B7C" w:rsidP="00632ACA">
      <w:pPr>
        <w:jc w:val="both"/>
        <w:rPr>
          <w:rFonts w:ascii="Times New Roman" w:hAnsi="Times New Roman" w:cs="Times New Roman"/>
          <w:sz w:val="24"/>
          <w:szCs w:val="24"/>
        </w:rPr>
      </w:pPr>
      <w:r>
        <w:rPr>
          <w:rFonts w:ascii="Times New Roman" w:hAnsi="Times New Roman" w:cs="Times New Roman"/>
          <w:sz w:val="24"/>
          <w:szCs w:val="24"/>
        </w:rPr>
        <w:t xml:space="preserve"> </w:t>
      </w:r>
      <w:r w:rsidR="00632ACA">
        <w:rPr>
          <w:rFonts w:ascii="Times New Roman" w:hAnsi="Times New Roman" w:cs="Times New Roman"/>
          <w:sz w:val="24"/>
          <w:szCs w:val="24"/>
        </w:rPr>
        <w:t xml:space="preserve">Prihodi od nefinancijske imovine u iznosu od </w:t>
      </w:r>
      <w:r w:rsidR="00C659CC">
        <w:rPr>
          <w:rFonts w:ascii="Times New Roman" w:hAnsi="Times New Roman" w:cs="Times New Roman"/>
          <w:sz w:val="24"/>
          <w:szCs w:val="24"/>
        </w:rPr>
        <w:t>578.300,00 kuna. Te prihode čine naknade za koncesije na pomorskom dobru u iznosu od 140.000,00 kuna, 408.200,00 kuna  prihoda od zakupa i iznajmljivanja općinskih prostora, prihodi od spomeničke rente u iznosu od 100,00 kuna te prihodi od naknade za legalizaciju bespravno izgrađenih objekata u iznosu od 30.000,00 kuna.</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Prihodi od upravnih i administrativnih pristojbi, pristojbi po posebnim propisima  i naknada planirani su u iznosu od </w:t>
      </w:r>
      <w:r w:rsidR="00163358">
        <w:rPr>
          <w:rFonts w:ascii="Times New Roman" w:hAnsi="Times New Roman" w:cs="Times New Roman"/>
          <w:sz w:val="24"/>
          <w:szCs w:val="24"/>
        </w:rPr>
        <w:t>4.470.295,00 kuna.</w:t>
      </w:r>
      <w:r w:rsidR="009D1DD3">
        <w:rPr>
          <w:rFonts w:ascii="Times New Roman" w:hAnsi="Times New Roman" w:cs="Times New Roman"/>
          <w:sz w:val="24"/>
          <w:szCs w:val="24"/>
        </w:rPr>
        <w:t xml:space="preserve"> </w:t>
      </w:r>
      <w:r w:rsidR="00163358">
        <w:rPr>
          <w:rFonts w:ascii="Times New Roman" w:hAnsi="Times New Roman" w:cs="Times New Roman"/>
          <w:sz w:val="24"/>
          <w:szCs w:val="24"/>
        </w:rPr>
        <w:t>P</w:t>
      </w:r>
      <w:r>
        <w:rPr>
          <w:rFonts w:ascii="Times New Roman" w:hAnsi="Times New Roman" w:cs="Times New Roman"/>
          <w:sz w:val="24"/>
          <w:szCs w:val="24"/>
        </w:rPr>
        <w:t xml:space="preserve">rihode čine prihodi od upravnih i administrativnih pristojbi u iznosu od </w:t>
      </w:r>
      <w:r w:rsidR="00163358">
        <w:rPr>
          <w:rFonts w:ascii="Times New Roman" w:hAnsi="Times New Roman" w:cs="Times New Roman"/>
          <w:sz w:val="24"/>
          <w:szCs w:val="24"/>
        </w:rPr>
        <w:t>414.295,00</w:t>
      </w:r>
      <w:r>
        <w:rPr>
          <w:rFonts w:ascii="Times New Roman" w:hAnsi="Times New Roman" w:cs="Times New Roman"/>
          <w:sz w:val="24"/>
          <w:szCs w:val="24"/>
        </w:rPr>
        <w:t xml:space="preserve"> kuna. Te prihode čine prihodi   od turističke pristojbe (boravišna pristojba) koja se sada direktno uplaćuje na račun Općine Posedarje u iznosu od </w:t>
      </w:r>
      <w:r w:rsidR="00163358">
        <w:rPr>
          <w:rFonts w:ascii="Times New Roman" w:hAnsi="Times New Roman" w:cs="Times New Roman"/>
          <w:sz w:val="24"/>
          <w:szCs w:val="24"/>
        </w:rPr>
        <w:t xml:space="preserve">199.200,00 </w:t>
      </w:r>
      <w:r>
        <w:rPr>
          <w:rFonts w:ascii="Times New Roman" w:hAnsi="Times New Roman" w:cs="Times New Roman"/>
          <w:sz w:val="24"/>
          <w:szCs w:val="24"/>
        </w:rPr>
        <w:t xml:space="preserve">kuna </w:t>
      </w:r>
      <w:r w:rsidR="00163358">
        <w:rPr>
          <w:rFonts w:ascii="Times New Roman" w:hAnsi="Times New Roman" w:cs="Times New Roman"/>
          <w:sz w:val="24"/>
          <w:szCs w:val="24"/>
        </w:rPr>
        <w:t xml:space="preserve">, ostale pristojbe i naknade u iznosu od 3.095,00 kuna </w:t>
      </w:r>
      <w:r>
        <w:rPr>
          <w:rFonts w:ascii="Times New Roman" w:hAnsi="Times New Roman" w:cs="Times New Roman"/>
          <w:sz w:val="24"/>
          <w:szCs w:val="24"/>
        </w:rPr>
        <w:t xml:space="preserve">te prihodi od naknade za služnost puta u iznosu od 212.000,00 kuna koju plaća HAKOM. Prihodi po posebnim propisima u iznosu od </w:t>
      </w:r>
      <w:r w:rsidR="00163358">
        <w:rPr>
          <w:rFonts w:ascii="Times New Roman" w:hAnsi="Times New Roman" w:cs="Times New Roman"/>
          <w:sz w:val="24"/>
          <w:szCs w:val="24"/>
        </w:rPr>
        <w:t>856.000,00 kuna</w:t>
      </w:r>
      <w:r>
        <w:rPr>
          <w:rFonts w:ascii="Times New Roman" w:hAnsi="Times New Roman" w:cs="Times New Roman"/>
          <w:sz w:val="24"/>
          <w:szCs w:val="24"/>
        </w:rPr>
        <w:t>, a čine ih prihodi od vodnog doprinosa u iznosu od 1</w:t>
      </w:r>
      <w:r w:rsidR="00163358">
        <w:rPr>
          <w:rFonts w:ascii="Times New Roman" w:hAnsi="Times New Roman" w:cs="Times New Roman"/>
          <w:sz w:val="24"/>
          <w:szCs w:val="24"/>
        </w:rPr>
        <w:t>0</w:t>
      </w:r>
      <w:r>
        <w:rPr>
          <w:rFonts w:ascii="Times New Roman" w:hAnsi="Times New Roman" w:cs="Times New Roman"/>
          <w:sz w:val="24"/>
          <w:szCs w:val="24"/>
        </w:rPr>
        <w:t xml:space="preserve">.000,00 kuna koji se namjenski troši za poboljšanje vodovodne infrastrukture te prihodi od sufinanciranja potroška vode na hidrantima u mjestima koji nemaju vodovodne priključke te ostali nespomenuti prihodi po posebnim propisima </w:t>
      </w:r>
      <w:r w:rsidR="00163358">
        <w:rPr>
          <w:rFonts w:ascii="Times New Roman" w:hAnsi="Times New Roman" w:cs="Times New Roman"/>
          <w:sz w:val="24"/>
          <w:szCs w:val="24"/>
        </w:rPr>
        <w:t>,</w:t>
      </w:r>
      <w:r>
        <w:rPr>
          <w:rFonts w:ascii="Times New Roman" w:hAnsi="Times New Roman" w:cs="Times New Roman"/>
          <w:sz w:val="24"/>
          <w:szCs w:val="24"/>
        </w:rPr>
        <w:t xml:space="preserve">  a odnose se 6% od naplaćene vode i ta sredstva koriste se za izg</w:t>
      </w:r>
      <w:r w:rsidR="00163358">
        <w:rPr>
          <w:rFonts w:ascii="Times New Roman" w:hAnsi="Times New Roman" w:cs="Times New Roman"/>
          <w:sz w:val="24"/>
          <w:szCs w:val="24"/>
        </w:rPr>
        <w:t>radnju vodovodne infrastrukture.</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Komunalni doprinos i komunalna naknada planirani su u iznosu od </w:t>
      </w:r>
      <w:r w:rsidR="00163358">
        <w:rPr>
          <w:rFonts w:ascii="Times New Roman" w:hAnsi="Times New Roman" w:cs="Times New Roman"/>
          <w:sz w:val="24"/>
          <w:szCs w:val="24"/>
        </w:rPr>
        <w:t>3.200.000,00</w:t>
      </w:r>
      <w:r>
        <w:rPr>
          <w:rFonts w:ascii="Times New Roman" w:hAnsi="Times New Roman" w:cs="Times New Roman"/>
          <w:sz w:val="24"/>
          <w:szCs w:val="24"/>
        </w:rPr>
        <w:t xml:space="preserve"> kuna od čega se na komunalni doprinos odnosi </w:t>
      </w:r>
      <w:r w:rsidR="00163358">
        <w:rPr>
          <w:rFonts w:ascii="Times New Roman" w:hAnsi="Times New Roman" w:cs="Times New Roman"/>
          <w:sz w:val="24"/>
          <w:szCs w:val="24"/>
        </w:rPr>
        <w:t>1.000.000,00</w:t>
      </w:r>
      <w:r>
        <w:rPr>
          <w:rFonts w:ascii="Times New Roman" w:hAnsi="Times New Roman" w:cs="Times New Roman"/>
          <w:sz w:val="24"/>
          <w:szCs w:val="24"/>
        </w:rPr>
        <w:t xml:space="preserve"> kuna a na komunalnu naknadu </w:t>
      </w:r>
      <w:r w:rsidR="00163358">
        <w:rPr>
          <w:rFonts w:ascii="Times New Roman" w:hAnsi="Times New Roman" w:cs="Times New Roman"/>
          <w:sz w:val="24"/>
          <w:szCs w:val="24"/>
        </w:rPr>
        <w:t>2.200</w:t>
      </w:r>
      <w:r>
        <w:rPr>
          <w:rFonts w:ascii="Times New Roman" w:hAnsi="Times New Roman" w:cs="Times New Roman"/>
          <w:sz w:val="24"/>
          <w:szCs w:val="24"/>
        </w:rPr>
        <w:t>.000,00 kuna.</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Prihod od prodaje proizvoda i robe te pruženih usluga iznose </w:t>
      </w:r>
      <w:r w:rsidR="00163358">
        <w:rPr>
          <w:rFonts w:ascii="Times New Roman" w:hAnsi="Times New Roman" w:cs="Times New Roman"/>
          <w:sz w:val="24"/>
          <w:szCs w:val="24"/>
        </w:rPr>
        <w:t>150.000,00</w:t>
      </w:r>
      <w:r>
        <w:rPr>
          <w:rFonts w:ascii="Times New Roman" w:hAnsi="Times New Roman" w:cs="Times New Roman"/>
          <w:sz w:val="24"/>
          <w:szCs w:val="24"/>
        </w:rPr>
        <w:t xml:space="preserve"> kuna a odnose se na 10% iznosa koje nam uplate Hrvatske vode od naplaćene slivne vodne naknade koju Općina Posedarje po naplati uplati na račun Hrvatskih voda.</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Kazne, upravne mjere i ostali prihodi planirani su u iznosu od </w:t>
      </w:r>
      <w:r w:rsidR="00163358">
        <w:rPr>
          <w:rFonts w:ascii="Times New Roman" w:hAnsi="Times New Roman" w:cs="Times New Roman"/>
          <w:sz w:val="24"/>
          <w:szCs w:val="24"/>
        </w:rPr>
        <w:t>36.600,00</w:t>
      </w:r>
      <w:r>
        <w:rPr>
          <w:rFonts w:ascii="Times New Roman" w:hAnsi="Times New Roman" w:cs="Times New Roman"/>
          <w:sz w:val="24"/>
          <w:szCs w:val="24"/>
        </w:rPr>
        <w:t xml:space="preserve"> kuna.</w:t>
      </w:r>
    </w:p>
    <w:p w:rsidR="00632ACA" w:rsidRDefault="00632ACA" w:rsidP="00632ACA">
      <w:pPr>
        <w:jc w:val="both"/>
        <w:rPr>
          <w:rFonts w:ascii="Times New Roman" w:hAnsi="Times New Roman" w:cs="Times New Roman"/>
          <w:b/>
          <w:sz w:val="24"/>
          <w:szCs w:val="24"/>
        </w:rPr>
      </w:pPr>
    </w:p>
    <w:p w:rsidR="00632ACA" w:rsidRDefault="00632ACA" w:rsidP="00632ACA">
      <w:pPr>
        <w:jc w:val="both"/>
        <w:rPr>
          <w:rFonts w:ascii="Times New Roman" w:hAnsi="Times New Roman" w:cs="Times New Roman"/>
          <w:b/>
          <w:sz w:val="24"/>
          <w:szCs w:val="24"/>
        </w:rPr>
      </w:pPr>
      <w:r>
        <w:rPr>
          <w:rFonts w:ascii="Times New Roman" w:hAnsi="Times New Roman" w:cs="Times New Roman"/>
          <w:b/>
          <w:sz w:val="24"/>
          <w:szCs w:val="24"/>
        </w:rPr>
        <w:t>Prihodi od prodaje nefinancijske imovine</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Prihodi od prodaje nefinancijske imovine planirani su u iznosu od </w:t>
      </w:r>
      <w:r w:rsidR="00163358">
        <w:rPr>
          <w:rFonts w:ascii="Times New Roman" w:hAnsi="Times New Roman" w:cs="Times New Roman"/>
          <w:sz w:val="24"/>
          <w:szCs w:val="24"/>
        </w:rPr>
        <w:t>4.513.000,00</w:t>
      </w:r>
      <w:r>
        <w:rPr>
          <w:rFonts w:ascii="Times New Roman" w:hAnsi="Times New Roman" w:cs="Times New Roman"/>
          <w:sz w:val="24"/>
          <w:szCs w:val="24"/>
        </w:rPr>
        <w:t xml:space="preserve"> kuna. Ti prihodi planirani su od prihoda od prodaje poljoprivrednog zemljišta čija obveza uplate proizlazi iz prijašnjih godina. U 202</w:t>
      </w:r>
      <w:r w:rsidR="00163358">
        <w:rPr>
          <w:rFonts w:ascii="Times New Roman" w:hAnsi="Times New Roman" w:cs="Times New Roman"/>
          <w:sz w:val="24"/>
          <w:szCs w:val="24"/>
        </w:rPr>
        <w:t>2</w:t>
      </w:r>
      <w:r>
        <w:rPr>
          <w:rFonts w:ascii="Times New Roman" w:hAnsi="Times New Roman" w:cs="Times New Roman"/>
          <w:sz w:val="24"/>
          <w:szCs w:val="24"/>
        </w:rPr>
        <w:t>.g. planira se ostvarivanje prihoda od prodaje građevinskih parcela u predjelu Čelinka/Posedarje te prodaja građevinskih parcela u predjelu Ivandići/Posedarje</w:t>
      </w:r>
      <w:r w:rsidR="00397BF1">
        <w:rPr>
          <w:rFonts w:ascii="Times New Roman" w:hAnsi="Times New Roman" w:cs="Times New Roman"/>
          <w:sz w:val="24"/>
          <w:szCs w:val="24"/>
        </w:rPr>
        <w:t>.</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 xml:space="preserve">Prihodi proračunskog korisnika Dječjeg vrtića Cvrčak Posedarje iznose </w:t>
      </w:r>
      <w:r w:rsidR="00D14585">
        <w:rPr>
          <w:rFonts w:ascii="Times New Roman" w:hAnsi="Times New Roman" w:cs="Times New Roman"/>
          <w:sz w:val="24"/>
          <w:szCs w:val="24"/>
        </w:rPr>
        <w:t>580.000,00</w:t>
      </w:r>
      <w:r>
        <w:rPr>
          <w:rFonts w:ascii="Times New Roman" w:hAnsi="Times New Roman" w:cs="Times New Roman"/>
          <w:sz w:val="24"/>
          <w:szCs w:val="24"/>
        </w:rPr>
        <w:t xml:space="preserve"> kuna a sastoje se od 1</w:t>
      </w:r>
      <w:r w:rsidR="00D14585">
        <w:rPr>
          <w:rFonts w:ascii="Times New Roman" w:hAnsi="Times New Roman" w:cs="Times New Roman"/>
          <w:sz w:val="24"/>
          <w:szCs w:val="24"/>
        </w:rPr>
        <w:t>0</w:t>
      </w:r>
      <w:r>
        <w:rPr>
          <w:rFonts w:ascii="Times New Roman" w:hAnsi="Times New Roman" w:cs="Times New Roman"/>
          <w:sz w:val="24"/>
          <w:szCs w:val="24"/>
        </w:rPr>
        <w:t xml:space="preserve">.000,00 kuna pomoći od subjekata unutar općeg proračun te </w:t>
      </w:r>
      <w:r w:rsidR="00D14585">
        <w:rPr>
          <w:rFonts w:ascii="Times New Roman" w:hAnsi="Times New Roman" w:cs="Times New Roman"/>
          <w:sz w:val="24"/>
          <w:szCs w:val="24"/>
        </w:rPr>
        <w:t>570.</w:t>
      </w:r>
      <w:r>
        <w:rPr>
          <w:rFonts w:ascii="Times New Roman" w:hAnsi="Times New Roman" w:cs="Times New Roman"/>
          <w:sz w:val="24"/>
          <w:szCs w:val="24"/>
        </w:rPr>
        <w:t>000,00 kuna od prihoda po posebnim propisima. Dječji vrtić Cvrčak-Posedarje planira ostvariti višak prihoda nad rashodima u 202</w:t>
      </w:r>
      <w:r w:rsidR="00D14585">
        <w:rPr>
          <w:rFonts w:ascii="Times New Roman" w:hAnsi="Times New Roman" w:cs="Times New Roman"/>
          <w:sz w:val="24"/>
          <w:szCs w:val="24"/>
        </w:rPr>
        <w:t>2</w:t>
      </w:r>
      <w:r>
        <w:rPr>
          <w:rFonts w:ascii="Times New Roman" w:hAnsi="Times New Roman" w:cs="Times New Roman"/>
          <w:sz w:val="24"/>
          <w:szCs w:val="24"/>
        </w:rPr>
        <w:t xml:space="preserve">. godini u iznosu od </w:t>
      </w:r>
      <w:r w:rsidR="00D14585">
        <w:rPr>
          <w:rFonts w:ascii="Times New Roman" w:hAnsi="Times New Roman" w:cs="Times New Roman"/>
          <w:sz w:val="24"/>
          <w:szCs w:val="24"/>
        </w:rPr>
        <w:t>7</w:t>
      </w:r>
      <w:r>
        <w:rPr>
          <w:rFonts w:ascii="Times New Roman" w:hAnsi="Times New Roman" w:cs="Times New Roman"/>
          <w:sz w:val="24"/>
          <w:szCs w:val="24"/>
        </w:rPr>
        <w:t>.000,00 koji se koriste za financiranje rashoda 202</w:t>
      </w:r>
      <w:r w:rsidR="00D14585">
        <w:rPr>
          <w:rFonts w:ascii="Times New Roman" w:hAnsi="Times New Roman" w:cs="Times New Roman"/>
          <w:sz w:val="24"/>
          <w:szCs w:val="24"/>
        </w:rPr>
        <w:t>2</w:t>
      </w:r>
      <w:r>
        <w:rPr>
          <w:rFonts w:ascii="Times New Roman" w:hAnsi="Times New Roman" w:cs="Times New Roman"/>
          <w:sz w:val="24"/>
          <w:szCs w:val="24"/>
        </w:rPr>
        <w:t>. godine.</w:t>
      </w:r>
    </w:p>
    <w:p w:rsidR="00632ACA" w:rsidRDefault="00632ACA" w:rsidP="00632ACA">
      <w:pPr>
        <w:jc w:val="both"/>
        <w:rPr>
          <w:rFonts w:ascii="Times New Roman" w:hAnsi="Times New Roman" w:cs="Times New Roman"/>
          <w:b/>
          <w:sz w:val="24"/>
          <w:szCs w:val="24"/>
        </w:rPr>
      </w:pPr>
    </w:p>
    <w:p w:rsidR="00632ACA" w:rsidRDefault="00632ACA" w:rsidP="00632ACA">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2.2. RASHODI I IZDACI</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Ukupni rashodi i izdaci za 202</w:t>
      </w:r>
      <w:r w:rsidR="00D14585">
        <w:rPr>
          <w:rFonts w:ascii="Times New Roman" w:hAnsi="Times New Roman" w:cs="Times New Roman"/>
          <w:sz w:val="24"/>
          <w:szCs w:val="24"/>
        </w:rPr>
        <w:t>2</w:t>
      </w:r>
      <w:r>
        <w:rPr>
          <w:rFonts w:ascii="Times New Roman" w:hAnsi="Times New Roman" w:cs="Times New Roman"/>
          <w:sz w:val="24"/>
          <w:szCs w:val="24"/>
        </w:rPr>
        <w:t xml:space="preserve">. godinu planiraju se u iznosu od </w:t>
      </w:r>
      <w:r w:rsidR="00FE4DCB">
        <w:rPr>
          <w:rFonts w:ascii="Times New Roman" w:hAnsi="Times New Roman" w:cs="Times New Roman"/>
          <w:sz w:val="24"/>
          <w:szCs w:val="24"/>
        </w:rPr>
        <w:t>23.400.000,00</w:t>
      </w:r>
      <w:r>
        <w:rPr>
          <w:rFonts w:ascii="Times New Roman" w:hAnsi="Times New Roman" w:cs="Times New Roman"/>
          <w:sz w:val="24"/>
          <w:szCs w:val="24"/>
        </w:rPr>
        <w:t xml:space="preserve"> kuna a uključuju rashode poslovanja u visini od </w:t>
      </w:r>
      <w:r w:rsidR="00D14585">
        <w:rPr>
          <w:rFonts w:ascii="Times New Roman" w:hAnsi="Times New Roman" w:cs="Times New Roman"/>
          <w:sz w:val="24"/>
          <w:szCs w:val="24"/>
        </w:rPr>
        <w:t>12.865.405,00</w:t>
      </w:r>
      <w:r>
        <w:rPr>
          <w:rFonts w:ascii="Times New Roman" w:hAnsi="Times New Roman" w:cs="Times New Roman"/>
          <w:sz w:val="24"/>
          <w:szCs w:val="24"/>
        </w:rPr>
        <w:t xml:space="preserve"> kuna, rashode za nabavu nefinancijske imovine u visini od </w:t>
      </w:r>
      <w:r w:rsidR="00D14585">
        <w:rPr>
          <w:rFonts w:ascii="Times New Roman" w:hAnsi="Times New Roman" w:cs="Times New Roman"/>
          <w:sz w:val="24"/>
          <w:szCs w:val="24"/>
        </w:rPr>
        <w:t>9.160.595,00</w:t>
      </w:r>
      <w:r>
        <w:rPr>
          <w:rFonts w:ascii="Times New Roman" w:hAnsi="Times New Roman" w:cs="Times New Roman"/>
          <w:sz w:val="24"/>
          <w:szCs w:val="24"/>
        </w:rPr>
        <w:t xml:space="preserve"> kuna.</w:t>
      </w:r>
      <w:r w:rsidR="00FE4DCB">
        <w:rPr>
          <w:rFonts w:ascii="Times New Roman" w:hAnsi="Times New Roman" w:cs="Times New Roman"/>
          <w:sz w:val="24"/>
          <w:szCs w:val="24"/>
        </w:rPr>
        <w:t xml:space="preserve"> </w:t>
      </w:r>
      <w:r>
        <w:rPr>
          <w:rFonts w:ascii="Times New Roman" w:hAnsi="Times New Roman" w:cs="Times New Roman"/>
          <w:sz w:val="24"/>
          <w:szCs w:val="24"/>
        </w:rPr>
        <w:t>Prilikom planiranja rashoda uzeta je u obzir realizacija istih u 202</w:t>
      </w:r>
      <w:r w:rsidR="00D14585">
        <w:rPr>
          <w:rFonts w:ascii="Times New Roman" w:hAnsi="Times New Roman" w:cs="Times New Roman"/>
          <w:sz w:val="24"/>
          <w:szCs w:val="24"/>
        </w:rPr>
        <w:t>1</w:t>
      </w:r>
      <w:r>
        <w:rPr>
          <w:rFonts w:ascii="Times New Roman" w:hAnsi="Times New Roman" w:cs="Times New Roman"/>
          <w:sz w:val="24"/>
          <w:szCs w:val="24"/>
        </w:rPr>
        <w:t xml:space="preserve">. godini i njihova procjena po osnovi tekućih i ugovorenih obveza u narednom razdoblju te predviđenih kapitalnih ulaganja. Kako je uvodno navedeno, u planiranim rashodima proračuna obuhvaćeni su i svi rashodi proračunskog korisnika. Rashodi i izdaci raspoređeni su po programima. </w:t>
      </w:r>
    </w:p>
    <w:p w:rsidR="00632ACA" w:rsidRDefault="00632ACA" w:rsidP="00632ACA">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2.3. RAČUN FINANCIRANJA</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U 2019.godini Općina Posedarje je potpisala ugovor za financijski leasing za kupnju traktora s malčerom i dugoročno se zadužila na 5 godina. Planirana otplata financijskog zajma u 202</w:t>
      </w:r>
      <w:r w:rsidR="00D14585">
        <w:rPr>
          <w:rFonts w:ascii="Times New Roman" w:hAnsi="Times New Roman" w:cs="Times New Roman"/>
          <w:sz w:val="24"/>
          <w:szCs w:val="24"/>
        </w:rPr>
        <w:t>2</w:t>
      </w:r>
      <w:r>
        <w:rPr>
          <w:rFonts w:ascii="Times New Roman" w:hAnsi="Times New Roman" w:cs="Times New Roman"/>
          <w:sz w:val="24"/>
          <w:szCs w:val="24"/>
        </w:rPr>
        <w:t>. godini iznosi 7</w:t>
      </w:r>
      <w:r w:rsidR="00D14585">
        <w:rPr>
          <w:rFonts w:ascii="Times New Roman" w:hAnsi="Times New Roman" w:cs="Times New Roman"/>
          <w:sz w:val="24"/>
          <w:szCs w:val="24"/>
        </w:rPr>
        <w:t>4</w:t>
      </w:r>
      <w:r>
        <w:rPr>
          <w:rFonts w:ascii="Times New Roman" w:hAnsi="Times New Roman" w:cs="Times New Roman"/>
          <w:sz w:val="24"/>
          <w:szCs w:val="24"/>
        </w:rPr>
        <w:t>.000,00 kuna.</w:t>
      </w:r>
    </w:p>
    <w:p w:rsidR="00A25B64" w:rsidRDefault="00447635" w:rsidP="00A25B64">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U Naputku o načinu uplaćivanja prihoda proračuna, obveznih doprinosa te prihoda za financiranje drugih javnih potreba u 2021. godini (Narodne novine, broj:11/2021, 49/2021, i 73/2021) u glavi VIII. Zajedničke odredbe točka 9. Zahtjevi za povrat i preknjiženje javnih prihoda, pod toč</w:t>
      </w:r>
      <w:r w:rsidR="00531E01">
        <w:rPr>
          <w:rFonts w:ascii="Times New Roman" w:hAnsi="Times New Roman" w:cs="Times New Roman"/>
          <w:sz w:val="24"/>
          <w:szCs w:val="24"/>
        </w:rPr>
        <w:t xml:space="preserve">kom 9.2 propisano je da ako na računu poreza na dohodak i prireza porezu na dohodak od 10.svibnja do 31.prosinca 2021. godine nema dovoljno sredstava za izvršenje povrata, nedostajuća sredstva namiruju se na teret računa državnog proračuna te se sredstva korištena za izvršenje povrata na računu poreza na dohodak i prireza porezu na dohodak, vraćaju od 01.kolovoza do 31.prosinca 2021. godine na račun državnog proračuna u visini 25% raspoloživih sredstava na račun poreza na dohodak i prirezu na dohodak. Ukoliko do 31.prosinca 2021.godine nije vraćen cjelokupan dug po osnovi namirenja, Financijska agencija će za preostali povrat iznos duga ispostaviti naloge za povrat na teret proračuna jedinice lokalne i područne (regionalne) samouprave u četiri jednaka mjesečna obroka u 2022. godini i dostaviti kreditnoj instituciji na izvršenje. Stoga je preostali dug na dan 31. prosinca 2021. godine u bilanci potrebno evidentirati  kao </w:t>
      </w:r>
      <w:r w:rsidR="00A25B64" w:rsidRPr="00A25B64">
        <w:rPr>
          <w:rFonts w:ascii="Times New Roman" w:eastAsia="Times New Roman" w:hAnsi="Times New Roman" w:cs="Times New Roman"/>
          <w:sz w:val="24"/>
          <w:szCs w:val="24"/>
          <w:lang w:eastAsia="hr-HR"/>
        </w:rPr>
        <w:t xml:space="preserve">Obveze za zajmove od državnog proračuna </w:t>
      </w:r>
      <w:r w:rsidR="00A25B64">
        <w:rPr>
          <w:rFonts w:ascii="Times New Roman" w:eastAsia="Times New Roman" w:hAnsi="Times New Roman" w:cs="Times New Roman"/>
          <w:sz w:val="24"/>
          <w:szCs w:val="24"/>
          <w:lang w:eastAsia="hr-HR"/>
        </w:rPr>
        <w:t>–</w:t>
      </w:r>
      <w:r w:rsidR="00A25B64" w:rsidRPr="00A25B64">
        <w:rPr>
          <w:rFonts w:ascii="Times New Roman" w:eastAsia="Times New Roman" w:hAnsi="Times New Roman" w:cs="Times New Roman"/>
          <w:sz w:val="24"/>
          <w:szCs w:val="24"/>
          <w:lang w:eastAsia="hr-HR"/>
        </w:rPr>
        <w:t xml:space="preserve"> kratkoročne</w:t>
      </w:r>
      <w:r w:rsidR="00A25B64">
        <w:rPr>
          <w:rFonts w:ascii="Times New Roman" w:eastAsia="Times New Roman" w:hAnsi="Times New Roman" w:cs="Times New Roman"/>
          <w:sz w:val="24"/>
          <w:szCs w:val="24"/>
          <w:lang w:eastAsia="hr-HR"/>
        </w:rPr>
        <w:t xml:space="preserve">.  Na temelju toga u planu proračuna za 2022. povrat tog zajma potrebno je evidentirati kao </w:t>
      </w:r>
      <w:r w:rsidR="00A25B64" w:rsidRPr="00A25B64">
        <w:rPr>
          <w:rFonts w:ascii="Times New Roman" w:eastAsia="Times New Roman" w:hAnsi="Times New Roman" w:cs="Times New Roman"/>
          <w:sz w:val="24"/>
          <w:szCs w:val="24"/>
          <w:lang w:eastAsia="hr-HR"/>
        </w:rPr>
        <w:t xml:space="preserve">Otplata glavnice primljenih zajmova od državnog proračuna </w:t>
      </w:r>
      <w:r w:rsidR="00A25B64">
        <w:rPr>
          <w:rFonts w:ascii="Times New Roman" w:eastAsia="Times New Roman" w:hAnsi="Times New Roman" w:cs="Times New Roman"/>
          <w:sz w:val="24"/>
          <w:szCs w:val="24"/>
          <w:lang w:eastAsia="hr-HR"/>
        </w:rPr>
        <w:t>–</w:t>
      </w:r>
      <w:r w:rsidR="00A25B64" w:rsidRPr="00A25B64">
        <w:rPr>
          <w:rFonts w:ascii="Times New Roman" w:eastAsia="Times New Roman" w:hAnsi="Times New Roman" w:cs="Times New Roman"/>
          <w:sz w:val="24"/>
          <w:szCs w:val="24"/>
          <w:lang w:eastAsia="hr-HR"/>
        </w:rPr>
        <w:t xml:space="preserve"> kratkoročnih</w:t>
      </w:r>
      <w:r w:rsidR="00A25B64">
        <w:rPr>
          <w:rFonts w:ascii="Times New Roman" w:eastAsia="Times New Roman" w:hAnsi="Times New Roman" w:cs="Times New Roman"/>
          <w:sz w:val="24"/>
          <w:szCs w:val="24"/>
          <w:lang w:eastAsia="hr-HR"/>
        </w:rPr>
        <w:t xml:space="preserve"> na kontu 54711. U planu proračuna za 2022. planiran je iznos po toj osnovi u visini od 300.000,00 kuna.</w:t>
      </w:r>
    </w:p>
    <w:p w:rsidR="00632ACA" w:rsidRPr="00A25B64" w:rsidRDefault="00A25B64" w:rsidP="00A25B64">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U 2022. godini Općina Posedarje se planira dugoročno zadužiti kod kreditnih institucija u visini od 2.862.000,00 kuna s rokom otplate četiri godine. </w:t>
      </w:r>
    </w:p>
    <w:p w:rsidR="00A25B64" w:rsidRDefault="00A25B64" w:rsidP="00632ACA">
      <w:pPr>
        <w:jc w:val="both"/>
        <w:rPr>
          <w:rFonts w:ascii="Bahnschrift SemiBold SemiConden" w:hAnsi="Bahnschrift SemiBold SemiConden" w:cs="Times New Roman"/>
          <w:b/>
          <w:sz w:val="28"/>
          <w:szCs w:val="28"/>
        </w:rPr>
      </w:pPr>
    </w:p>
    <w:p w:rsidR="00632ACA" w:rsidRDefault="00632ACA" w:rsidP="00632ACA">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2.2.1. RASHODI I IZDACI PO EKONOMSKOJ KLASIFIKACIJI</w:t>
      </w:r>
    </w:p>
    <w:p w:rsidR="00632ACA" w:rsidRDefault="00632ACA" w:rsidP="00632ACA">
      <w:pPr>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943"/>
        <w:gridCol w:w="1596"/>
        <w:gridCol w:w="2268"/>
        <w:gridCol w:w="105"/>
        <w:gridCol w:w="2694"/>
      </w:tblGrid>
      <w:tr w:rsidR="00632ACA" w:rsidTr="00632AC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632ACA" w:rsidP="00632ACA">
            <w:pPr>
              <w:jc w:val="both"/>
              <w:rPr>
                <w:rFonts w:ascii="Times New Roman" w:hAnsi="Times New Roman" w:cs="Times New Roman"/>
                <w:b/>
                <w:sz w:val="24"/>
                <w:szCs w:val="24"/>
              </w:rPr>
            </w:pPr>
            <w:r>
              <w:rPr>
                <w:rFonts w:ascii="Times New Roman" w:hAnsi="Times New Roman" w:cs="Times New Roman"/>
                <w:b/>
                <w:sz w:val="24"/>
                <w:szCs w:val="24"/>
              </w:rPr>
              <w:t>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A25B64" w:rsidP="00632ACA">
            <w:pPr>
              <w:jc w:val="both"/>
              <w:rPr>
                <w:rFonts w:ascii="Times New Roman" w:hAnsi="Times New Roman" w:cs="Times New Roman"/>
                <w:b/>
                <w:sz w:val="24"/>
                <w:szCs w:val="24"/>
              </w:rPr>
            </w:pPr>
            <w:r>
              <w:rPr>
                <w:rFonts w:ascii="Times New Roman" w:hAnsi="Times New Roman" w:cs="Times New Roman"/>
                <w:b/>
                <w:sz w:val="24"/>
                <w:szCs w:val="24"/>
              </w:rPr>
              <w:t>PLAN 2022</w:t>
            </w:r>
          </w:p>
        </w:tc>
        <w:tc>
          <w:tcPr>
            <w:tcW w:w="2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A25B64" w:rsidP="00632ACA">
            <w:pPr>
              <w:jc w:val="both"/>
              <w:rPr>
                <w:rFonts w:ascii="Times New Roman" w:hAnsi="Times New Roman" w:cs="Times New Roman"/>
                <w:b/>
                <w:sz w:val="24"/>
                <w:szCs w:val="24"/>
              </w:rPr>
            </w:pPr>
            <w:r>
              <w:rPr>
                <w:rFonts w:ascii="Times New Roman" w:hAnsi="Times New Roman" w:cs="Times New Roman"/>
                <w:b/>
                <w:sz w:val="24"/>
                <w:szCs w:val="24"/>
              </w:rPr>
              <w:t>PROJEKCIJA 2023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A25B64" w:rsidP="00632ACA">
            <w:pPr>
              <w:jc w:val="both"/>
              <w:rPr>
                <w:rFonts w:ascii="Times New Roman" w:hAnsi="Times New Roman" w:cs="Times New Roman"/>
                <w:b/>
                <w:sz w:val="24"/>
                <w:szCs w:val="24"/>
              </w:rPr>
            </w:pPr>
            <w:r>
              <w:rPr>
                <w:rFonts w:ascii="Times New Roman" w:hAnsi="Times New Roman" w:cs="Times New Roman"/>
                <w:b/>
                <w:sz w:val="24"/>
                <w:szCs w:val="24"/>
              </w:rPr>
              <w:t>PROJEKCIJA 2024</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3 Rashodi poslovanja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A25B64" w:rsidP="00632ACA">
            <w:pPr>
              <w:jc w:val="right"/>
              <w:rPr>
                <w:rFonts w:ascii="Times New Roman" w:hAnsi="Times New Roman" w:cs="Times New Roman"/>
                <w:sz w:val="24"/>
                <w:szCs w:val="24"/>
              </w:rPr>
            </w:pPr>
            <w:r>
              <w:rPr>
                <w:rFonts w:ascii="Times New Roman" w:hAnsi="Times New Roman" w:cs="Times New Roman"/>
                <w:sz w:val="24"/>
                <w:szCs w:val="24"/>
              </w:rPr>
              <w:t>12.865.405,00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A25B64" w:rsidP="00632ACA">
            <w:pPr>
              <w:jc w:val="right"/>
              <w:rPr>
                <w:rFonts w:ascii="Times New Roman" w:hAnsi="Times New Roman" w:cs="Times New Roman"/>
                <w:sz w:val="24"/>
                <w:szCs w:val="24"/>
              </w:rPr>
            </w:pPr>
            <w:r>
              <w:rPr>
                <w:rFonts w:ascii="Times New Roman" w:hAnsi="Times New Roman" w:cs="Times New Roman"/>
                <w:sz w:val="24"/>
                <w:szCs w:val="24"/>
              </w:rPr>
              <w:t>13.303.538,00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A25B64" w:rsidP="00632ACA">
            <w:pPr>
              <w:jc w:val="right"/>
              <w:rPr>
                <w:rFonts w:ascii="Times New Roman" w:hAnsi="Times New Roman" w:cs="Times New Roman"/>
                <w:sz w:val="24"/>
                <w:szCs w:val="24"/>
              </w:rPr>
            </w:pPr>
            <w:r>
              <w:rPr>
                <w:rFonts w:ascii="Times New Roman" w:hAnsi="Times New Roman" w:cs="Times New Roman"/>
                <w:sz w:val="24"/>
                <w:szCs w:val="24"/>
              </w:rPr>
              <w:t>14.007.618,00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31 Rashodi za zaposlene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3.724.300,00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3.792.405,00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3.901.674,00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rPr>
                <w:rFonts w:ascii="Times New Roman" w:hAnsi="Times New Roman" w:cs="Times New Roman"/>
                <w:sz w:val="24"/>
                <w:szCs w:val="24"/>
              </w:rPr>
            </w:pPr>
            <w:r>
              <w:rPr>
                <w:rFonts w:ascii="Times New Roman" w:hAnsi="Times New Roman" w:cs="Times New Roman"/>
                <w:sz w:val="24"/>
                <w:szCs w:val="24"/>
              </w:rPr>
              <w:t>32 Materijalni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6..991.355,00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7.283.587,00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7.806.054,00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34 Financijski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76.500,00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78.645,00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78.596,00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rPr>
                <w:rFonts w:ascii="Times New Roman" w:hAnsi="Times New Roman" w:cs="Times New Roman"/>
                <w:sz w:val="24"/>
                <w:szCs w:val="24"/>
              </w:rPr>
            </w:pPr>
            <w:r>
              <w:rPr>
                <w:rFonts w:ascii="Times New Roman" w:hAnsi="Times New Roman" w:cs="Times New Roman"/>
                <w:sz w:val="24"/>
                <w:szCs w:val="24"/>
              </w:rPr>
              <w:t>36 Pomoći dane u inozemstvo i unutar općeg proračuna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62.000,00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63.860,00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D86756">
            <w:pPr>
              <w:jc w:val="right"/>
              <w:rPr>
                <w:rFonts w:ascii="Times New Roman" w:hAnsi="Times New Roman" w:cs="Times New Roman"/>
                <w:sz w:val="24"/>
                <w:szCs w:val="24"/>
              </w:rPr>
            </w:pPr>
            <w:r>
              <w:rPr>
                <w:rFonts w:ascii="Times New Roman" w:hAnsi="Times New Roman" w:cs="Times New Roman"/>
                <w:sz w:val="24"/>
                <w:szCs w:val="24"/>
              </w:rPr>
              <w:t>65.776,00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rPr>
                <w:rFonts w:ascii="Times New Roman" w:hAnsi="Times New Roman" w:cs="Times New Roman"/>
                <w:sz w:val="24"/>
                <w:szCs w:val="24"/>
              </w:rPr>
            </w:pPr>
            <w:r>
              <w:rPr>
                <w:rFonts w:ascii="Times New Roman" w:hAnsi="Times New Roman" w:cs="Times New Roman"/>
                <w:sz w:val="24"/>
                <w:szCs w:val="24"/>
              </w:rPr>
              <w:t>37 Naknade građanima i kućanstvima na temelju osiguranja i druge naknade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592.100,00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609.808,00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630.553,00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38 Ostali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1.419.150,00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1.475.233,00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1.524.965,00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632ACA" w:rsidRDefault="00632ACA" w:rsidP="00632ACA">
            <w:pPr>
              <w:rPr>
                <w:rFonts w:ascii="Times New Roman" w:hAnsi="Times New Roman" w:cs="Times New Roman"/>
                <w:sz w:val="24"/>
                <w:szCs w:val="24"/>
              </w:rPr>
            </w:pPr>
            <w:r>
              <w:rPr>
                <w:rFonts w:ascii="Times New Roman" w:hAnsi="Times New Roman" w:cs="Times New Roman"/>
                <w:sz w:val="24"/>
                <w:szCs w:val="24"/>
              </w:rPr>
              <w:t>4 Rashodi za nabavu nefinancijske imovine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9.160.595,00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4.731.678,00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32ACA" w:rsidRDefault="00D86756" w:rsidP="00F876AC">
            <w:pPr>
              <w:jc w:val="right"/>
              <w:rPr>
                <w:rFonts w:ascii="Times New Roman" w:hAnsi="Times New Roman" w:cs="Times New Roman"/>
                <w:sz w:val="24"/>
                <w:szCs w:val="24"/>
              </w:rPr>
            </w:pPr>
            <w:r>
              <w:rPr>
                <w:rFonts w:ascii="Times New Roman" w:hAnsi="Times New Roman" w:cs="Times New Roman"/>
                <w:sz w:val="24"/>
                <w:szCs w:val="24"/>
              </w:rPr>
              <w:t>5.148.11</w:t>
            </w:r>
            <w:r w:rsidR="00F876AC">
              <w:rPr>
                <w:rFonts w:ascii="Times New Roman" w:hAnsi="Times New Roman" w:cs="Times New Roman"/>
                <w:sz w:val="24"/>
                <w:szCs w:val="24"/>
              </w:rPr>
              <w:t>4</w:t>
            </w:r>
            <w:r>
              <w:rPr>
                <w:rFonts w:ascii="Times New Roman" w:hAnsi="Times New Roman" w:cs="Times New Roman"/>
                <w:sz w:val="24"/>
                <w:szCs w:val="24"/>
              </w:rPr>
              <w:t>,00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rPr>
                <w:rFonts w:ascii="Times New Roman" w:hAnsi="Times New Roman" w:cs="Times New Roman"/>
                <w:sz w:val="24"/>
                <w:szCs w:val="24"/>
              </w:rPr>
            </w:pPr>
            <w:r>
              <w:rPr>
                <w:rFonts w:ascii="Times New Roman" w:hAnsi="Times New Roman" w:cs="Times New Roman"/>
                <w:sz w:val="24"/>
                <w:szCs w:val="24"/>
              </w:rPr>
              <w:t xml:space="preserve">41 Rashodi za nabavu neprozivedene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3.229.595,00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1.092.798,00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1E7DEE">
            <w:pPr>
              <w:jc w:val="right"/>
              <w:rPr>
                <w:rFonts w:ascii="Times New Roman" w:hAnsi="Times New Roman" w:cs="Times New Roman"/>
                <w:sz w:val="24"/>
                <w:szCs w:val="24"/>
              </w:rPr>
            </w:pPr>
            <w:r>
              <w:rPr>
                <w:rFonts w:ascii="Times New Roman" w:hAnsi="Times New Roman" w:cs="Times New Roman"/>
                <w:sz w:val="24"/>
                <w:szCs w:val="24"/>
              </w:rPr>
              <w:t>993.25</w:t>
            </w:r>
            <w:r w:rsidR="001E7DEE">
              <w:rPr>
                <w:rFonts w:ascii="Times New Roman" w:hAnsi="Times New Roman" w:cs="Times New Roman"/>
                <w:sz w:val="24"/>
                <w:szCs w:val="24"/>
              </w:rPr>
              <w:t>7</w:t>
            </w:r>
            <w:r>
              <w:rPr>
                <w:rFonts w:ascii="Times New Roman" w:hAnsi="Times New Roman" w:cs="Times New Roman"/>
                <w:sz w:val="24"/>
                <w:szCs w:val="24"/>
              </w:rPr>
              <w:t>,00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2ACA" w:rsidRDefault="00632ACA" w:rsidP="00632ACA">
            <w:pPr>
              <w:rPr>
                <w:rFonts w:ascii="Times New Roman" w:hAnsi="Times New Roman" w:cs="Times New Roman"/>
                <w:sz w:val="24"/>
                <w:szCs w:val="24"/>
              </w:rPr>
            </w:pPr>
            <w:r>
              <w:rPr>
                <w:rFonts w:ascii="Times New Roman" w:hAnsi="Times New Roman" w:cs="Times New Roman"/>
                <w:sz w:val="24"/>
                <w:szCs w:val="24"/>
              </w:rPr>
              <w:t xml:space="preserve">42 Rashodi za nabavu proizvedene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5.931.000,00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3.638.880,00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2ACA" w:rsidRDefault="00D86756" w:rsidP="00632ACA">
            <w:pPr>
              <w:jc w:val="right"/>
              <w:rPr>
                <w:rFonts w:ascii="Times New Roman" w:hAnsi="Times New Roman" w:cs="Times New Roman"/>
                <w:sz w:val="24"/>
                <w:szCs w:val="24"/>
              </w:rPr>
            </w:pPr>
            <w:r>
              <w:rPr>
                <w:rFonts w:ascii="Times New Roman" w:hAnsi="Times New Roman" w:cs="Times New Roman"/>
                <w:sz w:val="24"/>
                <w:szCs w:val="24"/>
              </w:rPr>
              <w:t>4.154.857,00</w:t>
            </w:r>
          </w:p>
        </w:tc>
      </w:tr>
      <w:tr w:rsidR="00FE4DCB" w:rsidTr="00FE4DC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E4DCB" w:rsidRDefault="00FE4DCB" w:rsidP="00632ACA">
            <w:pPr>
              <w:rPr>
                <w:rFonts w:ascii="Times New Roman" w:hAnsi="Times New Roman" w:cs="Times New Roman"/>
                <w:sz w:val="24"/>
                <w:szCs w:val="24"/>
              </w:rPr>
            </w:pPr>
            <w:r>
              <w:rPr>
                <w:rFonts w:ascii="Times New Roman" w:hAnsi="Times New Roman" w:cs="Times New Roman"/>
                <w:sz w:val="24"/>
                <w:szCs w:val="24"/>
              </w:rPr>
              <w:t>5 Izdaci za financijsku imovinu i otplatu zajmova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E4DCB" w:rsidRDefault="00FE4DCB" w:rsidP="00632ACA">
            <w:pPr>
              <w:jc w:val="right"/>
              <w:rPr>
                <w:rFonts w:ascii="Times New Roman" w:hAnsi="Times New Roman" w:cs="Times New Roman"/>
                <w:sz w:val="24"/>
                <w:szCs w:val="24"/>
              </w:rPr>
            </w:pPr>
            <w:r>
              <w:rPr>
                <w:rFonts w:ascii="Times New Roman" w:hAnsi="Times New Roman" w:cs="Times New Roman"/>
                <w:sz w:val="24"/>
                <w:szCs w:val="24"/>
              </w:rPr>
              <w:t>1.374.000,00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E4DCB" w:rsidRDefault="00FE4DCB" w:rsidP="00632ACA">
            <w:pPr>
              <w:jc w:val="right"/>
              <w:rPr>
                <w:rFonts w:ascii="Times New Roman" w:hAnsi="Times New Roman" w:cs="Times New Roman"/>
                <w:sz w:val="24"/>
                <w:szCs w:val="24"/>
              </w:rPr>
            </w:pPr>
            <w:r>
              <w:rPr>
                <w:rFonts w:ascii="Times New Roman" w:hAnsi="Times New Roman" w:cs="Times New Roman"/>
                <w:sz w:val="24"/>
                <w:szCs w:val="24"/>
              </w:rPr>
              <w:t>1.007.200,00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E4DCB" w:rsidRDefault="00FE4DCB" w:rsidP="00632ACA">
            <w:pPr>
              <w:jc w:val="right"/>
              <w:rPr>
                <w:rFonts w:ascii="Times New Roman" w:hAnsi="Times New Roman" w:cs="Times New Roman"/>
                <w:sz w:val="24"/>
                <w:szCs w:val="24"/>
              </w:rPr>
            </w:pPr>
            <w:r>
              <w:rPr>
                <w:rFonts w:ascii="Times New Roman" w:hAnsi="Times New Roman" w:cs="Times New Roman"/>
                <w:sz w:val="24"/>
                <w:szCs w:val="24"/>
              </w:rPr>
              <w:t>931.000,00</w:t>
            </w:r>
          </w:p>
        </w:tc>
      </w:tr>
      <w:tr w:rsidR="00FE4DCB" w:rsidTr="00FE4DC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E4DCB" w:rsidRDefault="00FE4DCB" w:rsidP="00632ACA">
            <w:pPr>
              <w:rPr>
                <w:rFonts w:ascii="Times New Roman" w:hAnsi="Times New Roman" w:cs="Times New Roman"/>
                <w:sz w:val="24"/>
                <w:szCs w:val="24"/>
              </w:rPr>
            </w:pPr>
            <w:r>
              <w:rPr>
                <w:rFonts w:ascii="Times New Roman" w:hAnsi="Times New Roman" w:cs="Times New Roman"/>
                <w:sz w:val="24"/>
                <w:szCs w:val="24"/>
              </w:rPr>
              <w:t>54 Izdaci za otplate glavnice primljenih kredita i zajmova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E4DCB" w:rsidRDefault="00FE4DCB" w:rsidP="00632ACA">
            <w:pPr>
              <w:jc w:val="right"/>
              <w:rPr>
                <w:rFonts w:ascii="Times New Roman" w:hAnsi="Times New Roman" w:cs="Times New Roman"/>
                <w:sz w:val="24"/>
                <w:szCs w:val="24"/>
              </w:rPr>
            </w:pPr>
            <w:r>
              <w:rPr>
                <w:rFonts w:ascii="Times New Roman" w:hAnsi="Times New Roman" w:cs="Times New Roman"/>
                <w:sz w:val="24"/>
                <w:szCs w:val="24"/>
              </w:rPr>
              <w:t>1.374.000,00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E4DCB" w:rsidRDefault="00FE4DCB" w:rsidP="00632ACA">
            <w:pPr>
              <w:jc w:val="right"/>
              <w:rPr>
                <w:rFonts w:ascii="Times New Roman" w:hAnsi="Times New Roman" w:cs="Times New Roman"/>
                <w:sz w:val="24"/>
                <w:szCs w:val="24"/>
              </w:rPr>
            </w:pPr>
            <w:r>
              <w:rPr>
                <w:rFonts w:ascii="Times New Roman" w:hAnsi="Times New Roman" w:cs="Times New Roman"/>
                <w:sz w:val="24"/>
                <w:szCs w:val="24"/>
              </w:rPr>
              <w:t>1.007.220,00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E4DCB" w:rsidRDefault="00FE4DCB" w:rsidP="00632ACA">
            <w:pPr>
              <w:jc w:val="right"/>
              <w:rPr>
                <w:rFonts w:ascii="Times New Roman" w:hAnsi="Times New Roman" w:cs="Times New Roman"/>
                <w:sz w:val="24"/>
                <w:szCs w:val="24"/>
              </w:rPr>
            </w:pPr>
            <w:r>
              <w:rPr>
                <w:rFonts w:ascii="Times New Roman" w:hAnsi="Times New Roman" w:cs="Times New Roman"/>
                <w:sz w:val="24"/>
                <w:szCs w:val="24"/>
              </w:rPr>
              <w:t>931.000,00</w:t>
            </w:r>
          </w:p>
        </w:tc>
      </w:tr>
      <w:tr w:rsidR="00670144" w:rsidTr="00874DBF">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70144" w:rsidRDefault="00670144" w:rsidP="00632ACA">
            <w:pPr>
              <w:rPr>
                <w:rFonts w:ascii="Times New Roman" w:hAnsi="Times New Roman" w:cs="Times New Roman"/>
                <w:sz w:val="24"/>
                <w:szCs w:val="24"/>
              </w:rPr>
            </w:pPr>
            <w:r>
              <w:rPr>
                <w:rFonts w:ascii="Times New Roman" w:hAnsi="Times New Roman" w:cs="Times New Roman"/>
                <w:sz w:val="24"/>
                <w:szCs w:val="24"/>
              </w:rPr>
              <w:t>9. Vlastiti izvori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70144" w:rsidRDefault="001E7DEE" w:rsidP="009D1DD3">
            <w:pPr>
              <w:jc w:val="right"/>
              <w:rPr>
                <w:rFonts w:ascii="Times New Roman" w:hAnsi="Times New Roman" w:cs="Times New Roman"/>
                <w:sz w:val="24"/>
                <w:szCs w:val="24"/>
              </w:rPr>
            </w:pPr>
            <w:r>
              <w:rPr>
                <w:rFonts w:ascii="Times New Roman" w:hAnsi="Times New Roman" w:cs="Times New Roman"/>
                <w:sz w:val="24"/>
                <w:szCs w:val="24"/>
              </w:rPr>
              <w:t>2</w:t>
            </w:r>
            <w:r w:rsidR="009D1DD3">
              <w:rPr>
                <w:rFonts w:ascii="Times New Roman" w:hAnsi="Times New Roman" w:cs="Times New Roman"/>
                <w:sz w:val="24"/>
                <w:szCs w:val="24"/>
              </w:rPr>
              <w:t>50</w:t>
            </w:r>
            <w:r>
              <w:rPr>
                <w:rFonts w:ascii="Times New Roman" w:hAnsi="Times New Roman" w:cs="Times New Roman"/>
                <w:sz w:val="24"/>
                <w:szCs w:val="24"/>
              </w:rPr>
              <w:t>.000,00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70144" w:rsidRDefault="00F876AC" w:rsidP="00632ACA">
            <w:pPr>
              <w:jc w:val="right"/>
              <w:rPr>
                <w:rFonts w:ascii="Times New Roman" w:hAnsi="Times New Roman" w:cs="Times New Roman"/>
                <w:sz w:val="24"/>
                <w:szCs w:val="24"/>
              </w:rPr>
            </w:pPr>
            <w:r>
              <w:rPr>
                <w:rFonts w:ascii="Times New Roman" w:hAnsi="Times New Roman" w:cs="Times New Roman"/>
                <w:sz w:val="24"/>
                <w:szCs w:val="24"/>
              </w:rPr>
              <w:t>339.275,00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670144" w:rsidRDefault="001E7DEE" w:rsidP="00632ACA">
            <w:pPr>
              <w:jc w:val="right"/>
              <w:rPr>
                <w:rFonts w:ascii="Times New Roman" w:hAnsi="Times New Roman" w:cs="Times New Roman"/>
                <w:sz w:val="24"/>
                <w:szCs w:val="24"/>
              </w:rPr>
            </w:pPr>
            <w:r>
              <w:rPr>
                <w:rFonts w:ascii="Times New Roman" w:hAnsi="Times New Roman" w:cs="Times New Roman"/>
                <w:sz w:val="24"/>
                <w:szCs w:val="24"/>
              </w:rPr>
              <w:t>13.999,00</w:t>
            </w:r>
          </w:p>
        </w:tc>
      </w:tr>
      <w:tr w:rsidR="001E7DEE" w:rsidTr="001E7DEE">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E7DEE" w:rsidRDefault="001E7DEE" w:rsidP="00632ACA">
            <w:pPr>
              <w:rPr>
                <w:rFonts w:ascii="Times New Roman" w:hAnsi="Times New Roman" w:cs="Times New Roman"/>
                <w:sz w:val="24"/>
                <w:szCs w:val="24"/>
              </w:rPr>
            </w:pPr>
            <w:r>
              <w:rPr>
                <w:rFonts w:ascii="Times New Roman" w:hAnsi="Times New Roman" w:cs="Times New Roman"/>
                <w:sz w:val="24"/>
                <w:szCs w:val="24"/>
              </w:rPr>
              <w:t>922 Preneseni manjak prihoda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E7DEE" w:rsidRDefault="001E7DEE" w:rsidP="009D1DD3">
            <w:pPr>
              <w:jc w:val="right"/>
              <w:rPr>
                <w:rFonts w:ascii="Times New Roman" w:hAnsi="Times New Roman" w:cs="Times New Roman"/>
                <w:sz w:val="24"/>
                <w:szCs w:val="24"/>
              </w:rPr>
            </w:pPr>
            <w:r>
              <w:rPr>
                <w:rFonts w:ascii="Times New Roman" w:hAnsi="Times New Roman" w:cs="Times New Roman"/>
                <w:sz w:val="24"/>
                <w:szCs w:val="24"/>
              </w:rPr>
              <w:t>2</w:t>
            </w:r>
            <w:r w:rsidR="009D1DD3">
              <w:rPr>
                <w:rFonts w:ascii="Times New Roman" w:hAnsi="Times New Roman" w:cs="Times New Roman"/>
                <w:sz w:val="24"/>
                <w:szCs w:val="24"/>
              </w:rPr>
              <w:t>50</w:t>
            </w:r>
            <w:r>
              <w:rPr>
                <w:rFonts w:ascii="Times New Roman" w:hAnsi="Times New Roman" w:cs="Times New Roman"/>
                <w:sz w:val="24"/>
                <w:szCs w:val="24"/>
              </w:rPr>
              <w:t>.000,00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E7DEE" w:rsidRDefault="001E7DEE" w:rsidP="00F876AC">
            <w:pPr>
              <w:jc w:val="right"/>
              <w:rPr>
                <w:rFonts w:ascii="Times New Roman" w:hAnsi="Times New Roman" w:cs="Times New Roman"/>
                <w:sz w:val="24"/>
                <w:szCs w:val="24"/>
              </w:rPr>
            </w:pPr>
            <w:r>
              <w:rPr>
                <w:rFonts w:ascii="Times New Roman" w:hAnsi="Times New Roman" w:cs="Times New Roman"/>
                <w:sz w:val="24"/>
                <w:szCs w:val="24"/>
              </w:rPr>
              <w:t>33</w:t>
            </w:r>
            <w:r w:rsidR="00F876AC">
              <w:rPr>
                <w:rFonts w:ascii="Times New Roman" w:hAnsi="Times New Roman" w:cs="Times New Roman"/>
                <w:sz w:val="24"/>
                <w:szCs w:val="24"/>
              </w:rPr>
              <w:t>9</w:t>
            </w:r>
            <w:r>
              <w:rPr>
                <w:rFonts w:ascii="Times New Roman" w:hAnsi="Times New Roman" w:cs="Times New Roman"/>
                <w:sz w:val="24"/>
                <w:szCs w:val="24"/>
              </w:rPr>
              <w:t>.275,00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E7DEE" w:rsidRDefault="001E7DEE" w:rsidP="00632ACA">
            <w:pPr>
              <w:jc w:val="right"/>
              <w:rPr>
                <w:rFonts w:ascii="Times New Roman" w:hAnsi="Times New Roman" w:cs="Times New Roman"/>
                <w:sz w:val="24"/>
                <w:szCs w:val="24"/>
              </w:rPr>
            </w:pPr>
            <w:r>
              <w:rPr>
                <w:rFonts w:ascii="Times New Roman" w:hAnsi="Times New Roman" w:cs="Times New Roman"/>
                <w:sz w:val="24"/>
                <w:szCs w:val="24"/>
              </w:rPr>
              <w:t>13.999,00</w:t>
            </w:r>
          </w:p>
        </w:tc>
      </w:tr>
      <w:tr w:rsidR="00632ACA" w:rsidTr="00A25B6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632ACA" w:rsidRDefault="00632ACA" w:rsidP="00632ACA">
            <w:pPr>
              <w:jc w:val="both"/>
              <w:rPr>
                <w:rFonts w:ascii="Times New Roman" w:hAnsi="Times New Roman" w:cs="Times New Roman"/>
                <w:b/>
                <w:sz w:val="24"/>
                <w:szCs w:val="24"/>
              </w:rPr>
            </w:pPr>
            <w:r>
              <w:rPr>
                <w:rFonts w:ascii="Times New Roman" w:hAnsi="Times New Roman" w:cs="Times New Roman"/>
                <w:b/>
                <w:sz w:val="24"/>
                <w:szCs w:val="24"/>
              </w:rPr>
              <w:t xml:space="preserve">Ukupno: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632ACA" w:rsidRDefault="001E7DEE" w:rsidP="00632ACA">
            <w:pPr>
              <w:jc w:val="right"/>
              <w:rPr>
                <w:rFonts w:ascii="Times New Roman" w:hAnsi="Times New Roman" w:cs="Times New Roman"/>
                <w:b/>
                <w:sz w:val="24"/>
                <w:szCs w:val="24"/>
              </w:rPr>
            </w:pPr>
            <w:r>
              <w:rPr>
                <w:rFonts w:ascii="Times New Roman" w:hAnsi="Times New Roman" w:cs="Times New Roman"/>
                <w:b/>
                <w:sz w:val="24"/>
                <w:szCs w:val="24"/>
              </w:rPr>
              <w:t>23.643.000,00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632ACA" w:rsidRDefault="00F876AC" w:rsidP="001E7DEE">
            <w:pPr>
              <w:jc w:val="right"/>
              <w:rPr>
                <w:rFonts w:ascii="Times New Roman" w:hAnsi="Times New Roman" w:cs="Times New Roman"/>
                <w:b/>
                <w:sz w:val="24"/>
                <w:szCs w:val="24"/>
              </w:rPr>
            </w:pPr>
            <w:r>
              <w:rPr>
                <w:rFonts w:ascii="Times New Roman" w:hAnsi="Times New Roman" w:cs="Times New Roman"/>
                <w:b/>
                <w:sz w:val="24"/>
                <w:szCs w:val="24"/>
              </w:rPr>
              <w:t>19.381.711,00</w:t>
            </w:r>
          </w:p>
        </w:tc>
        <w:tc>
          <w:tcPr>
            <w:tcW w:w="2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632ACA" w:rsidRDefault="001E7DEE" w:rsidP="00632ACA">
            <w:pPr>
              <w:jc w:val="right"/>
              <w:rPr>
                <w:rFonts w:ascii="Times New Roman" w:hAnsi="Times New Roman" w:cs="Times New Roman"/>
                <w:b/>
                <w:sz w:val="24"/>
                <w:szCs w:val="24"/>
              </w:rPr>
            </w:pPr>
            <w:r>
              <w:rPr>
                <w:rFonts w:ascii="Times New Roman" w:hAnsi="Times New Roman" w:cs="Times New Roman"/>
                <w:b/>
                <w:sz w:val="24"/>
                <w:szCs w:val="24"/>
              </w:rPr>
              <w:t>20.100.731,00</w:t>
            </w:r>
          </w:p>
        </w:tc>
      </w:tr>
    </w:tbl>
    <w:p w:rsidR="00FC1218" w:rsidRDefault="00FC1218" w:rsidP="00F13EE3">
      <w:pPr>
        <w:jc w:val="both"/>
        <w:rPr>
          <w:rFonts w:ascii="Bahnschrift SemiBold SemiConden" w:hAnsi="Bahnschrift SemiBold SemiConden" w:cs="Times New Roman"/>
          <w:b/>
          <w:sz w:val="28"/>
          <w:szCs w:val="28"/>
        </w:rPr>
      </w:pPr>
    </w:p>
    <w:p w:rsidR="00F13EE3" w:rsidRPr="008B5291" w:rsidRDefault="00F13EE3"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Rashodi poslovanja</w:t>
      </w:r>
    </w:p>
    <w:p w:rsidR="00404F71"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Rashodi poslovanja planirani su u iznosu od </w:t>
      </w:r>
      <w:r w:rsidR="00352E58">
        <w:rPr>
          <w:rFonts w:ascii="Times New Roman" w:hAnsi="Times New Roman" w:cs="Times New Roman"/>
          <w:sz w:val="24"/>
          <w:szCs w:val="24"/>
        </w:rPr>
        <w:t>12.865.405,00</w:t>
      </w:r>
      <w:r w:rsidR="00EC3AB1">
        <w:rPr>
          <w:rFonts w:ascii="Times New Roman" w:hAnsi="Times New Roman" w:cs="Times New Roman"/>
          <w:sz w:val="24"/>
          <w:szCs w:val="24"/>
        </w:rPr>
        <w:t xml:space="preserve"> kune</w:t>
      </w:r>
      <w:r w:rsidR="00404F71">
        <w:rPr>
          <w:rFonts w:ascii="Times New Roman" w:hAnsi="Times New Roman" w:cs="Times New Roman"/>
          <w:sz w:val="24"/>
          <w:szCs w:val="24"/>
        </w:rPr>
        <w:t xml:space="preserve"> i odnose se na</w:t>
      </w:r>
      <w:r w:rsidR="00BE09B8" w:rsidRPr="00CB1916">
        <w:rPr>
          <w:rFonts w:ascii="Times New Roman" w:hAnsi="Times New Roman" w:cs="Times New Roman"/>
          <w:sz w:val="24"/>
          <w:szCs w:val="24"/>
        </w:rPr>
        <w:t xml:space="preserve">: </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sidRPr="00404F71">
        <w:rPr>
          <w:rFonts w:ascii="Times New Roman" w:hAnsi="Times New Roman" w:cs="Times New Roman"/>
          <w:sz w:val="24"/>
          <w:szCs w:val="24"/>
        </w:rPr>
        <w:t>R</w:t>
      </w:r>
      <w:r>
        <w:rPr>
          <w:rFonts w:ascii="Times New Roman" w:hAnsi="Times New Roman" w:cs="Times New Roman"/>
          <w:sz w:val="24"/>
          <w:szCs w:val="24"/>
        </w:rPr>
        <w:t>ashodi</w:t>
      </w:r>
      <w:r w:rsidR="00F13EE3" w:rsidRPr="00404F71">
        <w:rPr>
          <w:rFonts w:ascii="Times New Roman" w:hAnsi="Times New Roman" w:cs="Times New Roman"/>
          <w:sz w:val="24"/>
          <w:szCs w:val="24"/>
        </w:rPr>
        <w:t xml:space="preserve"> za zaposlene</w:t>
      </w:r>
      <w:r w:rsidRPr="00404F71">
        <w:rPr>
          <w:rFonts w:ascii="Times New Roman" w:hAnsi="Times New Roman" w:cs="Times New Roman"/>
          <w:sz w:val="24"/>
          <w:szCs w:val="24"/>
        </w:rPr>
        <w:t xml:space="preserve"> u iznosu od</w:t>
      </w:r>
      <w:r w:rsidR="00352E58">
        <w:rPr>
          <w:rFonts w:ascii="Times New Roman" w:hAnsi="Times New Roman" w:cs="Times New Roman"/>
          <w:sz w:val="24"/>
          <w:szCs w:val="24"/>
        </w:rPr>
        <w:t xml:space="preserve"> 3.724.300,00</w:t>
      </w:r>
      <w:r w:rsidR="00EC3AB1">
        <w:rPr>
          <w:rFonts w:ascii="Times New Roman" w:hAnsi="Times New Roman" w:cs="Times New Roman"/>
          <w:sz w:val="24"/>
          <w:szCs w:val="24"/>
        </w:rPr>
        <w:t xml:space="preserve"> kune</w:t>
      </w:r>
      <w:r w:rsidRPr="00404F71">
        <w:rPr>
          <w:rFonts w:ascii="Times New Roman" w:hAnsi="Times New Roman" w:cs="Times New Roman"/>
          <w:sz w:val="24"/>
          <w:szCs w:val="24"/>
        </w:rPr>
        <w:t xml:space="preserve"> koji se odnose na plaće i doprinose za zaposlene te ostale rashode za zaposlene (božićnice, otpremnine</w:t>
      </w:r>
      <w:r w:rsidR="006878C6">
        <w:rPr>
          <w:rFonts w:ascii="Times New Roman" w:hAnsi="Times New Roman" w:cs="Times New Roman"/>
          <w:sz w:val="24"/>
          <w:szCs w:val="24"/>
        </w:rPr>
        <w:t>, regres, jubilarne nagrade). Tu</w:t>
      </w:r>
      <w:r w:rsidRPr="00404F71">
        <w:rPr>
          <w:rFonts w:ascii="Times New Roman" w:hAnsi="Times New Roman" w:cs="Times New Roman"/>
          <w:sz w:val="24"/>
          <w:szCs w:val="24"/>
        </w:rPr>
        <w:t xml:space="preserve"> </w:t>
      </w:r>
      <w:r w:rsidRPr="00404F71">
        <w:rPr>
          <w:rFonts w:ascii="Times New Roman" w:eastAsia="Calibri" w:hAnsi="Times New Roman" w:cs="Times New Roman"/>
          <w:bCs/>
          <w:sz w:val="24"/>
          <w:szCs w:val="24"/>
        </w:rPr>
        <w:t>su uključeni i rashodi za zaposlene u proračunskom k</w:t>
      </w:r>
      <w:r w:rsidR="00C00094">
        <w:rPr>
          <w:rFonts w:ascii="Times New Roman" w:eastAsia="Calibri" w:hAnsi="Times New Roman" w:cs="Times New Roman"/>
          <w:bCs/>
          <w:sz w:val="24"/>
          <w:szCs w:val="24"/>
        </w:rPr>
        <w:t>orisniku Dječji vrtić "</w:t>
      </w:r>
      <w:r w:rsidR="00FC1218">
        <w:rPr>
          <w:rFonts w:ascii="Times New Roman" w:eastAsia="Calibri" w:hAnsi="Times New Roman" w:cs="Times New Roman"/>
          <w:bCs/>
          <w:sz w:val="24"/>
          <w:szCs w:val="24"/>
        </w:rPr>
        <w:t>Cvrčak Posedarje“</w:t>
      </w:r>
      <w:r w:rsidR="00C00094">
        <w:rPr>
          <w:rFonts w:ascii="Times New Roman" w:eastAsia="Calibri" w:hAnsi="Times New Roman" w:cs="Times New Roman"/>
          <w:bCs/>
          <w:sz w:val="24"/>
          <w:szCs w:val="24"/>
        </w:rPr>
        <w:t xml:space="preserve"> </w:t>
      </w:r>
      <w:r w:rsidRPr="00404F71">
        <w:rPr>
          <w:rFonts w:ascii="Times New Roman" w:eastAsia="Calibri" w:hAnsi="Times New Roman" w:cs="Times New Roman"/>
          <w:bCs/>
          <w:sz w:val="24"/>
          <w:szCs w:val="24"/>
        </w:rPr>
        <w:t xml:space="preserve"> koji se financira</w:t>
      </w:r>
      <w:r w:rsidRPr="00404F71">
        <w:rPr>
          <w:rFonts w:ascii="Times New Roman" w:hAnsi="Times New Roman" w:cs="Times New Roman"/>
          <w:bCs/>
          <w:sz w:val="24"/>
          <w:szCs w:val="24"/>
        </w:rPr>
        <w:t>ju</w:t>
      </w:r>
      <w:r w:rsidRPr="00404F71">
        <w:rPr>
          <w:rFonts w:ascii="Times New Roman" w:eastAsia="Calibri" w:hAnsi="Times New Roman" w:cs="Times New Roman"/>
          <w:bCs/>
          <w:sz w:val="24"/>
          <w:szCs w:val="24"/>
        </w:rPr>
        <w:t xml:space="preserve"> iz proračuna Općine </w:t>
      </w:r>
      <w:r w:rsidR="00FC1218">
        <w:rPr>
          <w:rFonts w:ascii="Times New Roman" w:eastAsia="Calibri" w:hAnsi="Times New Roman" w:cs="Times New Roman"/>
          <w:bCs/>
          <w:sz w:val="24"/>
          <w:szCs w:val="24"/>
        </w:rPr>
        <w:t>Posedarje</w:t>
      </w:r>
      <w:r w:rsidRPr="00404F71">
        <w:rPr>
          <w:rFonts w:ascii="Times New Roman" w:hAnsi="Times New Roman" w:cs="Times New Roman"/>
          <w:bCs/>
          <w:sz w:val="24"/>
          <w:szCs w:val="24"/>
        </w:rPr>
        <w:t xml:space="preserve">. </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Materijalni rashodi u iznosi od </w:t>
      </w:r>
      <w:r w:rsidR="00352E58">
        <w:rPr>
          <w:rFonts w:ascii="Times New Roman" w:hAnsi="Times New Roman" w:cs="Times New Roman"/>
          <w:bCs/>
          <w:sz w:val="24"/>
          <w:szCs w:val="24"/>
        </w:rPr>
        <w:t>6.991.355,00</w:t>
      </w:r>
      <w:r w:rsidR="00EC3AB1">
        <w:rPr>
          <w:rFonts w:ascii="Times New Roman" w:hAnsi="Times New Roman" w:cs="Times New Roman"/>
          <w:bCs/>
          <w:sz w:val="24"/>
          <w:szCs w:val="24"/>
        </w:rPr>
        <w:t xml:space="preserve"> kuna</w:t>
      </w:r>
      <w:r>
        <w:rPr>
          <w:rFonts w:ascii="Times New Roman" w:hAnsi="Times New Roman" w:cs="Times New Roman"/>
          <w:bCs/>
          <w:sz w:val="24"/>
          <w:szCs w:val="24"/>
        </w:rPr>
        <w:t xml:space="preserve">, </w:t>
      </w:r>
      <w:r w:rsidRPr="00404F71">
        <w:rPr>
          <w:rFonts w:ascii="Times New Roman" w:hAnsi="Times New Roman" w:cs="Times New Roman"/>
          <w:bCs/>
          <w:sz w:val="24"/>
          <w:szCs w:val="24"/>
        </w:rPr>
        <w:t xml:space="preserve">a to su: </w:t>
      </w:r>
      <w:r>
        <w:rPr>
          <w:rFonts w:ascii="Times New Roman" w:hAnsi="Times New Roman" w:cs="Times New Roman"/>
          <w:bCs/>
          <w:sz w:val="24"/>
          <w:szCs w:val="24"/>
        </w:rPr>
        <w:t xml:space="preserve">naknade troškova zaposlenima (stručni usavršavanje i službena putovanja), </w:t>
      </w:r>
      <w:r w:rsidRPr="00404F71">
        <w:rPr>
          <w:rFonts w:ascii="Times New Roman" w:hAnsi="Times New Roman" w:cs="Times New Roman"/>
          <w:bCs/>
          <w:sz w:val="24"/>
          <w:szCs w:val="24"/>
        </w:rPr>
        <w:t>rashodi za materijal i energiju (električna energija, uredski materijal, materijal i sirovine za Dječji vrtić „</w:t>
      </w:r>
      <w:r w:rsidR="00FC1218">
        <w:rPr>
          <w:rFonts w:ascii="Times New Roman" w:hAnsi="Times New Roman" w:cs="Times New Roman"/>
          <w:bCs/>
          <w:sz w:val="24"/>
          <w:szCs w:val="24"/>
        </w:rPr>
        <w:t>Cvrčak Posedarje</w:t>
      </w:r>
      <w:r w:rsidRPr="00404F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04F71">
        <w:rPr>
          <w:rFonts w:ascii="Times New Roman" w:hAnsi="Times New Roman" w:cs="Times New Roman"/>
          <w:bCs/>
          <w:sz w:val="24"/>
          <w:szCs w:val="24"/>
        </w:rPr>
        <w:t>rashodi za usluge (usluge telefona i mobitela, poštarina, usluge promidžbe i informiranja, opskrba vodom, intelektualne usluge</w:t>
      </w:r>
      <w:r>
        <w:rPr>
          <w:rFonts w:ascii="Times New Roman" w:hAnsi="Times New Roman" w:cs="Times New Roman"/>
          <w:bCs/>
          <w:sz w:val="24"/>
          <w:szCs w:val="24"/>
        </w:rPr>
        <w:t>, usluge tekućeg i investicijskog održavanja, računalne usluge</w:t>
      </w:r>
      <w:r w:rsidRPr="00404F71">
        <w:rPr>
          <w:rFonts w:ascii="Times New Roman" w:hAnsi="Times New Roman" w:cs="Times New Roman"/>
          <w:bCs/>
          <w:sz w:val="24"/>
          <w:szCs w:val="24"/>
        </w:rPr>
        <w:t xml:space="preserve">), </w:t>
      </w:r>
      <w:r w:rsidRPr="00404F71">
        <w:rPr>
          <w:rFonts w:ascii="Times New Roman" w:hAnsi="Times New Roman" w:cs="Times New Roman"/>
          <w:bCs/>
          <w:sz w:val="24"/>
          <w:szCs w:val="24"/>
        </w:rPr>
        <w:lastRenderedPageBreak/>
        <w:t>te ostali nespomenuti rashodi poslovanja</w:t>
      </w:r>
      <w:r>
        <w:rPr>
          <w:rFonts w:ascii="Times New Roman" w:hAnsi="Times New Roman" w:cs="Times New Roman"/>
          <w:bCs/>
          <w:sz w:val="24"/>
          <w:szCs w:val="24"/>
        </w:rPr>
        <w:t xml:space="preserve"> (premi</w:t>
      </w:r>
      <w:r w:rsidR="00AE399C">
        <w:rPr>
          <w:rFonts w:ascii="Times New Roman" w:hAnsi="Times New Roman" w:cs="Times New Roman"/>
          <w:bCs/>
          <w:sz w:val="24"/>
          <w:szCs w:val="24"/>
        </w:rPr>
        <w:t xml:space="preserve">je osiguranja, reprezentacija, </w:t>
      </w:r>
      <w:r>
        <w:rPr>
          <w:rFonts w:ascii="Times New Roman" w:hAnsi="Times New Roman" w:cs="Times New Roman"/>
          <w:bCs/>
          <w:sz w:val="24"/>
          <w:szCs w:val="24"/>
        </w:rPr>
        <w:t>članarine, pristojbe i naknade i ostali rashodi poslovanja)</w:t>
      </w:r>
      <w:r w:rsidRPr="00404F71">
        <w:rPr>
          <w:rFonts w:ascii="Times New Roman" w:hAnsi="Times New Roman" w:cs="Times New Roman"/>
          <w:bCs/>
          <w:sz w:val="24"/>
          <w:szCs w:val="24"/>
        </w:rPr>
        <w:t>.</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Financijski rashodi u iznosu od </w:t>
      </w:r>
      <w:r w:rsidR="00352E58">
        <w:rPr>
          <w:rFonts w:ascii="Times New Roman" w:hAnsi="Times New Roman" w:cs="Times New Roman"/>
          <w:bCs/>
          <w:sz w:val="24"/>
          <w:szCs w:val="24"/>
        </w:rPr>
        <w:t>76.500,00</w:t>
      </w:r>
      <w:r w:rsidR="00EC3AB1">
        <w:rPr>
          <w:rFonts w:ascii="Times New Roman" w:hAnsi="Times New Roman" w:cs="Times New Roman"/>
          <w:bCs/>
          <w:sz w:val="24"/>
          <w:szCs w:val="24"/>
        </w:rPr>
        <w:t xml:space="preserve"> kuna</w:t>
      </w:r>
      <w:r>
        <w:rPr>
          <w:rFonts w:ascii="Times New Roman" w:hAnsi="Times New Roman" w:cs="Times New Roman"/>
          <w:bCs/>
          <w:sz w:val="24"/>
          <w:szCs w:val="24"/>
        </w:rPr>
        <w:t xml:space="preserve"> i odnose se na </w:t>
      </w:r>
      <w:r w:rsidRPr="00404F71">
        <w:rPr>
          <w:rFonts w:ascii="Times New Roman" w:hAnsi="Times New Roman" w:cs="Times New Roman"/>
          <w:bCs/>
          <w:sz w:val="24"/>
          <w:szCs w:val="24"/>
        </w:rPr>
        <w:t xml:space="preserve">bankarske usluge i usluge platnog prometa, </w:t>
      </w:r>
      <w:r>
        <w:rPr>
          <w:rFonts w:ascii="Times New Roman" w:hAnsi="Times New Roman" w:cs="Times New Roman"/>
          <w:bCs/>
          <w:sz w:val="24"/>
          <w:szCs w:val="24"/>
        </w:rPr>
        <w:t xml:space="preserve">zatezne kamate </w:t>
      </w:r>
      <w:r w:rsidR="00FC1218">
        <w:rPr>
          <w:rFonts w:ascii="Times New Roman" w:hAnsi="Times New Roman" w:cs="Times New Roman"/>
          <w:bCs/>
          <w:sz w:val="24"/>
          <w:szCs w:val="24"/>
        </w:rPr>
        <w:t>iz redovitih poslovnih odnosa te zatezne kamate za primljeni financijski leasing.</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Pomoći dane u inozemstvo i unutar općeg proračuna u iznosu od </w:t>
      </w:r>
      <w:r w:rsidR="00352E58">
        <w:rPr>
          <w:rFonts w:ascii="Times New Roman" w:hAnsi="Times New Roman" w:cs="Times New Roman"/>
          <w:bCs/>
          <w:sz w:val="24"/>
          <w:szCs w:val="24"/>
        </w:rPr>
        <w:t xml:space="preserve">62.000,00 </w:t>
      </w:r>
      <w:r w:rsidR="00EC3AB1">
        <w:rPr>
          <w:rFonts w:ascii="Times New Roman" w:hAnsi="Times New Roman" w:cs="Times New Roman"/>
          <w:bCs/>
          <w:sz w:val="24"/>
          <w:szCs w:val="24"/>
        </w:rPr>
        <w:t>kune</w:t>
      </w:r>
      <w:r>
        <w:rPr>
          <w:rFonts w:ascii="Times New Roman" w:hAnsi="Times New Roman" w:cs="Times New Roman"/>
          <w:bCs/>
          <w:sz w:val="24"/>
          <w:szCs w:val="24"/>
        </w:rPr>
        <w:t xml:space="preserve"> i odnose se na tekuće i kapitalne pomoći proračunskim korisnicima drugih proračuna (Gradska knjižnica Zadar za sufinanciranje Bibliobusa</w:t>
      </w:r>
      <w:r w:rsidR="006F7B4A">
        <w:rPr>
          <w:rFonts w:ascii="Times New Roman" w:hAnsi="Times New Roman" w:cs="Times New Roman"/>
          <w:bCs/>
          <w:sz w:val="24"/>
          <w:szCs w:val="24"/>
        </w:rPr>
        <w:t xml:space="preserve">, </w:t>
      </w:r>
      <w:r w:rsidR="00FC1218">
        <w:rPr>
          <w:rFonts w:ascii="Times New Roman" w:hAnsi="Times New Roman" w:cs="Times New Roman"/>
          <w:bCs/>
          <w:sz w:val="24"/>
          <w:szCs w:val="24"/>
        </w:rPr>
        <w:t>sufinanciranje dječjeg vrtića Latica Zadar za boravak djece s posebnim potrebama.</w:t>
      </w:r>
    </w:p>
    <w:p w:rsidR="006F7B4A" w:rsidRDefault="006F7B4A" w:rsidP="006F7B4A">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Naknade građanima i kućanstvima na temelju osiguranja i druge naknade u i</w:t>
      </w:r>
      <w:r w:rsidR="00DE0840">
        <w:rPr>
          <w:rFonts w:ascii="Times New Roman" w:hAnsi="Times New Roman" w:cs="Times New Roman"/>
          <w:bCs/>
          <w:sz w:val="24"/>
          <w:szCs w:val="24"/>
        </w:rPr>
        <w:t xml:space="preserve">znosu od </w:t>
      </w:r>
      <w:r w:rsidR="00352E58">
        <w:rPr>
          <w:rFonts w:ascii="Times New Roman" w:hAnsi="Times New Roman" w:cs="Times New Roman"/>
          <w:bCs/>
          <w:sz w:val="24"/>
          <w:szCs w:val="24"/>
        </w:rPr>
        <w:t>592.100,00</w:t>
      </w:r>
      <w:r w:rsidR="00EC3AB1">
        <w:rPr>
          <w:rFonts w:ascii="Times New Roman" w:hAnsi="Times New Roman" w:cs="Times New Roman"/>
          <w:bCs/>
          <w:sz w:val="24"/>
          <w:szCs w:val="24"/>
        </w:rPr>
        <w:t xml:space="preserve"> kune</w:t>
      </w:r>
      <w:r w:rsidR="00DE0840">
        <w:rPr>
          <w:rFonts w:ascii="Times New Roman" w:hAnsi="Times New Roman" w:cs="Times New Roman"/>
          <w:bCs/>
          <w:sz w:val="24"/>
          <w:szCs w:val="24"/>
        </w:rPr>
        <w:t xml:space="preserve"> i odnose</w:t>
      </w:r>
      <w:r>
        <w:rPr>
          <w:rFonts w:ascii="Times New Roman" w:hAnsi="Times New Roman" w:cs="Times New Roman"/>
          <w:bCs/>
          <w:sz w:val="24"/>
          <w:szCs w:val="24"/>
        </w:rPr>
        <w:t xml:space="preserve"> se na namjene predviđene programom socijalne zaštite (</w:t>
      </w:r>
      <w:r w:rsidR="00310CE9">
        <w:rPr>
          <w:rFonts w:ascii="Times New Roman" w:hAnsi="Times New Roman" w:cs="Times New Roman"/>
          <w:bCs/>
          <w:sz w:val="24"/>
          <w:szCs w:val="24"/>
        </w:rPr>
        <w:t xml:space="preserve">sufinanciranje prijevoza djece s posebnim potrebama u dječji vrtić Latica, </w:t>
      </w:r>
      <w:r>
        <w:rPr>
          <w:rFonts w:ascii="Times New Roman" w:hAnsi="Times New Roman" w:cs="Times New Roman"/>
          <w:bCs/>
          <w:sz w:val="24"/>
          <w:szCs w:val="24"/>
        </w:rPr>
        <w:t xml:space="preserve"> naknade roditeljima novorođene djece</w:t>
      </w:r>
      <w:r w:rsidR="00352E58">
        <w:rPr>
          <w:rFonts w:ascii="Times New Roman" w:hAnsi="Times New Roman" w:cs="Times New Roman"/>
          <w:bCs/>
          <w:sz w:val="24"/>
          <w:szCs w:val="24"/>
        </w:rPr>
        <w:t xml:space="preserve">, naknade za podmirenje troškova stanovanja i to studentice u studentskom domu </w:t>
      </w:r>
      <w:r>
        <w:rPr>
          <w:rFonts w:ascii="Times New Roman" w:hAnsi="Times New Roman" w:cs="Times New Roman"/>
          <w:bCs/>
          <w:sz w:val="24"/>
          <w:szCs w:val="24"/>
        </w:rPr>
        <w:t xml:space="preserve"> te ostale naknade i pomoći stanovništvu), stipendije studentima, sufinanciranje prijevoza učenika srednjih škola te sufinanciranje nabave radnog mat</w:t>
      </w:r>
      <w:r w:rsidR="00310CE9">
        <w:rPr>
          <w:rFonts w:ascii="Times New Roman" w:hAnsi="Times New Roman" w:cs="Times New Roman"/>
          <w:bCs/>
          <w:sz w:val="24"/>
          <w:szCs w:val="24"/>
        </w:rPr>
        <w:t>erijala učenicima osnovne škole, sufinanciranje kupnje likovnih kutija za učenike osnovnih škola.</w:t>
      </w:r>
    </w:p>
    <w:p w:rsidR="008E4D45" w:rsidRPr="00310CE9" w:rsidRDefault="006F7B4A" w:rsidP="00F13EE3">
      <w:pPr>
        <w:numPr>
          <w:ilvl w:val="0"/>
          <w:numId w:val="5"/>
        </w:numPr>
        <w:suppressAutoHyphens/>
        <w:spacing w:after="0" w:line="240" w:lineRule="auto"/>
        <w:jc w:val="both"/>
        <w:rPr>
          <w:rFonts w:ascii="Times New Roman" w:hAnsi="Times New Roman" w:cs="Times New Roman"/>
          <w:sz w:val="24"/>
          <w:szCs w:val="24"/>
        </w:rPr>
      </w:pPr>
      <w:r w:rsidRPr="00310CE9">
        <w:rPr>
          <w:rFonts w:ascii="Times New Roman" w:hAnsi="Times New Roman" w:cs="Times New Roman"/>
          <w:bCs/>
          <w:sz w:val="24"/>
          <w:szCs w:val="24"/>
        </w:rPr>
        <w:t xml:space="preserve">Ostali rashodi u iznosu od </w:t>
      </w:r>
      <w:r w:rsidR="00352E58">
        <w:rPr>
          <w:rFonts w:ascii="Times New Roman" w:hAnsi="Times New Roman" w:cs="Times New Roman"/>
          <w:bCs/>
          <w:sz w:val="24"/>
          <w:szCs w:val="24"/>
        </w:rPr>
        <w:t>1.419.150,00</w:t>
      </w:r>
      <w:r w:rsidR="00EC3AB1">
        <w:rPr>
          <w:rFonts w:ascii="Times New Roman" w:hAnsi="Times New Roman" w:cs="Times New Roman"/>
          <w:bCs/>
          <w:sz w:val="24"/>
          <w:szCs w:val="24"/>
        </w:rPr>
        <w:t xml:space="preserve"> kuna</w:t>
      </w:r>
      <w:r w:rsidRPr="00310CE9">
        <w:rPr>
          <w:rFonts w:ascii="Times New Roman" w:hAnsi="Times New Roman" w:cs="Times New Roman"/>
          <w:bCs/>
          <w:sz w:val="24"/>
          <w:szCs w:val="24"/>
        </w:rPr>
        <w:t xml:space="preserve"> koji se odnose  na tekuće donacije u novcu, </w:t>
      </w:r>
      <w:r w:rsidR="00F5251B" w:rsidRPr="00310CE9">
        <w:rPr>
          <w:rFonts w:ascii="Times New Roman" w:hAnsi="Times New Roman" w:cs="Times New Roman"/>
          <w:bCs/>
          <w:sz w:val="24"/>
          <w:szCs w:val="24"/>
        </w:rPr>
        <w:t xml:space="preserve"> (tekuće donacije u kulturi, sportu, turizmu, školstvu, tekuće donacije udrugama, donacije vjerskim zajednicama, donacije za rad političkih stranaka</w:t>
      </w:r>
      <w:r w:rsidR="00310CE9">
        <w:rPr>
          <w:rFonts w:ascii="Times New Roman" w:hAnsi="Times New Roman" w:cs="Times New Roman"/>
          <w:bCs/>
          <w:sz w:val="24"/>
          <w:szCs w:val="24"/>
        </w:rPr>
        <w:t>).</w:t>
      </w:r>
    </w:p>
    <w:p w:rsidR="00310CE9" w:rsidRDefault="00310CE9" w:rsidP="00F13EE3">
      <w:pPr>
        <w:jc w:val="both"/>
        <w:rPr>
          <w:rFonts w:ascii="Bahnschrift SemiBold SemiConden" w:hAnsi="Bahnschrift SemiBold SemiConden" w:cs="Times New Roman"/>
          <w:b/>
          <w:sz w:val="28"/>
          <w:szCs w:val="28"/>
        </w:rPr>
      </w:pPr>
    </w:p>
    <w:p w:rsidR="00F13EE3" w:rsidRPr="008B5291" w:rsidRDefault="00F13EE3"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 xml:space="preserve">Rashodi za nabavu nefinancijske imovine </w:t>
      </w:r>
    </w:p>
    <w:p w:rsidR="008E4D45"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Rashodi za nabavu nefinancijske imovine planirani su u iznosu od </w:t>
      </w:r>
      <w:r w:rsidR="00352E58">
        <w:rPr>
          <w:rFonts w:ascii="Times New Roman" w:hAnsi="Times New Roman" w:cs="Times New Roman"/>
          <w:sz w:val="24"/>
          <w:szCs w:val="24"/>
        </w:rPr>
        <w:t>9.160.595,00</w:t>
      </w:r>
      <w:r w:rsidR="00EC3AB1">
        <w:rPr>
          <w:rFonts w:ascii="Times New Roman" w:hAnsi="Times New Roman" w:cs="Times New Roman"/>
          <w:sz w:val="24"/>
          <w:szCs w:val="24"/>
        </w:rPr>
        <w:t xml:space="preserve"> kuna</w:t>
      </w:r>
      <w:r w:rsidRPr="00CB1916">
        <w:rPr>
          <w:rFonts w:ascii="Times New Roman" w:hAnsi="Times New Roman" w:cs="Times New Roman"/>
          <w:sz w:val="24"/>
          <w:szCs w:val="24"/>
        </w:rPr>
        <w:t xml:space="preserve"> i </w:t>
      </w:r>
      <w:r w:rsidR="00BE09B8" w:rsidRPr="00CB1916">
        <w:rPr>
          <w:rFonts w:ascii="Times New Roman" w:hAnsi="Times New Roman" w:cs="Times New Roman"/>
          <w:sz w:val="24"/>
          <w:szCs w:val="24"/>
        </w:rPr>
        <w:t>odnose se na</w:t>
      </w:r>
      <w:r w:rsidR="008E4D45">
        <w:rPr>
          <w:rFonts w:ascii="Times New Roman" w:hAnsi="Times New Roman" w:cs="Times New Roman"/>
          <w:sz w:val="24"/>
          <w:szCs w:val="24"/>
        </w:rPr>
        <w:t>:</w:t>
      </w:r>
    </w:p>
    <w:p w:rsidR="008E4D45" w:rsidRPr="008E4D45" w:rsidRDefault="008E4D45" w:rsidP="008E4D45">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R</w:t>
      </w:r>
      <w:r w:rsidR="00BE09B8" w:rsidRPr="008E4D45">
        <w:rPr>
          <w:rFonts w:ascii="Times New Roman" w:hAnsi="Times New Roman" w:cs="Times New Roman"/>
          <w:sz w:val="24"/>
          <w:szCs w:val="24"/>
        </w:rPr>
        <w:t xml:space="preserve">ashode </w:t>
      </w:r>
      <w:r w:rsidR="00F13EE3" w:rsidRPr="008E4D45">
        <w:rPr>
          <w:rFonts w:ascii="Times New Roman" w:hAnsi="Times New Roman" w:cs="Times New Roman"/>
          <w:sz w:val="24"/>
          <w:szCs w:val="24"/>
        </w:rPr>
        <w:t>za nabavu ne</w:t>
      </w:r>
      <w:r w:rsidR="00BE09B8" w:rsidRPr="008E4D45">
        <w:rPr>
          <w:rFonts w:ascii="Times New Roman" w:hAnsi="Times New Roman" w:cs="Times New Roman"/>
          <w:sz w:val="24"/>
          <w:szCs w:val="24"/>
        </w:rPr>
        <w:t>proizvedene dugotrajne imovine</w:t>
      </w:r>
      <w:r>
        <w:rPr>
          <w:rFonts w:ascii="Times New Roman" w:hAnsi="Times New Roman" w:cs="Times New Roman"/>
          <w:sz w:val="24"/>
          <w:szCs w:val="24"/>
        </w:rPr>
        <w:t xml:space="preserve"> u iznosu od </w:t>
      </w:r>
      <w:r w:rsidR="00352E58">
        <w:rPr>
          <w:rFonts w:ascii="Times New Roman" w:hAnsi="Times New Roman" w:cs="Times New Roman"/>
          <w:sz w:val="24"/>
          <w:szCs w:val="24"/>
        </w:rPr>
        <w:t>3.229.595,00</w:t>
      </w:r>
      <w:r w:rsidR="00EC3AB1">
        <w:rPr>
          <w:rFonts w:ascii="Times New Roman" w:hAnsi="Times New Roman" w:cs="Times New Roman"/>
          <w:sz w:val="24"/>
          <w:szCs w:val="24"/>
        </w:rPr>
        <w:t xml:space="preserve"> kuna</w:t>
      </w:r>
      <w:r>
        <w:rPr>
          <w:rFonts w:ascii="Times New Roman" w:hAnsi="Times New Roman" w:cs="Times New Roman"/>
          <w:sz w:val="24"/>
          <w:szCs w:val="24"/>
        </w:rPr>
        <w:t xml:space="preserve"> (</w:t>
      </w:r>
      <w:r w:rsidR="00D836E7">
        <w:rPr>
          <w:rFonts w:ascii="Times New Roman" w:hAnsi="Times New Roman" w:cs="Times New Roman"/>
          <w:sz w:val="24"/>
          <w:szCs w:val="24"/>
        </w:rPr>
        <w:t>ulaganje u tuđu imovinu radi prava korištenja</w:t>
      </w:r>
      <w:r>
        <w:rPr>
          <w:rFonts w:ascii="Times New Roman" w:hAnsi="Times New Roman" w:cs="Times New Roman"/>
          <w:sz w:val="24"/>
          <w:szCs w:val="24"/>
        </w:rPr>
        <w:t xml:space="preserve"> i projektne dokumentacije za projekte predviđene ovim proračunom).</w:t>
      </w:r>
    </w:p>
    <w:p w:rsidR="008E4D45" w:rsidRDefault="008E4D45" w:rsidP="008E4D45">
      <w:pPr>
        <w:pStyle w:val="Odlomakpopisa"/>
        <w:numPr>
          <w:ilvl w:val="0"/>
          <w:numId w:val="7"/>
        </w:numPr>
        <w:jc w:val="both"/>
        <w:rPr>
          <w:rFonts w:ascii="Times New Roman" w:hAnsi="Times New Roman" w:cs="Times New Roman"/>
          <w:sz w:val="24"/>
          <w:szCs w:val="24"/>
        </w:rPr>
      </w:pPr>
      <w:r w:rsidRPr="008E4D45">
        <w:rPr>
          <w:rFonts w:ascii="Times New Roman" w:hAnsi="Times New Roman" w:cs="Times New Roman"/>
          <w:sz w:val="24"/>
          <w:szCs w:val="24"/>
        </w:rPr>
        <w:t>R</w:t>
      </w:r>
      <w:r w:rsidR="00BE09B8" w:rsidRPr="008E4D45">
        <w:rPr>
          <w:rFonts w:ascii="Times New Roman" w:hAnsi="Times New Roman" w:cs="Times New Roman"/>
          <w:sz w:val="24"/>
          <w:szCs w:val="24"/>
        </w:rPr>
        <w:t>ashode</w:t>
      </w:r>
      <w:r w:rsidR="00F13EE3" w:rsidRPr="008E4D45">
        <w:rPr>
          <w:rFonts w:ascii="Times New Roman" w:hAnsi="Times New Roman" w:cs="Times New Roman"/>
          <w:sz w:val="24"/>
          <w:szCs w:val="24"/>
        </w:rPr>
        <w:t xml:space="preserve"> za nabavu proizvedene dugotrajne imovine</w:t>
      </w:r>
      <w:r>
        <w:rPr>
          <w:rFonts w:ascii="Times New Roman" w:hAnsi="Times New Roman" w:cs="Times New Roman"/>
          <w:sz w:val="24"/>
          <w:szCs w:val="24"/>
        </w:rPr>
        <w:t xml:space="preserve"> u iznosu od </w:t>
      </w:r>
      <w:r w:rsidR="00D836E7">
        <w:rPr>
          <w:rFonts w:ascii="Times New Roman" w:hAnsi="Times New Roman" w:cs="Times New Roman"/>
          <w:sz w:val="24"/>
          <w:szCs w:val="24"/>
        </w:rPr>
        <w:t xml:space="preserve"> </w:t>
      </w:r>
      <w:r w:rsidR="00352E58">
        <w:rPr>
          <w:rFonts w:ascii="Times New Roman" w:hAnsi="Times New Roman" w:cs="Times New Roman"/>
          <w:sz w:val="24"/>
          <w:szCs w:val="24"/>
        </w:rPr>
        <w:t>5.931.000,00</w:t>
      </w:r>
      <w:r w:rsidR="00D836E7">
        <w:rPr>
          <w:rFonts w:ascii="Times New Roman" w:hAnsi="Times New Roman" w:cs="Times New Roman"/>
          <w:sz w:val="24"/>
          <w:szCs w:val="24"/>
        </w:rPr>
        <w:t xml:space="preserve"> kuna</w:t>
      </w:r>
      <w:r>
        <w:rPr>
          <w:rFonts w:ascii="Times New Roman" w:hAnsi="Times New Roman" w:cs="Times New Roman"/>
          <w:sz w:val="24"/>
          <w:szCs w:val="24"/>
        </w:rPr>
        <w:t xml:space="preserve"> (izgradnja objekata planiranih ovim proračunom, </w:t>
      </w:r>
      <w:r w:rsidR="001A6CCB">
        <w:rPr>
          <w:rFonts w:ascii="Times New Roman" w:hAnsi="Times New Roman" w:cs="Times New Roman"/>
          <w:sz w:val="24"/>
          <w:szCs w:val="24"/>
        </w:rPr>
        <w:t>te nabava postrojenja i opreme -</w:t>
      </w:r>
      <w:r>
        <w:rPr>
          <w:rFonts w:ascii="Times New Roman" w:hAnsi="Times New Roman" w:cs="Times New Roman"/>
          <w:sz w:val="24"/>
          <w:szCs w:val="24"/>
        </w:rPr>
        <w:t>uredska, komun</w:t>
      </w:r>
      <w:r w:rsidR="001A6CCB">
        <w:rPr>
          <w:rFonts w:ascii="Times New Roman" w:hAnsi="Times New Roman" w:cs="Times New Roman"/>
          <w:sz w:val="24"/>
          <w:szCs w:val="24"/>
        </w:rPr>
        <w:t>alna, računalna</w:t>
      </w:r>
      <w:r w:rsidR="00310CE9">
        <w:rPr>
          <w:rFonts w:ascii="Times New Roman" w:hAnsi="Times New Roman" w:cs="Times New Roman"/>
          <w:sz w:val="24"/>
          <w:szCs w:val="24"/>
        </w:rPr>
        <w:t>)</w:t>
      </w:r>
      <w:r>
        <w:rPr>
          <w:rFonts w:ascii="Times New Roman" w:hAnsi="Times New Roman" w:cs="Times New Roman"/>
          <w:sz w:val="24"/>
          <w:szCs w:val="24"/>
        </w:rPr>
        <w:t>.</w:t>
      </w:r>
    </w:p>
    <w:p w:rsidR="00BF460D" w:rsidRDefault="00BF460D" w:rsidP="008E4D45">
      <w:pPr>
        <w:jc w:val="both"/>
        <w:rPr>
          <w:rFonts w:ascii="Times New Roman" w:hAnsi="Times New Roman" w:cs="Times New Roman"/>
          <w:sz w:val="24"/>
          <w:szCs w:val="24"/>
        </w:rPr>
      </w:pPr>
    </w:p>
    <w:p w:rsidR="008E4D45" w:rsidRPr="008E4D45" w:rsidRDefault="008E4D45" w:rsidP="008E4D45">
      <w:pPr>
        <w:jc w:val="both"/>
        <w:rPr>
          <w:rFonts w:ascii="Bahnschrift SemiBold SemiConden" w:hAnsi="Bahnschrift SemiBold SemiConden" w:cs="Times New Roman"/>
          <w:b/>
          <w:sz w:val="28"/>
          <w:szCs w:val="28"/>
        </w:rPr>
      </w:pPr>
      <w:r w:rsidRPr="008E4D45">
        <w:rPr>
          <w:rFonts w:ascii="Bahnschrift SemiBold SemiConden" w:hAnsi="Bahnschrift SemiBold SemiConden" w:cs="Times New Roman"/>
          <w:b/>
          <w:sz w:val="28"/>
          <w:szCs w:val="28"/>
        </w:rPr>
        <w:t xml:space="preserve">2.2.2. RASHODI PO IZVORIMA FINANCIRANJA </w:t>
      </w:r>
    </w:p>
    <w:p w:rsidR="008E4D45" w:rsidRPr="008E4D45" w:rsidRDefault="008E4D45" w:rsidP="008E4D45">
      <w:pPr>
        <w:jc w:val="both"/>
        <w:rPr>
          <w:rFonts w:ascii="Times New Roman" w:hAnsi="Times New Roman" w:cs="Times New Roman"/>
          <w:sz w:val="24"/>
          <w:szCs w:val="24"/>
        </w:rPr>
      </w:pPr>
      <w:r w:rsidRPr="008E4D45">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070835" w:rsidRDefault="00A8519D" w:rsidP="008E4D45">
      <w:pPr>
        <w:jc w:val="both"/>
        <w:rPr>
          <w:rFonts w:ascii="Times New Roman" w:hAnsi="Times New Roman" w:cs="Times New Roman"/>
          <w:sz w:val="24"/>
          <w:szCs w:val="24"/>
        </w:rPr>
      </w:pPr>
      <w:r>
        <w:rPr>
          <w:rFonts w:ascii="Times New Roman" w:hAnsi="Times New Roman" w:cs="Times New Roman"/>
          <w:sz w:val="24"/>
          <w:szCs w:val="24"/>
        </w:rPr>
        <w:t>Izvori financiranja su</w:t>
      </w:r>
      <w:r w:rsidR="008E4D45" w:rsidRPr="008E4D45">
        <w:rPr>
          <w:rFonts w:ascii="Times New Roman" w:hAnsi="Times New Roman" w:cs="Times New Roman"/>
          <w:sz w:val="24"/>
          <w:szCs w:val="24"/>
        </w:rPr>
        <w:t xml:space="preserve">: opći prihodi i primici, </w:t>
      </w:r>
      <w:r w:rsidR="00036D59">
        <w:rPr>
          <w:rFonts w:ascii="Times New Roman" w:hAnsi="Times New Roman" w:cs="Times New Roman"/>
          <w:sz w:val="24"/>
          <w:szCs w:val="24"/>
        </w:rPr>
        <w:t xml:space="preserve">doprinosi, vlastiti prihodi, </w:t>
      </w:r>
      <w:r w:rsidR="008E4D45" w:rsidRPr="008E4D45">
        <w:rPr>
          <w:rFonts w:ascii="Times New Roman" w:hAnsi="Times New Roman" w:cs="Times New Roman"/>
          <w:sz w:val="24"/>
          <w:szCs w:val="24"/>
        </w:rPr>
        <w:t>prihodi za posebne namjene, pomoći,</w:t>
      </w:r>
      <w:r w:rsidR="00036D59">
        <w:rPr>
          <w:rFonts w:ascii="Times New Roman" w:hAnsi="Times New Roman" w:cs="Times New Roman"/>
          <w:sz w:val="24"/>
          <w:szCs w:val="24"/>
        </w:rPr>
        <w:t xml:space="preserve"> donacije, </w:t>
      </w:r>
      <w:r w:rsidR="008E4D45" w:rsidRPr="008E4D45">
        <w:rPr>
          <w:rFonts w:ascii="Times New Roman" w:hAnsi="Times New Roman" w:cs="Times New Roman"/>
          <w:sz w:val="24"/>
          <w:szCs w:val="24"/>
        </w:rPr>
        <w:t>prihodi od prodaje ili zamjene nefinancijske imovine i naknade s naslova osiguranja te namjenski primici.</w:t>
      </w:r>
    </w:p>
    <w:p w:rsidR="00A8519D" w:rsidRDefault="00A8519D" w:rsidP="00A8519D">
      <w:pPr>
        <w:jc w:val="both"/>
        <w:rPr>
          <w:rFonts w:ascii="Times New Roman" w:hAnsi="Times New Roman" w:cs="Times New Roman"/>
          <w:sz w:val="24"/>
          <w:szCs w:val="24"/>
        </w:rPr>
      </w:pPr>
      <w:r w:rsidRPr="00A8519D">
        <w:rPr>
          <w:rFonts w:ascii="Times New Roman" w:hAnsi="Times New Roman" w:cs="Times New Roman"/>
          <w:sz w:val="24"/>
          <w:szCs w:val="24"/>
        </w:rPr>
        <w:t>Izvor finan</w:t>
      </w:r>
      <w:r>
        <w:rPr>
          <w:rFonts w:ascii="Times New Roman" w:hAnsi="Times New Roman" w:cs="Times New Roman"/>
          <w:sz w:val="24"/>
          <w:szCs w:val="24"/>
        </w:rPr>
        <w:t xml:space="preserve">ciranja </w:t>
      </w:r>
      <w:r w:rsidRPr="00A8519D">
        <w:rPr>
          <w:rFonts w:ascii="Times New Roman" w:hAnsi="Times New Roman" w:cs="Times New Roman"/>
          <w:b/>
          <w:sz w:val="24"/>
          <w:szCs w:val="24"/>
        </w:rPr>
        <w:t xml:space="preserve">opći prihodi i primici </w:t>
      </w:r>
      <w:r w:rsidRPr="00A8519D">
        <w:rPr>
          <w:rFonts w:ascii="Times New Roman" w:hAnsi="Times New Roman" w:cs="Times New Roman"/>
          <w:sz w:val="24"/>
          <w:szCs w:val="24"/>
        </w:rPr>
        <w:t>čine prihodi koji se ostvaruju temeljem posebnog propisa kojim za prikupljene prihode nije definirana namjena korištenja. Ovaj izvor financiranja čine slijedeće vrste prihoda: prihodi od poreza</w:t>
      </w:r>
      <w:r>
        <w:rPr>
          <w:rFonts w:ascii="Times New Roman" w:hAnsi="Times New Roman" w:cs="Times New Roman"/>
          <w:sz w:val="24"/>
          <w:szCs w:val="24"/>
        </w:rPr>
        <w:t>, prihodi od financijske i</w:t>
      </w:r>
      <w:r w:rsidRPr="00A8519D">
        <w:rPr>
          <w:rFonts w:ascii="Times New Roman" w:hAnsi="Times New Roman" w:cs="Times New Roman"/>
          <w:sz w:val="24"/>
          <w:szCs w:val="24"/>
        </w:rPr>
        <w:t xml:space="preserve"> nefinancijske imovine, prihodi od upravnih i administrativnih pristojbi, prihodi od kazni te </w:t>
      </w:r>
      <w:r>
        <w:rPr>
          <w:rFonts w:ascii="Times New Roman" w:hAnsi="Times New Roman" w:cs="Times New Roman"/>
          <w:sz w:val="24"/>
          <w:szCs w:val="24"/>
        </w:rPr>
        <w:t xml:space="preserve">ostali opći prihodi i primici u ukupnom iznosu od </w:t>
      </w:r>
      <w:r w:rsidR="00C26E36">
        <w:rPr>
          <w:rFonts w:ascii="Times New Roman" w:hAnsi="Times New Roman" w:cs="Times New Roman"/>
          <w:sz w:val="24"/>
          <w:szCs w:val="24"/>
        </w:rPr>
        <w:t>8.969.605,00</w:t>
      </w:r>
      <w:r w:rsidR="00D836E7">
        <w:rPr>
          <w:rFonts w:ascii="Times New Roman" w:hAnsi="Times New Roman" w:cs="Times New Roman"/>
          <w:sz w:val="24"/>
          <w:szCs w:val="24"/>
        </w:rPr>
        <w:t xml:space="preserve"> kuna.</w:t>
      </w:r>
      <w:r>
        <w:rPr>
          <w:rFonts w:ascii="Times New Roman" w:hAnsi="Times New Roman" w:cs="Times New Roman"/>
          <w:sz w:val="24"/>
          <w:szCs w:val="24"/>
        </w:rPr>
        <w:t>.</w:t>
      </w:r>
    </w:p>
    <w:p w:rsidR="009F490F" w:rsidRDefault="009F490F" w:rsidP="00A8519D">
      <w:pPr>
        <w:jc w:val="both"/>
        <w:rPr>
          <w:rFonts w:ascii="Times New Roman" w:hAnsi="Times New Roman"/>
          <w:sz w:val="24"/>
          <w:szCs w:val="24"/>
        </w:rPr>
      </w:pPr>
      <w:r w:rsidRPr="00D836E7">
        <w:rPr>
          <w:rFonts w:ascii="Times New Roman" w:hAnsi="Times New Roman"/>
          <w:b/>
          <w:sz w:val="24"/>
          <w:szCs w:val="24"/>
        </w:rPr>
        <w:t>Vlastiti prihodi su prihodi</w:t>
      </w:r>
      <w:r w:rsidRPr="00021D45">
        <w:rPr>
          <w:rFonts w:ascii="Times New Roman" w:hAnsi="Times New Roman"/>
          <w:sz w:val="24"/>
          <w:szCs w:val="24"/>
        </w:rPr>
        <w:t xml:space="preserve"> koje </w:t>
      </w:r>
      <w:r>
        <w:rPr>
          <w:rFonts w:ascii="Times New Roman" w:hAnsi="Times New Roman"/>
          <w:sz w:val="24"/>
          <w:szCs w:val="24"/>
        </w:rPr>
        <w:t>proračun</w:t>
      </w:r>
      <w:r w:rsidRPr="00021D45">
        <w:rPr>
          <w:rFonts w:ascii="Times New Roman" w:hAnsi="Times New Roman"/>
          <w:sz w:val="24"/>
          <w:szCs w:val="24"/>
        </w:rPr>
        <w:t xml:space="preserve"> ostvari obavljanjem poslova na tržištu i u tržišnim uvjetima, a koje poslove mogu obavljati i drugi pravni subjekti izvan općeg proračuna, a njihov plan za 20</w:t>
      </w:r>
      <w:r>
        <w:rPr>
          <w:rFonts w:ascii="Times New Roman" w:hAnsi="Times New Roman"/>
          <w:sz w:val="24"/>
          <w:szCs w:val="24"/>
        </w:rPr>
        <w:t>2</w:t>
      </w:r>
      <w:r w:rsidR="00C26E36">
        <w:rPr>
          <w:rFonts w:ascii="Times New Roman" w:hAnsi="Times New Roman"/>
          <w:sz w:val="24"/>
          <w:szCs w:val="24"/>
        </w:rPr>
        <w:t>2</w:t>
      </w:r>
      <w:r w:rsidRPr="00021D45">
        <w:rPr>
          <w:rFonts w:ascii="Times New Roman" w:hAnsi="Times New Roman"/>
          <w:sz w:val="24"/>
          <w:szCs w:val="24"/>
        </w:rPr>
        <w:t xml:space="preserve"> godinu iznosi</w:t>
      </w:r>
      <w:r w:rsidR="00C26E36">
        <w:rPr>
          <w:rFonts w:ascii="Times New Roman" w:hAnsi="Times New Roman"/>
          <w:sz w:val="24"/>
          <w:szCs w:val="24"/>
        </w:rPr>
        <w:t xml:space="preserve"> 150.000,00</w:t>
      </w:r>
      <w:r w:rsidR="00D836E7">
        <w:rPr>
          <w:rFonts w:ascii="Times New Roman" w:hAnsi="Times New Roman"/>
          <w:sz w:val="24"/>
          <w:szCs w:val="24"/>
        </w:rPr>
        <w:t xml:space="preserve"> </w:t>
      </w:r>
      <w:r w:rsidRPr="00021D45">
        <w:rPr>
          <w:rFonts w:ascii="Times New Roman" w:hAnsi="Times New Roman"/>
          <w:sz w:val="24"/>
          <w:szCs w:val="24"/>
        </w:rPr>
        <w:t xml:space="preserve"> kuna. </w:t>
      </w:r>
    </w:p>
    <w:p w:rsidR="009F490F" w:rsidRPr="009F490F" w:rsidRDefault="009F490F" w:rsidP="00A8519D">
      <w:pPr>
        <w:jc w:val="both"/>
        <w:rPr>
          <w:rFonts w:ascii="Times New Roman" w:hAnsi="Times New Roman"/>
          <w:sz w:val="24"/>
          <w:szCs w:val="24"/>
        </w:rPr>
      </w:pPr>
      <w:r w:rsidRPr="00A8519D">
        <w:rPr>
          <w:rFonts w:ascii="Times New Roman" w:hAnsi="Times New Roman" w:cs="Times New Roman"/>
          <w:sz w:val="24"/>
          <w:szCs w:val="24"/>
        </w:rPr>
        <w:lastRenderedPageBreak/>
        <w:t xml:space="preserve">Izvor financiranja </w:t>
      </w:r>
      <w:r w:rsidRPr="00036D59">
        <w:rPr>
          <w:rFonts w:ascii="Times New Roman" w:hAnsi="Times New Roman" w:cs="Times New Roman"/>
          <w:b/>
          <w:sz w:val="24"/>
          <w:szCs w:val="24"/>
        </w:rPr>
        <w:t>prihodi za posebne namjene</w:t>
      </w:r>
      <w:r w:rsidRPr="00A8519D">
        <w:rPr>
          <w:rFonts w:ascii="Times New Roman" w:hAnsi="Times New Roman" w:cs="Times New Roman"/>
          <w:sz w:val="24"/>
          <w:szCs w:val="24"/>
        </w:rPr>
        <w:t xml:space="preserve"> uključuje prihode čije su korištenje i namjena utvrđeni posebnim zakonima i propisima. Ovaj izvor financiranja čine slijedeće vrste prihoda: </w:t>
      </w:r>
      <w:r>
        <w:rPr>
          <w:rFonts w:ascii="Times New Roman" w:hAnsi="Times New Roman" w:cs="Times New Roman"/>
          <w:sz w:val="24"/>
          <w:szCs w:val="24"/>
        </w:rPr>
        <w:t>prihodi od spomeničke rente, ostali prihodi za posebne namjene (ostali prihodi za posebne namjene PK, komunalna naknada, komunalni doprinos, sufinanciranje potroška vode s hidranata, grobna naknada, naknada za legalizaciju). Ukupno planirani prihodi za posebne namjene za 202</w:t>
      </w:r>
      <w:r w:rsidR="00C26E36">
        <w:rPr>
          <w:rFonts w:ascii="Times New Roman" w:hAnsi="Times New Roman" w:cs="Times New Roman"/>
          <w:sz w:val="24"/>
          <w:szCs w:val="24"/>
        </w:rPr>
        <w:t>2</w:t>
      </w:r>
      <w:r>
        <w:rPr>
          <w:rFonts w:ascii="Times New Roman" w:hAnsi="Times New Roman" w:cs="Times New Roman"/>
          <w:sz w:val="24"/>
          <w:szCs w:val="24"/>
        </w:rPr>
        <w:t xml:space="preserve">. </w:t>
      </w:r>
      <w:r w:rsidR="00310CE9">
        <w:rPr>
          <w:rFonts w:ascii="Times New Roman" w:hAnsi="Times New Roman" w:cs="Times New Roman"/>
          <w:sz w:val="24"/>
          <w:szCs w:val="24"/>
        </w:rPr>
        <w:t>g</w:t>
      </w:r>
      <w:r>
        <w:rPr>
          <w:rFonts w:ascii="Times New Roman" w:hAnsi="Times New Roman" w:cs="Times New Roman"/>
          <w:sz w:val="24"/>
          <w:szCs w:val="24"/>
        </w:rPr>
        <w:t xml:space="preserve">odinu iznose </w:t>
      </w:r>
      <w:r w:rsidR="00C26E36">
        <w:rPr>
          <w:rFonts w:ascii="Times New Roman" w:hAnsi="Times New Roman" w:cs="Times New Roman"/>
          <w:sz w:val="24"/>
          <w:szCs w:val="24"/>
        </w:rPr>
        <w:t>4.288.395,00</w:t>
      </w:r>
      <w:r w:rsidR="003A0B07">
        <w:rPr>
          <w:rFonts w:ascii="Times New Roman" w:hAnsi="Times New Roman" w:cs="Times New Roman"/>
          <w:sz w:val="24"/>
          <w:szCs w:val="24"/>
        </w:rPr>
        <w:t xml:space="preserve"> kuna.</w:t>
      </w:r>
      <w:r w:rsidRPr="009F490F">
        <w:rPr>
          <w:rFonts w:ascii="Times New Roman" w:hAnsi="Times New Roman"/>
          <w:sz w:val="24"/>
          <w:szCs w:val="24"/>
        </w:rPr>
        <w:t xml:space="preserve"> </w:t>
      </w:r>
    </w:p>
    <w:p w:rsidR="009F490F" w:rsidRDefault="00036D59" w:rsidP="00036D59">
      <w:pPr>
        <w:jc w:val="both"/>
        <w:rPr>
          <w:rFonts w:ascii="Times New Roman" w:hAnsi="Times New Roman" w:cs="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pomoći i donacije</w:t>
      </w:r>
      <w:r>
        <w:rPr>
          <w:rFonts w:ascii="Times New Roman" w:hAnsi="Times New Roman" w:cs="Times New Roman"/>
          <w:sz w:val="24"/>
          <w:szCs w:val="24"/>
        </w:rPr>
        <w:t xml:space="preserve"> čine prihodi</w:t>
      </w:r>
      <w:r w:rsidR="009F490F">
        <w:rPr>
          <w:rFonts w:ascii="Times New Roman" w:hAnsi="Times New Roman" w:cs="Times New Roman"/>
          <w:sz w:val="24"/>
          <w:szCs w:val="24"/>
        </w:rPr>
        <w:t>: ostale pomoći i darovnice iz nenadležnog proračuna PK, ostale pomoći i darovnice iz županijskog proračuna, kapitalne pomoći iz državnog proračuna, kapitalne pomoći iz županijskog proračuna, kapitalne pomoći od ostalih izvanproračunskih korisnika. Ukupno planirana sredstva od pomoći za 202</w:t>
      </w:r>
      <w:r w:rsidR="00C26E36">
        <w:rPr>
          <w:rFonts w:ascii="Times New Roman" w:hAnsi="Times New Roman" w:cs="Times New Roman"/>
          <w:sz w:val="24"/>
          <w:szCs w:val="24"/>
        </w:rPr>
        <w:t>2</w:t>
      </w:r>
      <w:r w:rsidR="009F490F">
        <w:rPr>
          <w:rFonts w:ascii="Times New Roman" w:hAnsi="Times New Roman" w:cs="Times New Roman"/>
          <w:sz w:val="24"/>
          <w:szCs w:val="24"/>
        </w:rPr>
        <w:t xml:space="preserve">. godinu iznose </w:t>
      </w:r>
      <w:r w:rsidR="00C26E36">
        <w:rPr>
          <w:rFonts w:ascii="Times New Roman" w:hAnsi="Times New Roman" w:cs="Times New Roman"/>
          <w:sz w:val="24"/>
          <w:szCs w:val="24"/>
        </w:rPr>
        <w:t>2.960.000,00</w:t>
      </w:r>
      <w:r w:rsidR="003A0B07">
        <w:rPr>
          <w:rFonts w:ascii="Times New Roman" w:hAnsi="Times New Roman" w:cs="Times New Roman"/>
          <w:sz w:val="24"/>
          <w:szCs w:val="24"/>
        </w:rPr>
        <w:t xml:space="preserve"> kuna.</w:t>
      </w:r>
    </w:p>
    <w:p w:rsidR="00A8519D" w:rsidRDefault="00A8519D" w:rsidP="00A8519D">
      <w:pPr>
        <w:jc w:val="both"/>
        <w:rPr>
          <w:rFonts w:ascii="Times New Roman" w:hAnsi="Times New Roman" w:cs="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 xml:space="preserve">prihodi od prodaje nefinancijske </w:t>
      </w:r>
      <w:r w:rsidR="00036D59" w:rsidRPr="00036D59">
        <w:rPr>
          <w:rFonts w:ascii="Times New Roman" w:hAnsi="Times New Roman" w:cs="Times New Roman"/>
          <w:b/>
          <w:sz w:val="24"/>
          <w:szCs w:val="24"/>
        </w:rPr>
        <w:t xml:space="preserve">imovine </w:t>
      </w:r>
      <w:r w:rsidRPr="00A8519D">
        <w:rPr>
          <w:rFonts w:ascii="Times New Roman" w:hAnsi="Times New Roman" w:cs="Times New Roman"/>
          <w:sz w:val="24"/>
          <w:szCs w:val="24"/>
        </w:rPr>
        <w:t>čine sredstva od prodaje i zamjene nefinancijske dugotrajne imovine</w:t>
      </w:r>
      <w:r w:rsidR="00036D59">
        <w:rPr>
          <w:rFonts w:ascii="Times New Roman" w:hAnsi="Times New Roman" w:cs="Times New Roman"/>
          <w:sz w:val="24"/>
          <w:szCs w:val="24"/>
        </w:rPr>
        <w:t xml:space="preserve">. </w:t>
      </w:r>
      <w:r w:rsidRPr="00A8519D">
        <w:rPr>
          <w:rFonts w:ascii="Times New Roman" w:hAnsi="Times New Roman" w:cs="Times New Roman"/>
          <w:sz w:val="24"/>
          <w:szCs w:val="24"/>
        </w:rPr>
        <w:t xml:space="preserve">Ovaj izvor financiranja čine prihodi od prodaje zemljišta i </w:t>
      </w:r>
      <w:r w:rsidR="009F490F">
        <w:rPr>
          <w:rFonts w:ascii="Times New Roman" w:hAnsi="Times New Roman" w:cs="Times New Roman"/>
          <w:sz w:val="24"/>
          <w:szCs w:val="24"/>
        </w:rPr>
        <w:t xml:space="preserve">od prodaje grobnica te ostalih nespomenutih građevinskih objekata. </w:t>
      </w:r>
      <w:r w:rsidRPr="00A8519D">
        <w:rPr>
          <w:rFonts w:ascii="Times New Roman" w:hAnsi="Times New Roman" w:cs="Times New Roman"/>
          <w:sz w:val="24"/>
          <w:szCs w:val="24"/>
        </w:rPr>
        <w:t>Sukladno Zakonu o proračunu, sredstva od prodaje i zamjene nefinancijske imovine i refundacije šteta mogu se kori</w:t>
      </w:r>
      <w:r w:rsidR="00036D59">
        <w:rPr>
          <w:rFonts w:ascii="Times New Roman" w:hAnsi="Times New Roman" w:cs="Times New Roman"/>
          <w:sz w:val="24"/>
          <w:szCs w:val="24"/>
        </w:rPr>
        <w:t>stiti samo za kapitalne rashode</w:t>
      </w:r>
      <w:r w:rsidRPr="00A8519D">
        <w:rPr>
          <w:rFonts w:ascii="Times New Roman" w:hAnsi="Times New Roman" w:cs="Times New Roman"/>
          <w:sz w:val="24"/>
          <w:szCs w:val="24"/>
        </w:rPr>
        <w:t>.</w:t>
      </w:r>
      <w:r w:rsidR="00D8103B">
        <w:rPr>
          <w:rFonts w:ascii="Times New Roman" w:hAnsi="Times New Roman" w:cs="Times New Roman"/>
          <w:sz w:val="24"/>
          <w:szCs w:val="24"/>
        </w:rPr>
        <w:t xml:space="preserve"> Ukupno iznose</w:t>
      </w:r>
      <w:r w:rsidR="00036D59">
        <w:rPr>
          <w:rFonts w:ascii="Times New Roman" w:hAnsi="Times New Roman" w:cs="Times New Roman"/>
          <w:sz w:val="24"/>
          <w:szCs w:val="24"/>
        </w:rPr>
        <w:t xml:space="preserve"> </w:t>
      </w:r>
      <w:r w:rsidR="00C26E36">
        <w:rPr>
          <w:rFonts w:ascii="Times New Roman" w:hAnsi="Times New Roman" w:cs="Times New Roman"/>
          <w:sz w:val="24"/>
          <w:szCs w:val="24"/>
        </w:rPr>
        <w:t>4.413.000,00</w:t>
      </w:r>
      <w:r w:rsidR="003A0B07">
        <w:rPr>
          <w:rFonts w:ascii="Times New Roman" w:hAnsi="Times New Roman" w:cs="Times New Roman"/>
          <w:sz w:val="24"/>
          <w:szCs w:val="24"/>
        </w:rPr>
        <w:t xml:space="preserve"> kuna.</w:t>
      </w:r>
    </w:p>
    <w:p w:rsidR="00670144" w:rsidRPr="009D1DD3" w:rsidRDefault="00C26E36" w:rsidP="00A8519D">
      <w:pPr>
        <w:jc w:val="both"/>
        <w:rPr>
          <w:rFonts w:ascii="Times New Roman" w:hAnsi="Times New Roman" w:cs="Times New Roman"/>
          <w:sz w:val="24"/>
          <w:szCs w:val="24"/>
        </w:rPr>
      </w:pPr>
      <w:r>
        <w:rPr>
          <w:rFonts w:ascii="Times New Roman" w:hAnsi="Times New Roman" w:cs="Times New Roman"/>
          <w:sz w:val="24"/>
          <w:szCs w:val="24"/>
        </w:rPr>
        <w:t xml:space="preserve">Izvor financiranja </w:t>
      </w:r>
      <w:r w:rsidRPr="00C26E36">
        <w:rPr>
          <w:rFonts w:ascii="Times New Roman" w:hAnsi="Times New Roman" w:cs="Times New Roman"/>
          <w:b/>
          <w:sz w:val="24"/>
          <w:szCs w:val="24"/>
        </w:rPr>
        <w:t>Namjenski primici od zaduživanja</w:t>
      </w:r>
      <w:r>
        <w:rPr>
          <w:rFonts w:ascii="Times New Roman" w:hAnsi="Times New Roman" w:cs="Times New Roman"/>
          <w:b/>
          <w:sz w:val="24"/>
          <w:szCs w:val="24"/>
        </w:rPr>
        <w:t xml:space="preserve">. </w:t>
      </w:r>
      <w:r w:rsidRPr="00C26E36">
        <w:rPr>
          <w:rFonts w:ascii="Times New Roman" w:hAnsi="Times New Roman" w:cs="Times New Roman"/>
          <w:sz w:val="24"/>
          <w:szCs w:val="24"/>
        </w:rPr>
        <w:t>U okviru ovog izvora planiraju se projekti koji se financiraju iz zajmova od međunarodnih organizacija i institucija, a koji se izvršavaju putem jedinstvenog računa državnog proračuna</w:t>
      </w:r>
      <w:r w:rsidR="009D1DD3">
        <w:rPr>
          <w:rFonts w:ascii="Times New Roman" w:hAnsi="Times New Roman" w:cs="Times New Roman"/>
          <w:sz w:val="24"/>
          <w:szCs w:val="24"/>
        </w:rPr>
        <w:t>.</w:t>
      </w:r>
    </w:p>
    <w:p w:rsidR="00C26E36" w:rsidRDefault="00C26E36" w:rsidP="00A8519D">
      <w:pPr>
        <w:jc w:val="both"/>
        <w:rPr>
          <w:rFonts w:ascii="Times New Roman" w:hAnsi="Times New Roman" w:cs="Times New Roman"/>
          <w:sz w:val="24"/>
          <w:szCs w:val="24"/>
        </w:rPr>
      </w:pPr>
    </w:p>
    <w:p w:rsidR="003A0B07" w:rsidRDefault="003A0B07" w:rsidP="00A8519D">
      <w:pPr>
        <w:jc w:val="both"/>
        <w:rPr>
          <w:rFonts w:ascii="Times New Roman" w:hAnsi="Times New Roman" w:cs="Times New Roman"/>
          <w:sz w:val="24"/>
          <w:szCs w:val="24"/>
        </w:rPr>
      </w:pPr>
      <w:r w:rsidRPr="003A0B07">
        <w:rPr>
          <w:rFonts w:ascii="Times New Roman" w:hAnsi="Times New Roman" w:cs="Times New Roman"/>
          <w:b/>
          <w:sz w:val="24"/>
          <w:szCs w:val="24"/>
        </w:rPr>
        <w:t>Izvor financiranja višak iz prethodnih godina</w:t>
      </w:r>
      <w:r>
        <w:rPr>
          <w:rFonts w:ascii="Times New Roman" w:hAnsi="Times New Roman" w:cs="Times New Roman"/>
          <w:sz w:val="24"/>
          <w:szCs w:val="24"/>
        </w:rPr>
        <w:t xml:space="preserve"> iznosi </w:t>
      </w:r>
      <w:r w:rsidR="00C26E36">
        <w:rPr>
          <w:rFonts w:ascii="Times New Roman" w:hAnsi="Times New Roman" w:cs="Times New Roman"/>
          <w:sz w:val="24"/>
          <w:szCs w:val="24"/>
        </w:rPr>
        <w:t>7</w:t>
      </w:r>
      <w:r>
        <w:rPr>
          <w:rFonts w:ascii="Times New Roman" w:hAnsi="Times New Roman" w:cs="Times New Roman"/>
          <w:sz w:val="24"/>
          <w:szCs w:val="24"/>
        </w:rPr>
        <w:t>.000,00 kuna a odnosi se na procjenu viška prihoda proračunskog korisnika Dječjeg vrtića Cvrčak.</w:t>
      </w:r>
    </w:p>
    <w:p w:rsidR="00A00D8E" w:rsidRDefault="00A00D8E" w:rsidP="00A8519D">
      <w:pPr>
        <w:jc w:val="both"/>
        <w:rPr>
          <w:rFonts w:ascii="Times New Roman" w:hAnsi="Times New Roman" w:cs="Times New Roman"/>
          <w:sz w:val="24"/>
          <w:szCs w:val="24"/>
        </w:rPr>
      </w:pPr>
    </w:p>
    <w:p w:rsidR="009F490F" w:rsidRDefault="009F490F" w:rsidP="00A8519D">
      <w:pPr>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525"/>
        <w:gridCol w:w="2085"/>
        <w:gridCol w:w="2087"/>
        <w:gridCol w:w="1931"/>
      </w:tblGrid>
      <w:tr w:rsidR="00BF460D" w:rsidRPr="00BF460D" w:rsidTr="00C97CA6">
        <w:trPr>
          <w:trHeight w:val="740"/>
        </w:trPr>
        <w:tc>
          <w:tcPr>
            <w:tcW w:w="3525" w:type="dxa"/>
            <w:shd w:val="clear" w:color="auto" w:fill="9CC2E5" w:themeFill="accent1" w:themeFillTint="99"/>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IZVOR FINANCIRANJA</w:t>
            </w:r>
          </w:p>
        </w:tc>
        <w:tc>
          <w:tcPr>
            <w:tcW w:w="2085" w:type="dxa"/>
            <w:shd w:val="clear" w:color="auto" w:fill="9CC2E5" w:themeFill="accent1" w:themeFillTint="99"/>
          </w:tcPr>
          <w:p w:rsidR="00BF460D" w:rsidRPr="00BF460D" w:rsidRDefault="00C26E36" w:rsidP="00502EAC">
            <w:pPr>
              <w:jc w:val="both"/>
              <w:rPr>
                <w:rFonts w:ascii="Times New Roman" w:hAnsi="Times New Roman" w:cs="Times New Roman"/>
                <w:sz w:val="24"/>
                <w:szCs w:val="24"/>
              </w:rPr>
            </w:pPr>
            <w:r>
              <w:rPr>
                <w:rFonts w:ascii="Times New Roman" w:hAnsi="Times New Roman" w:cs="Times New Roman"/>
                <w:sz w:val="24"/>
                <w:szCs w:val="24"/>
              </w:rPr>
              <w:t>PLAN 2022</w:t>
            </w:r>
          </w:p>
        </w:tc>
        <w:tc>
          <w:tcPr>
            <w:tcW w:w="2087" w:type="dxa"/>
            <w:shd w:val="clear" w:color="auto" w:fill="9CC2E5" w:themeFill="accent1" w:themeFillTint="99"/>
          </w:tcPr>
          <w:p w:rsidR="00BF460D" w:rsidRPr="00BF460D" w:rsidRDefault="00C26E36" w:rsidP="00502EAC">
            <w:pPr>
              <w:jc w:val="both"/>
              <w:rPr>
                <w:rFonts w:ascii="Times New Roman" w:hAnsi="Times New Roman" w:cs="Times New Roman"/>
                <w:sz w:val="24"/>
                <w:szCs w:val="24"/>
              </w:rPr>
            </w:pPr>
            <w:r>
              <w:rPr>
                <w:rFonts w:ascii="Times New Roman" w:hAnsi="Times New Roman" w:cs="Times New Roman"/>
                <w:sz w:val="24"/>
                <w:szCs w:val="24"/>
              </w:rPr>
              <w:t>PROJEKCIJA 2023</w:t>
            </w:r>
          </w:p>
        </w:tc>
        <w:tc>
          <w:tcPr>
            <w:tcW w:w="1931" w:type="dxa"/>
            <w:shd w:val="clear" w:color="auto" w:fill="9CC2E5" w:themeFill="accent1" w:themeFillTint="99"/>
          </w:tcPr>
          <w:p w:rsidR="00BF460D" w:rsidRPr="00BF460D" w:rsidRDefault="003A0B07" w:rsidP="00502EAC">
            <w:pPr>
              <w:jc w:val="both"/>
              <w:rPr>
                <w:rFonts w:ascii="Times New Roman" w:hAnsi="Times New Roman" w:cs="Times New Roman"/>
                <w:sz w:val="24"/>
                <w:szCs w:val="24"/>
              </w:rPr>
            </w:pPr>
            <w:r>
              <w:rPr>
                <w:rFonts w:ascii="Times New Roman" w:hAnsi="Times New Roman" w:cs="Times New Roman"/>
                <w:sz w:val="24"/>
                <w:szCs w:val="24"/>
              </w:rPr>
              <w:t>PROJEKCIJA 20</w:t>
            </w:r>
            <w:r w:rsidR="00C26E36">
              <w:rPr>
                <w:rFonts w:ascii="Times New Roman" w:hAnsi="Times New Roman" w:cs="Times New Roman"/>
                <w:sz w:val="24"/>
                <w:szCs w:val="24"/>
              </w:rPr>
              <w:t>24</w:t>
            </w:r>
          </w:p>
        </w:tc>
      </w:tr>
      <w:tr w:rsidR="00BF460D" w:rsidTr="00C97CA6">
        <w:tc>
          <w:tcPr>
            <w:tcW w:w="3525" w:type="dxa"/>
            <w:shd w:val="clear" w:color="auto" w:fill="BDD6EE" w:themeFill="accent1" w:themeFillTint="66"/>
          </w:tcPr>
          <w:p w:rsidR="00BF460D" w:rsidRPr="00BF460D" w:rsidRDefault="00BF460D" w:rsidP="00BF460D">
            <w:pPr>
              <w:rPr>
                <w:rFonts w:ascii="Times New Roman" w:hAnsi="Times New Roman" w:cs="Times New Roman"/>
                <w:sz w:val="24"/>
                <w:szCs w:val="24"/>
              </w:rPr>
            </w:pPr>
            <w:r w:rsidRPr="00BF460D">
              <w:rPr>
                <w:rFonts w:ascii="Times New Roman" w:hAnsi="Times New Roman" w:cs="Times New Roman"/>
                <w:sz w:val="24"/>
                <w:szCs w:val="24"/>
              </w:rPr>
              <w:t>1.</w:t>
            </w:r>
            <w:r>
              <w:rPr>
                <w:rFonts w:ascii="Times New Roman" w:hAnsi="Times New Roman" w:cs="Times New Roman"/>
                <w:sz w:val="24"/>
                <w:szCs w:val="24"/>
              </w:rPr>
              <w:t xml:space="preserve"> </w:t>
            </w:r>
            <w:r w:rsidRPr="00BF460D">
              <w:rPr>
                <w:rFonts w:ascii="Times New Roman" w:hAnsi="Times New Roman" w:cs="Times New Roman"/>
                <w:sz w:val="24"/>
                <w:szCs w:val="24"/>
              </w:rPr>
              <w:t>Opći prihodi i primici</w:t>
            </w:r>
          </w:p>
        </w:tc>
        <w:tc>
          <w:tcPr>
            <w:tcW w:w="2085" w:type="dxa"/>
            <w:shd w:val="clear" w:color="auto" w:fill="BDD6EE" w:themeFill="accent1" w:themeFillTint="66"/>
          </w:tcPr>
          <w:p w:rsidR="00BF460D"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8.969.605,00</w:t>
            </w:r>
          </w:p>
        </w:tc>
        <w:tc>
          <w:tcPr>
            <w:tcW w:w="2087" w:type="dxa"/>
            <w:shd w:val="clear" w:color="auto" w:fill="BDD6EE" w:themeFill="accent1" w:themeFillTint="66"/>
          </w:tcPr>
          <w:p w:rsidR="00BF460D" w:rsidRPr="00BF460D" w:rsidRDefault="00F876AC" w:rsidP="00E31545">
            <w:pPr>
              <w:jc w:val="right"/>
              <w:rPr>
                <w:rFonts w:ascii="Times New Roman" w:hAnsi="Times New Roman" w:cs="Times New Roman"/>
                <w:sz w:val="24"/>
                <w:szCs w:val="24"/>
              </w:rPr>
            </w:pPr>
            <w:r>
              <w:rPr>
                <w:rFonts w:ascii="Times New Roman" w:hAnsi="Times New Roman" w:cs="Times New Roman"/>
                <w:sz w:val="24"/>
                <w:szCs w:val="24"/>
              </w:rPr>
              <w:t>9.528.733,00</w:t>
            </w:r>
          </w:p>
        </w:tc>
        <w:tc>
          <w:tcPr>
            <w:tcW w:w="1931" w:type="dxa"/>
            <w:shd w:val="clear" w:color="auto" w:fill="BDD6EE" w:themeFill="accent1" w:themeFillTint="66"/>
          </w:tcPr>
          <w:p w:rsidR="00BF460D" w:rsidRPr="00BF460D" w:rsidRDefault="00FF7335" w:rsidP="00A00D8E">
            <w:pPr>
              <w:jc w:val="right"/>
              <w:rPr>
                <w:rFonts w:ascii="Times New Roman" w:hAnsi="Times New Roman" w:cs="Times New Roman"/>
                <w:sz w:val="24"/>
                <w:szCs w:val="24"/>
              </w:rPr>
            </w:pPr>
            <w:r>
              <w:rPr>
                <w:rFonts w:ascii="Times New Roman" w:hAnsi="Times New Roman" w:cs="Times New Roman"/>
                <w:sz w:val="24"/>
                <w:szCs w:val="24"/>
              </w:rPr>
              <w:t>10.513.25</w:t>
            </w:r>
            <w:r w:rsidR="00A00D8E">
              <w:rPr>
                <w:rFonts w:ascii="Times New Roman" w:hAnsi="Times New Roman" w:cs="Times New Roman"/>
                <w:sz w:val="24"/>
                <w:szCs w:val="24"/>
              </w:rPr>
              <w:t>7,00</w:t>
            </w:r>
          </w:p>
        </w:tc>
      </w:tr>
      <w:tr w:rsidR="00BF460D" w:rsidTr="00C97CA6">
        <w:tc>
          <w:tcPr>
            <w:tcW w:w="3525" w:type="dxa"/>
            <w:shd w:val="clear" w:color="auto" w:fill="DEEAF6" w:themeFill="accent1" w:themeFillTint="33"/>
          </w:tcPr>
          <w:p w:rsidR="00BF460D" w:rsidRDefault="00E31545" w:rsidP="00E31545">
            <w:pPr>
              <w:pStyle w:val="Odlomakpopisa"/>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1E20F3">
              <w:rPr>
                <w:rFonts w:ascii="Times New Roman" w:hAnsi="Times New Roman" w:cs="Times New Roman"/>
                <w:sz w:val="24"/>
                <w:szCs w:val="24"/>
              </w:rPr>
              <w:t>Opći prihodi i primici</w:t>
            </w:r>
          </w:p>
          <w:p w:rsidR="001E20F3" w:rsidRPr="00E31545" w:rsidRDefault="001E20F3" w:rsidP="001E20F3">
            <w:pPr>
              <w:pStyle w:val="Odlomakpopisa"/>
              <w:ind w:left="360"/>
              <w:jc w:val="both"/>
              <w:rPr>
                <w:rFonts w:ascii="Times New Roman" w:hAnsi="Times New Roman" w:cs="Times New Roman"/>
                <w:sz w:val="24"/>
                <w:szCs w:val="24"/>
              </w:rPr>
            </w:pPr>
          </w:p>
        </w:tc>
        <w:tc>
          <w:tcPr>
            <w:tcW w:w="2085" w:type="dxa"/>
            <w:shd w:val="clear" w:color="auto" w:fill="DEEAF6" w:themeFill="accent1" w:themeFillTint="33"/>
          </w:tcPr>
          <w:p w:rsidR="00BF460D"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8.561.405,00</w:t>
            </w:r>
          </w:p>
        </w:tc>
        <w:tc>
          <w:tcPr>
            <w:tcW w:w="2087" w:type="dxa"/>
            <w:shd w:val="clear" w:color="auto" w:fill="DEEAF6" w:themeFill="accent1" w:themeFillTint="33"/>
          </w:tcPr>
          <w:p w:rsidR="00BF460D" w:rsidRPr="00BF460D" w:rsidRDefault="00F876AC" w:rsidP="00E31545">
            <w:pPr>
              <w:jc w:val="right"/>
              <w:rPr>
                <w:rFonts w:ascii="Times New Roman" w:hAnsi="Times New Roman" w:cs="Times New Roman"/>
                <w:sz w:val="24"/>
                <w:szCs w:val="24"/>
              </w:rPr>
            </w:pPr>
            <w:r>
              <w:rPr>
                <w:rFonts w:ascii="Times New Roman" w:hAnsi="Times New Roman" w:cs="Times New Roman"/>
                <w:sz w:val="24"/>
                <w:szCs w:val="24"/>
              </w:rPr>
              <w:t>9.108.287,00</w:t>
            </w:r>
          </w:p>
        </w:tc>
        <w:tc>
          <w:tcPr>
            <w:tcW w:w="1931" w:type="dxa"/>
            <w:shd w:val="clear" w:color="auto" w:fill="DEEAF6" w:themeFill="accent1" w:themeFillTint="33"/>
          </w:tcPr>
          <w:p w:rsidR="00BF460D" w:rsidRPr="00BF460D" w:rsidRDefault="00FF7335" w:rsidP="00A00D8E">
            <w:pPr>
              <w:jc w:val="right"/>
              <w:rPr>
                <w:rFonts w:ascii="Times New Roman" w:hAnsi="Times New Roman" w:cs="Times New Roman"/>
                <w:sz w:val="24"/>
                <w:szCs w:val="24"/>
              </w:rPr>
            </w:pPr>
            <w:r>
              <w:rPr>
                <w:rFonts w:ascii="Times New Roman" w:hAnsi="Times New Roman" w:cs="Times New Roman"/>
                <w:sz w:val="24"/>
                <w:szCs w:val="24"/>
              </w:rPr>
              <w:t>10.067.205,</w:t>
            </w:r>
            <w:r w:rsidR="00A00D8E">
              <w:rPr>
                <w:rFonts w:ascii="Times New Roman" w:hAnsi="Times New Roman" w:cs="Times New Roman"/>
                <w:sz w:val="24"/>
                <w:szCs w:val="24"/>
              </w:rPr>
              <w:t>00</w:t>
            </w:r>
          </w:p>
        </w:tc>
      </w:tr>
      <w:tr w:rsidR="001E20F3" w:rsidTr="00C97CA6">
        <w:tc>
          <w:tcPr>
            <w:tcW w:w="3525" w:type="dxa"/>
            <w:shd w:val="clear" w:color="auto" w:fill="DEEAF6" w:themeFill="accent1" w:themeFillTint="33"/>
          </w:tcPr>
          <w:p w:rsidR="001E20F3" w:rsidRPr="001E20F3" w:rsidRDefault="001E20F3" w:rsidP="001E20F3">
            <w:pPr>
              <w:pStyle w:val="Bezproreda"/>
              <w:rPr>
                <w:rFonts w:ascii="Times New Roman" w:hAnsi="Times New Roman" w:cs="Times New Roman"/>
                <w:sz w:val="24"/>
                <w:szCs w:val="24"/>
              </w:rPr>
            </w:pPr>
            <w:r w:rsidRPr="001E20F3">
              <w:rPr>
                <w:rFonts w:ascii="Times New Roman" w:hAnsi="Times New Roman" w:cs="Times New Roman"/>
                <w:sz w:val="24"/>
                <w:szCs w:val="24"/>
              </w:rPr>
              <w:t>1.3</w:t>
            </w:r>
            <w:r>
              <w:t xml:space="preserve">. </w:t>
            </w:r>
            <w:r w:rsidRPr="001E20F3">
              <w:rPr>
                <w:rFonts w:ascii="Times New Roman" w:hAnsi="Times New Roman" w:cs="Times New Roman"/>
                <w:sz w:val="24"/>
                <w:szCs w:val="24"/>
              </w:rPr>
              <w:t>Prihodi od financijske imovine i nefinancijske imovine</w:t>
            </w:r>
          </w:p>
        </w:tc>
        <w:tc>
          <w:tcPr>
            <w:tcW w:w="2085" w:type="dxa"/>
            <w:shd w:val="clear" w:color="auto" w:fill="DEEAF6" w:themeFill="accent1" w:themeFillTint="33"/>
          </w:tcPr>
          <w:p w:rsidR="001E20F3" w:rsidRDefault="001E20F3" w:rsidP="00E31545">
            <w:pPr>
              <w:jc w:val="right"/>
              <w:rPr>
                <w:rFonts w:ascii="Times New Roman" w:hAnsi="Times New Roman" w:cs="Times New Roman"/>
                <w:sz w:val="24"/>
                <w:szCs w:val="24"/>
              </w:rPr>
            </w:pPr>
            <w:r>
              <w:rPr>
                <w:rFonts w:ascii="Times New Roman" w:hAnsi="Times New Roman" w:cs="Times New Roman"/>
                <w:sz w:val="24"/>
                <w:szCs w:val="24"/>
              </w:rPr>
              <w:t>408.200,00</w:t>
            </w:r>
          </w:p>
        </w:tc>
        <w:tc>
          <w:tcPr>
            <w:tcW w:w="2087" w:type="dxa"/>
            <w:shd w:val="clear" w:color="auto" w:fill="DEEAF6" w:themeFill="accent1" w:themeFillTint="33"/>
          </w:tcPr>
          <w:p w:rsidR="001E20F3" w:rsidRDefault="009D1DD3" w:rsidP="00E31545">
            <w:pPr>
              <w:jc w:val="right"/>
              <w:rPr>
                <w:rFonts w:ascii="Times New Roman" w:hAnsi="Times New Roman" w:cs="Times New Roman"/>
                <w:sz w:val="24"/>
                <w:szCs w:val="24"/>
              </w:rPr>
            </w:pPr>
            <w:r>
              <w:rPr>
                <w:rFonts w:ascii="Times New Roman" w:hAnsi="Times New Roman" w:cs="Times New Roman"/>
                <w:sz w:val="24"/>
                <w:szCs w:val="24"/>
              </w:rPr>
              <w:t>420.446,00</w:t>
            </w:r>
          </w:p>
        </w:tc>
        <w:tc>
          <w:tcPr>
            <w:tcW w:w="1931" w:type="dxa"/>
            <w:shd w:val="clear" w:color="auto" w:fill="DEEAF6" w:themeFill="accent1" w:themeFillTint="33"/>
          </w:tcPr>
          <w:p w:rsidR="001E20F3" w:rsidRDefault="00483858" w:rsidP="00A00D8E">
            <w:pPr>
              <w:jc w:val="right"/>
              <w:rPr>
                <w:rFonts w:ascii="Times New Roman" w:hAnsi="Times New Roman" w:cs="Times New Roman"/>
                <w:sz w:val="24"/>
                <w:szCs w:val="24"/>
              </w:rPr>
            </w:pPr>
            <w:r>
              <w:rPr>
                <w:rFonts w:ascii="Times New Roman" w:hAnsi="Times New Roman" w:cs="Times New Roman"/>
                <w:sz w:val="24"/>
                <w:szCs w:val="24"/>
              </w:rPr>
              <w:t>446.052</w:t>
            </w:r>
            <w:r w:rsidR="00FF7335">
              <w:rPr>
                <w:rFonts w:ascii="Times New Roman" w:hAnsi="Times New Roman" w:cs="Times New Roman"/>
                <w:sz w:val="24"/>
                <w:szCs w:val="24"/>
              </w:rPr>
              <w:t>,</w:t>
            </w:r>
            <w:r w:rsidR="00A00D8E">
              <w:rPr>
                <w:rFonts w:ascii="Times New Roman" w:hAnsi="Times New Roman" w:cs="Times New Roman"/>
                <w:sz w:val="24"/>
                <w:szCs w:val="24"/>
              </w:rPr>
              <w:t>00</w:t>
            </w:r>
          </w:p>
        </w:tc>
      </w:tr>
      <w:tr w:rsidR="00BF460D" w:rsidTr="00C97CA6">
        <w:tc>
          <w:tcPr>
            <w:tcW w:w="3525" w:type="dxa"/>
            <w:shd w:val="clear" w:color="auto" w:fill="BDD6EE" w:themeFill="accent1" w:themeFillTint="66"/>
          </w:tcPr>
          <w:p w:rsidR="00BF460D" w:rsidRPr="00E31545" w:rsidRDefault="000C4F71" w:rsidP="00E31545">
            <w:pPr>
              <w:rPr>
                <w:rFonts w:ascii="Times New Roman" w:hAnsi="Times New Roman" w:cs="Times New Roman"/>
                <w:sz w:val="24"/>
                <w:szCs w:val="24"/>
              </w:rPr>
            </w:pPr>
            <w:r>
              <w:rPr>
                <w:rFonts w:ascii="Times New Roman" w:hAnsi="Times New Roman" w:cs="Times New Roman"/>
                <w:sz w:val="24"/>
                <w:szCs w:val="24"/>
              </w:rPr>
              <w:t>3.Vlastiti prihodi</w:t>
            </w:r>
          </w:p>
        </w:tc>
        <w:tc>
          <w:tcPr>
            <w:tcW w:w="2085" w:type="dxa"/>
            <w:shd w:val="clear" w:color="auto" w:fill="BDD6EE" w:themeFill="accent1" w:themeFillTint="66"/>
          </w:tcPr>
          <w:p w:rsidR="00E31545" w:rsidRPr="00BF460D" w:rsidRDefault="001E20F3" w:rsidP="000C4F71">
            <w:pPr>
              <w:jc w:val="right"/>
              <w:rPr>
                <w:rFonts w:ascii="Times New Roman" w:hAnsi="Times New Roman" w:cs="Times New Roman"/>
                <w:sz w:val="24"/>
                <w:szCs w:val="24"/>
              </w:rPr>
            </w:pPr>
            <w:r>
              <w:rPr>
                <w:rFonts w:ascii="Times New Roman" w:hAnsi="Times New Roman" w:cs="Times New Roman"/>
                <w:sz w:val="24"/>
                <w:szCs w:val="24"/>
              </w:rPr>
              <w:t>150.000,00</w:t>
            </w:r>
          </w:p>
        </w:tc>
        <w:tc>
          <w:tcPr>
            <w:tcW w:w="2087" w:type="dxa"/>
            <w:shd w:val="clear" w:color="auto" w:fill="BDD6EE" w:themeFill="accent1" w:themeFillTint="66"/>
          </w:tcPr>
          <w:p w:rsidR="005A2863" w:rsidRPr="00BF460D" w:rsidRDefault="009D1DD3" w:rsidP="00E31545">
            <w:pPr>
              <w:jc w:val="right"/>
              <w:rPr>
                <w:rFonts w:ascii="Times New Roman" w:hAnsi="Times New Roman" w:cs="Times New Roman"/>
                <w:sz w:val="24"/>
                <w:szCs w:val="24"/>
              </w:rPr>
            </w:pPr>
            <w:r>
              <w:rPr>
                <w:rFonts w:ascii="Times New Roman" w:hAnsi="Times New Roman" w:cs="Times New Roman"/>
                <w:sz w:val="24"/>
                <w:szCs w:val="24"/>
              </w:rPr>
              <w:t>154.500,00</w:t>
            </w:r>
          </w:p>
        </w:tc>
        <w:tc>
          <w:tcPr>
            <w:tcW w:w="1931" w:type="dxa"/>
            <w:shd w:val="clear" w:color="auto" w:fill="BDD6EE" w:themeFill="accent1" w:themeFillTint="66"/>
          </w:tcPr>
          <w:p w:rsidR="005A2863" w:rsidRPr="00BF460D" w:rsidRDefault="00FF7335" w:rsidP="00A00D8E">
            <w:pPr>
              <w:jc w:val="right"/>
              <w:rPr>
                <w:rFonts w:ascii="Times New Roman" w:hAnsi="Times New Roman" w:cs="Times New Roman"/>
                <w:sz w:val="24"/>
                <w:szCs w:val="24"/>
              </w:rPr>
            </w:pPr>
            <w:r>
              <w:rPr>
                <w:rFonts w:ascii="Times New Roman" w:hAnsi="Times New Roman" w:cs="Times New Roman"/>
                <w:sz w:val="24"/>
                <w:szCs w:val="24"/>
              </w:rPr>
              <w:t>163.909,0</w:t>
            </w:r>
            <w:r w:rsidR="00A00D8E">
              <w:rPr>
                <w:rFonts w:ascii="Times New Roman" w:hAnsi="Times New Roman" w:cs="Times New Roman"/>
                <w:sz w:val="24"/>
                <w:szCs w:val="24"/>
              </w:rPr>
              <w:t>0</w:t>
            </w:r>
          </w:p>
        </w:tc>
      </w:tr>
      <w:tr w:rsidR="00BF460D" w:rsidTr="00C97CA6">
        <w:tc>
          <w:tcPr>
            <w:tcW w:w="3525" w:type="dxa"/>
            <w:shd w:val="clear" w:color="auto" w:fill="DEEAF6" w:themeFill="accent1" w:themeFillTint="33"/>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3.1. Vlastiti prihodi</w:t>
            </w:r>
          </w:p>
        </w:tc>
        <w:tc>
          <w:tcPr>
            <w:tcW w:w="2085" w:type="dxa"/>
            <w:shd w:val="clear" w:color="auto" w:fill="DEEAF6" w:themeFill="accent1" w:themeFillTint="33"/>
          </w:tcPr>
          <w:p w:rsidR="00BF460D"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150.000,00</w:t>
            </w:r>
          </w:p>
        </w:tc>
        <w:tc>
          <w:tcPr>
            <w:tcW w:w="2087" w:type="dxa"/>
            <w:shd w:val="clear" w:color="auto" w:fill="DEEAF6" w:themeFill="accent1" w:themeFillTint="33"/>
          </w:tcPr>
          <w:p w:rsidR="00BF460D" w:rsidRPr="00BF460D" w:rsidRDefault="009D1DD3" w:rsidP="00E31545">
            <w:pPr>
              <w:jc w:val="right"/>
              <w:rPr>
                <w:rFonts w:ascii="Times New Roman" w:hAnsi="Times New Roman" w:cs="Times New Roman"/>
                <w:sz w:val="24"/>
                <w:szCs w:val="24"/>
              </w:rPr>
            </w:pPr>
            <w:r>
              <w:rPr>
                <w:rFonts w:ascii="Times New Roman" w:hAnsi="Times New Roman" w:cs="Times New Roman"/>
                <w:sz w:val="24"/>
                <w:szCs w:val="24"/>
              </w:rPr>
              <w:t>154.500,00</w:t>
            </w:r>
          </w:p>
        </w:tc>
        <w:tc>
          <w:tcPr>
            <w:tcW w:w="1931" w:type="dxa"/>
            <w:shd w:val="clear" w:color="auto" w:fill="DEEAF6" w:themeFill="accent1" w:themeFillTint="33"/>
          </w:tcPr>
          <w:p w:rsidR="00BF460D" w:rsidRPr="00BF460D" w:rsidRDefault="00FF7335" w:rsidP="00A00D8E">
            <w:pPr>
              <w:jc w:val="right"/>
              <w:rPr>
                <w:rFonts w:ascii="Times New Roman" w:hAnsi="Times New Roman" w:cs="Times New Roman"/>
                <w:sz w:val="24"/>
                <w:szCs w:val="24"/>
              </w:rPr>
            </w:pPr>
            <w:r>
              <w:rPr>
                <w:rFonts w:ascii="Times New Roman" w:hAnsi="Times New Roman" w:cs="Times New Roman"/>
                <w:sz w:val="24"/>
                <w:szCs w:val="24"/>
              </w:rPr>
              <w:t>163.909,0</w:t>
            </w:r>
            <w:r w:rsidR="00A00D8E">
              <w:rPr>
                <w:rFonts w:ascii="Times New Roman" w:hAnsi="Times New Roman" w:cs="Times New Roman"/>
                <w:sz w:val="24"/>
                <w:szCs w:val="24"/>
              </w:rPr>
              <w:t>0</w:t>
            </w:r>
          </w:p>
        </w:tc>
      </w:tr>
      <w:tr w:rsidR="00BF460D" w:rsidTr="00C97CA6">
        <w:tc>
          <w:tcPr>
            <w:tcW w:w="3525" w:type="dxa"/>
            <w:shd w:val="clear" w:color="auto" w:fill="BDD6EE" w:themeFill="accent1" w:themeFillTint="66"/>
          </w:tcPr>
          <w:p w:rsidR="00BF460D" w:rsidRPr="00BF460D" w:rsidRDefault="000C4F71" w:rsidP="00E31545">
            <w:pPr>
              <w:rPr>
                <w:rFonts w:ascii="Times New Roman" w:hAnsi="Times New Roman" w:cs="Times New Roman"/>
                <w:sz w:val="24"/>
                <w:szCs w:val="24"/>
              </w:rPr>
            </w:pPr>
            <w:r>
              <w:rPr>
                <w:rFonts w:ascii="Times New Roman" w:hAnsi="Times New Roman" w:cs="Times New Roman"/>
                <w:sz w:val="24"/>
                <w:szCs w:val="24"/>
              </w:rPr>
              <w:t>4. Prihodi za posebne namjene</w:t>
            </w:r>
          </w:p>
        </w:tc>
        <w:tc>
          <w:tcPr>
            <w:tcW w:w="2085" w:type="dxa"/>
            <w:shd w:val="clear" w:color="auto" w:fill="BDD6EE" w:themeFill="accent1" w:themeFillTint="66"/>
          </w:tcPr>
          <w:p w:rsidR="00E31545"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4.288.395,00</w:t>
            </w:r>
          </w:p>
        </w:tc>
        <w:tc>
          <w:tcPr>
            <w:tcW w:w="2087" w:type="dxa"/>
            <w:shd w:val="clear" w:color="auto" w:fill="BDD6EE" w:themeFill="accent1" w:themeFillTint="66"/>
          </w:tcPr>
          <w:p w:rsidR="005A2863" w:rsidRPr="00BF460D" w:rsidRDefault="00FF7335" w:rsidP="00E31545">
            <w:pPr>
              <w:jc w:val="right"/>
              <w:rPr>
                <w:rFonts w:ascii="Times New Roman" w:hAnsi="Times New Roman" w:cs="Times New Roman"/>
                <w:sz w:val="24"/>
                <w:szCs w:val="24"/>
              </w:rPr>
            </w:pPr>
            <w:r>
              <w:rPr>
                <w:rFonts w:ascii="Times New Roman" w:hAnsi="Times New Roman" w:cs="Times New Roman"/>
                <w:sz w:val="24"/>
                <w:szCs w:val="24"/>
              </w:rPr>
              <w:t>3.925.203,00</w:t>
            </w:r>
          </w:p>
        </w:tc>
        <w:tc>
          <w:tcPr>
            <w:tcW w:w="1931" w:type="dxa"/>
            <w:shd w:val="clear" w:color="auto" w:fill="BDD6EE" w:themeFill="accent1" w:themeFillTint="66"/>
          </w:tcPr>
          <w:p w:rsidR="005A2863"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4.373.435,00</w:t>
            </w:r>
          </w:p>
        </w:tc>
      </w:tr>
      <w:tr w:rsidR="00BF460D" w:rsidTr="00C97CA6">
        <w:tc>
          <w:tcPr>
            <w:tcW w:w="3525" w:type="dxa"/>
            <w:shd w:val="clear" w:color="auto" w:fill="DEEAF6" w:themeFill="accent1" w:themeFillTint="33"/>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4.2. Prihodi od spomeničke rente</w:t>
            </w:r>
          </w:p>
        </w:tc>
        <w:tc>
          <w:tcPr>
            <w:tcW w:w="2085" w:type="dxa"/>
            <w:shd w:val="clear" w:color="auto" w:fill="DEEAF6" w:themeFill="accent1" w:themeFillTint="33"/>
          </w:tcPr>
          <w:p w:rsidR="00BF460D"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100,00</w:t>
            </w:r>
          </w:p>
        </w:tc>
        <w:tc>
          <w:tcPr>
            <w:tcW w:w="2087" w:type="dxa"/>
            <w:shd w:val="clear" w:color="auto" w:fill="DEEAF6" w:themeFill="accent1" w:themeFillTint="33"/>
          </w:tcPr>
          <w:p w:rsidR="00BF460D" w:rsidRPr="00BF460D" w:rsidRDefault="009D1DD3" w:rsidP="00E31545">
            <w:pPr>
              <w:jc w:val="right"/>
              <w:rPr>
                <w:rFonts w:ascii="Times New Roman" w:hAnsi="Times New Roman" w:cs="Times New Roman"/>
                <w:sz w:val="24"/>
                <w:szCs w:val="24"/>
              </w:rPr>
            </w:pPr>
            <w:r>
              <w:rPr>
                <w:rFonts w:ascii="Times New Roman" w:hAnsi="Times New Roman" w:cs="Times New Roman"/>
                <w:sz w:val="24"/>
                <w:szCs w:val="24"/>
              </w:rPr>
              <w:t>103,00</w:t>
            </w:r>
          </w:p>
        </w:tc>
        <w:tc>
          <w:tcPr>
            <w:tcW w:w="1931" w:type="dxa"/>
            <w:shd w:val="clear" w:color="auto" w:fill="DEEAF6" w:themeFill="accent1" w:themeFillTint="33"/>
          </w:tcPr>
          <w:p w:rsidR="00BF460D"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106,00</w:t>
            </w:r>
          </w:p>
        </w:tc>
      </w:tr>
      <w:tr w:rsidR="00BF460D" w:rsidTr="00C97CA6">
        <w:tc>
          <w:tcPr>
            <w:tcW w:w="3525" w:type="dxa"/>
            <w:shd w:val="clear" w:color="auto" w:fill="DEEAF6" w:themeFill="accent1" w:themeFillTint="33"/>
          </w:tcPr>
          <w:p w:rsidR="000F332F"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4.3. Ostali prihodi za posebne namjene</w:t>
            </w:r>
          </w:p>
        </w:tc>
        <w:tc>
          <w:tcPr>
            <w:tcW w:w="2085" w:type="dxa"/>
            <w:shd w:val="clear" w:color="auto" w:fill="DEEAF6" w:themeFill="accent1" w:themeFillTint="33"/>
          </w:tcPr>
          <w:p w:rsidR="00BF460D"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4.288.295,00</w:t>
            </w:r>
          </w:p>
        </w:tc>
        <w:tc>
          <w:tcPr>
            <w:tcW w:w="2087" w:type="dxa"/>
            <w:shd w:val="clear" w:color="auto" w:fill="DEEAF6" w:themeFill="accent1" w:themeFillTint="33"/>
          </w:tcPr>
          <w:p w:rsidR="00BF460D" w:rsidRPr="00BF460D" w:rsidRDefault="009D1DD3" w:rsidP="009D1DD3">
            <w:pPr>
              <w:jc w:val="right"/>
              <w:rPr>
                <w:rFonts w:ascii="Times New Roman" w:hAnsi="Times New Roman" w:cs="Times New Roman"/>
                <w:sz w:val="24"/>
                <w:szCs w:val="24"/>
              </w:rPr>
            </w:pPr>
            <w:r>
              <w:rPr>
                <w:rFonts w:ascii="Times New Roman" w:hAnsi="Times New Roman" w:cs="Times New Roman"/>
                <w:sz w:val="24"/>
                <w:szCs w:val="24"/>
              </w:rPr>
              <w:t>3.925.100,00</w:t>
            </w:r>
          </w:p>
        </w:tc>
        <w:tc>
          <w:tcPr>
            <w:tcW w:w="1931" w:type="dxa"/>
            <w:shd w:val="clear" w:color="auto" w:fill="DEEAF6" w:themeFill="accent1" w:themeFillTint="33"/>
          </w:tcPr>
          <w:p w:rsidR="00BF460D"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4.373.329,00</w:t>
            </w:r>
          </w:p>
        </w:tc>
      </w:tr>
      <w:tr w:rsidR="00BF460D" w:rsidTr="00C97CA6">
        <w:tc>
          <w:tcPr>
            <w:tcW w:w="3525" w:type="dxa"/>
            <w:shd w:val="clear" w:color="auto" w:fill="DEEAF6" w:themeFill="accent1" w:themeFillTint="33"/>
          </w:tcPr>
          <w:p w:rsidR="00BF460D" w:rsidRPr="00BF460D" w:rsidRDefault="000C4F71" w:rsidP="00E31545">
            <w:pPr>
              <w:rPr>
                <w:rFonts w:ascii="Times New Roman" w:hAnsi="Times New Roman" w:cs="Times New Roman"/>
                <w:sz w:val="24"/>
                <w:szCs w:val="24"/>
              </w:rPr>
            </w:pPr>
            <w:r>
              <w:rPr>
                <w:rFonts w:ascii="Times New Roman" w:hAnsi="Times New Roman" w:cs="Times New Roman"/>
                <w:sz w:val="24"/>
                <w:szCs w:val="24"/>
              </w:rPr>
              <w:t>4.3.1. Ostali prihodi za posebne namjene PK</w:t>
            </w:r>
          </w:p>
        </w:tc>
        <w:tc>
          <w:tcPr>
            <w:tcW w:w="2085" w:type="dxa"/>
            <w:shd w:val="clear" w:color="auto" w:fill="DEEAF6" w:themeFill="accent1" w:themeFillTint="33"/>
          </w:tcPr>
          <w:p w:rsidR="00E31545"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570.000,00</w:t>
            </w:r>
          </w:p>
        </w:tc>
        <w:tc>
          <w:tcPr>
            <w:tcW w:w="2087" w:type="dxa"/>
            <w:shd w:val="clear" w:color="auto" w:fill="DEEAF6" w:themeFill="accent1" w:themeFillTint="33"/>
          </w:tcPr>
          <w:p w:rsidR="005A2863" w:rsidRPr="00BF460D" w:rsidRDefault="009D1DD3" w:rsidP="00E31545">
            <w:pPr>
              <w:jc w:val="right"/>
              <w:rPr>
                <w:rFonts w:ascii="Times New Roman" w:hAnsi="Times New Roman" w:cs="Times New Roman"/>
                <w:sz w:val="24"/>
                <w:szCs w:val="24"/>
              </w:rPr>
            </w:pPr>
            <w:r>
              <w:rPr>
                <w:rFonts w:ascii="Times New Roman" w:hAnsi="Times New Roman" w:cs="Times New Roman"/>
                <w:sz w:val="24"/>
                <w:szCs w:val="24"/>
              </w:rPr>
              <w:t>570.000,00</w:t>
            </w:r>
          </w:p>
        </w:tc>
        <w:tc>
          <w:tcPr>
            <w:tcW w:w="1931" w:type="dxa"/>
            <w:shd w:val="clear" w:color="auto" w:fill="DEEAF6" w:themeFill="accent1" w:themeFillTint="33"/>
          </w:tcPr>
          <w:p w:rsidR="005A2863"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570.000,00</w:t>
            </w:r>
          </w:p>
        </w:tc>
      </w:tr>
      <w:tr w:rsidR="00BF460D" w:rsidTr="00C97CA6">
        <w:tc>
          <w:tcPr>
            <w:tcW w:w="3525" w:type="dxa"/>
            <w:shd w:val="clear" w:color="auto" w:fill="DEEAF6" w:themeFill="accent1" w:themeFillTint="33"/>
          </w:tcPr>
          <w:p w:rsidR="00BF460D" w:rsidRPr="00BF460D" w:rsidRDefault="000C4F71" w:rsidP="000C4F71">
            <w:pPr>
              <w:rPr>
                <w:rFonts w:ascii="Times New Roman" w:hAnsi="Times New Roman" w:cs="Times New Roman"/>
                <w:sz w:val="24"/>
                <w:szCs w:val="24"/>
              </w:rPr>
            </w:pPr>
            <w:r>
              <w:rPr>
                <w:rFonts w:ascii="Times New Roman" w:hAnsi="Times New Roman" w:cs="Times New Roman"/>
                <w:sz w:val="24"/>
                <w:szCs w:val="24"/>
              </w:rPr>
              <w:t>4.3.2. Komunalna naknada</w:t>
            </w:r>
          </w:p>
        </w:tc>
        <w:tc>
          <w:tcPr>
            <w:tcW w:w="2085" w:type="dxa"/>
            <w:shd w:val="clear" w:color="auto" w:fill="DEEAF6" w:themeFill="accent1" w:themeFillTint="33"/>
          </w:tcPr>
          <w:p w:rsidR="00C97CA6" w:rsidRPr="00BF460D" w:rsidRDefault="001E20F3" w:rsidP="000C772F">
            <w:pPr>
              <w:jc w:val="right"/>
              <w:rPr>
                <w:rFonts w:ascii="Times New Roman" w:hAnsi="Times New Roman" w:cs="Times New Roman"/>
                <w:sz w:val="24"/>
                <w:szCs w:val="24"/>
              </w:rPr>
            </w:pPr>
            <w:r>
              <w:rPr>
                <w:rFonts w:ascii="Times New Roman" w:hAnsi="Times New Roman" w:cs="Times New Roman"/>
                <w:sz w:val="24"/>
                <w:szCs w:val="24"/>
              </w:rPr>
              <w:t>2.200.000,00</w:t>
            </w:r>
          </w:p>
        </w:tc>
        <w:tc>
          <w:tcPr>
            <w:tcW w:w="2087" w:type="dxa"/>
            <w:shd w:val="clear" w:color="auto" w:fill="DEEAF6" w:themeFill="accent1" w:themeFillTint="33"/>
          </w:tcPr>
          <w:p w:rsidR="005A2863" w:rsidRPr="00BF460D" w:rsidRDefault="009D1DD3" w:rsidP="00E31545">
            <w:pPr>
              <w:jc w:val="right"/>
              <w:rPr>
                <w:rFonts w:ascii="Times New Roman" w:hAnsi="Times New Roman" w:cs="Times New Roman"/>
                <w:sz w:val="24"/>
                <w:szCs w:val="24"/>
              </w:rPr>
            </w:pPr>
            <w:r>
              <w:rPr>
                <w:rFonts w:ascii="Times New Roman" w:hAnsi="Times New Roman" w:cs="Times New Roman"/>
                <w:sz w:val="24"/>
                <w:szCs w:val="24"/>
              </w:rPr>
              <w:t>2.266.000,00</w:t>
            </w:r>
          </w:p>
        </w:tc>
        <w:tc>
          <w:tcPr>
            <w:tcW w:w="1931" w:type="dxa"/>
            <w:shd w:val="clear" w:color="auto" w:fill="DEEAF6" w:themeFill="accent1" w:themeFillTint="33"/>
          </w:tcPr>
          <w:p w:rsidR="003A08EB" w:rsidRPr="00BF460D" w:rsidRDefault="00A00D8E" w:rsidP="00A00D8E">
            <w:pPr>
              <w:jc w:val="right"/>
              <w:rPr>
                <w:rFonts w:ascii="Times New Roman" w:hAnsi="Times New Roman" w:cs="Times New Roman"/>
                <w:sz w:val="24"/>
                <w:szCs w:val="24"/>
              </w:rPr>
            </w:pPr>
            <w:r>
              <w:rPr>
                <w:rFonts w:ascii="Times New Roman" w:hAnsi="Times New Roman" w:cs="Times New Roman"/>
                <w:sz w:val="24"/>
                <w:szCs w:val="24"/>
              </w:rPr>
              <w:t>2.675.421,00</w:t>
            </w:r>
          </w:p>
        </w:tc>
      </w:tr>
      <w:tr w:rsidR="00BF460D" w:rsidTr="00C97CA6">
        <w:tc>
          <w:tcPr>
            <w:tcW w:w="3525" w:type="dxa"/>
            <w:shd w:val="clear" w:color="auto" w:fill="DEEAF6" w:themeFill="accent1" w:themeFillTint="33"/>
          </w:tcPr>
          <w:p w:rsidR="00BF460D" w:rsidRPr="00BF460D" w:rsidRDefault="000C4F71" w:rsidP="00E31545">
            <w:pPr>
              <w:rPr>
                <w:rFonts w:ascii="Times New Roman" w:hAnsi="Times New Roman" w:cs="Times New Roman"/>
                <w:sz w:val="24"/>
                <w:szCs w:val="24"/>
              </w:rPr>
            </w:pPr>
            <w:r>
              <w:rPr>
                <w:rFonts w:ascii="Times New Roman" w:hAnsi="Times New Roman" w:cs="Times New Roman"/>
                <w:sz w:val="24"/>
                <w:szCs w:val="24"/>
              </w:rPr>
              <w:t>4.3.3. Komunalni doprinos</w:t>
            </w:r>
          </w:p>
        </w:tc>
        <w:tc>
          <w:tcPr>
            <w:tcW w:w="2085" w:type="dxa"/>
            <w:shd w:val="clear" w:color="auto" w:fill="DEEAF6" w:themeFill="accent1" w:themeFillTint="33"/>
          </w:tcPr>
          <w:p w:rsidR="00C97CA6" w:rsidRPr="00BF460D" w:rsidRDefault="001E20F3" w:rsidP="000C772F">
            <w:pPr>
              <w:jc w:val="right"/>
              <w:rPr>
                <w:rFonts w:ascii="Times New Roman" w:hAnsi="Times New Roman" w:cs="Times New Roman"/>
                <w:sz w:val="24"/>
                <w:szCs w:val="24"/>
              </w:rPr>
            </w:pPr>
            <w:r>
              <w:rPr>
                <w:rFonts w:ascii="Times New Roman" w:hAnsi="Times New Roman" w:cs="Times New Roman"/>
                <w:sz w:val="24"/>
                <w:szCs w:val="24"/>
              </w:rPr>
              <w:t>1.000.000,00</w:t>
            </w:r>
          </w:p>
        </w:tc>
        <w:tc>
          <w:tcPr>
            <w:tcW w:w="2087" w:type="dxa"/>
            <w:shd w:val="clear" w:color="auto" w:fill="DEEAF6" w:themeFill="accent1" w:themeFillTint="33"/>
          </w:tcPr>
          <w:p w:rsidR="003A08EB" w:rsidRPr="00BF460D" w:rsidRDefault="009D1DD3" w:rsidP="009D1DD3">
            <w:pPr>
              <w:jc w:val="right"/>
              <w:rPr>
                <w:rFonts w:ascii="Times New Roman" w:hAnsi="Times New Roman" w:cs="Times New Roman"/>
                <w:sz w:val="24"/>
                <w:szCs w:val="24"/>
              </w:rPr>
            </w:pPr>
            <w:r>
              <w:rPr>
                <w:rFonts w:ascii="Times New Roman" w:hAnsi="Times New Roman" w:cs="Times New Roman"/>
                <w:sz w:val="24"/>
                <w:szCs w:val="24"/>
              </w:rPr>
              <w:t>557.500,00</w:t>
            </w:r>
          </w:p>
        </w:tc>
        <w:tc>
          <w:tcPr>
            <w:tcW w:w="1931" w:type="dxa"/>
            <w:shd w:val="clear" w:color="auto" w:fill="DEEAF6" w:themeFill="accent1" w:themeFillTint="33"/>
          </w:tcPr>
          <w:p w:rsidR="005A2863"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574.225,00</w:t>
            </w:r>
          </w:p>
        </w:tc>
      </w:tr>
      <w:tr w:rsidR="00BF460D" w:rsidTr="00C97CA6">
        <w:tc>
          <w:tcPr>
            <w:tcW w:w="3525" w:type="dxa"/>
            <w:shd w:val="clear" w:color="auto" w:fill="DEEAF6" w:themeFill="accent1" w:themeFillTint="33"/>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4.3.4. Vodni doprinos</w:t>
            </w:r>
          </w:p>
        </w:tc>
        <w:tc>
          <w:tcPr>
            <w:tcW w:w="2085" w:type="dxa"/>
            <w:shd w:val="clear" w:color="auto" w:fill="DEEAF6" w:themeFill="accent1" w:themeFillTint="33"/>
          </w:tcPr>
          <w:p w:rsidR="00BF460D"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10.000,00</w:t>
            </w:r>
          </w:p>
        </w:tc>
        <w:tc>
          <w:tcPr>
            <w:tcW w:w="2087" w:type="dxa"/>
            <w:shd w:val="clear" w:color="auto" w:fill="DEEAF6" w:themeFill="accent1" w:themeFillTint="33"/>
          </w:tcPr>
          <w:p w:rsidR="00BF460D" w:rsidRPr="00BF460D" w:rsidRDefault="009D1DD3" w:rsidP="00E31545">
            <w:pPr>
              <w:jc w:val="right"/>
              <w:rPr>
                <w:rFonts w:ascii="Times New Roman" w:hAnsi="Times New Roman" w:cs="Times New Roman"/>
                <w:sz w:val="24"/>
                <w:szCs w:val="24"/>
              </w:rPr>
            </w:pPr>
            <w:r>
              <w:rPr>
                <w:rFonts w:ascii="Times New Roman" w:hAnsi="Times New Roman" w:cs="Times New Roman"/>
                <w:sz w:val="24"/>
                <w:szCs w:val="24"/>
              </w:rPr>
              <w:t>10.300,00</w:t>
            </w:r>
          </w:p>
        </w:tc>
        <w:tc>
          <w:tcPr>
            <w:tcW w:w="1931" w:type="dxa"/>
            <w:shd w:val="clear" w:color="auto" w:fill="DEEAF6" w:themeFill="accent1" w:themeFillTint="33"/>
          </w:tcPr>
          <w:p w:rsidR="00BF460D"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10.609,00</w:t>
            </w:r>
          </w:p>
        </w:tc>
      </w:tr>
      <w:tr w:rsidR="00BF460D" w:rsidTr="00C97CA6">
        <w:tc>
          <w:tcPr>
            <w:tcW w:w="3525" w:type="dxa"/>
            <w:shd w:val="clear" w:color="auto" w:fill="DEEAF6" w:themeFill="accent1" w:themeFillTint="33"/>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4.3.5. Sufinanciranje potroška vode s hidranata</w:t>
            </w:r>
          </w:p>
        </w:tc>
        <w:tc>
          <w:tcPr>
            <w:tcW w:w="2085" w:type="dxa"/>
            <w:shd w:val="clear" w:color="auto" w:fill="DEEAF6" w:themeFill="accent1" w:themeFillTint="33"/>
          </w:tcPr>
          <w:p w:rsidR="00BF460D"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180.000,00</w:t>
            </w:r>
          </w:p>
        </w:tc>
        <w:tc>
          <w:tcPr>
            <w:tcW w:w="2087" w:type="dxa"/>
            <w:shd w:val="clear" w:color="auto" w:fill="DEEAF6" w:themeFill="accent1" w:themeFillTint="33"/>
          </w:tcPr>
          <w:p w:rsidR="003A08EB" w:rsidRPr="00BF460D" w:rsidRDefault="009D1DD3" w:rsidP="00E31545">
            <w:pPr>
              <w:jc w:val="right"/>
              <w:rPr>
                <w:rFonts w:ascii="Times New Roman" w:hAnsi="Times New Roman" w:cs="Times New Roman"/>
                <w:sz w:val="24"/>
                <w:szCs w:val="24"/>
              </w:rPr>
            </w:pPr>
            <w:r>
              <w:rPr>
                <w:rFonts w:ascii="Times New Roman" w:hAnsi="Times New Roman" w:cs="Times New Roman"/>
                <w:sz w:val="24"/>
                <w:szCs w:val="24"/>
              </w:rPr>
              <w:t>185.400,00</w:t>
            </w:r>
          </w:p>
        </w:tc>
        <w:tc>
          <w:tcPr>
            <w:tcW w:w="1931" w:type="dxa"/>
            <w:shd w:val="clear" w:color="auto" w:fill="DEEAF6" w:themeFill="accent1" w:themeFillTint="33"/>
          </w:tcPr>
          <w:p w:rsidR="00BF460D" w:rsidRPr="00BF460D" w:rsidRDefault="00A00D8E" w:rsidP="00A00D8E">
            <w:pPr>
              <w:jc w:val="right"/>
              <w:rPr>
                <w:rFonts w:ascii="Times New Roman" w:hAnsi="Times New Roman" w:cs="Times New Roman"/>
                <w:sz w:val="24"/>
                <w:szCs w:val="24"/>
              </w:rPr>
            </w:pPr>
            <w:r>
              <w:rPr>
                <w:rFonts w:ascii="Times New Roman" w:hAnsi="Times New Roman" w:cs="Times New Roman"/>
                <w:sz w:val="24"/>
                <w:szCs w:val="24"/>
              </w:rPr>
              <w:t>190.962,00</w:t>
            </w:r>
          </w:p>
        </w:tc>
      </w:tr>
      <w:tr w:rsidR="00BF460D" w:rsidTr="00C97CA6">
        <w:tc>
          <w:tcPr>
            <w:tcW w:w="3525" w:type="dxa"/>
            <w:shd w:val="clear" w:color="auto" w:fill="DEEAF6" w:themeFill="accent1" w:themeFillTint="33"/>
          </w:tcPr>
          <w:p w:rsidR="00BF460D" w:rsidRPr="00BF460D" w:rsidRDefault="000C4F71" w:rsidP="000C4F71">
            <w:pPr>
              <w:rPr>
                <w:rFonts w:ascii="Times New Roman" w:hAnsi="Times New Roman" w:cs="Times New Roman"/>
                <w:sz w:val="24"/>
                <w:szCs w:val="24"/>
              </w:rPr>
            </w:pPr>
            <w:r>
              <w:rPr>
                <w:rFonts w:ascii="Times New Roman" w:hAnsi="Times New Roman" w:cs="Times New Roman"/>
                <w:sz w:val="24"/>
                <w:szCs w:val="24"/>
              </w:rPr>
              <w:t>4.3.7.  Naknada za legalizaciju</w:t>
            </w:r>
          </w:p>
        </w:tc>
        <w:tc>
          <w:tcPr>
            <w:tcW w:w="2085" w:type="dxa"/>
            <w:shd w:val="clear" w:color="auto" w:fill="DEEAF6" w:themeFill="accent1" w:themeFillTint="33"/>
          </w:tcPr>
          <w:p w:rsidR="001E20F3"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30.000,00</w:t>
            </w:r>
          </w:p>
        </w:tc>
        <w:tc>
          <w:tcPr>
            <w:tcW w:w="2087" w:type="dxa"/>
            <w:shd w:val="clear" w:color="auto" w:fill="DEEAF6" w:themeFill="accent1" w:themeFillTint="33"/>
          </w:tcPr>
          <w:p w:rsidR="003A08EB" w:rsidRPr="00BF460D" w:rsidRDefault="00FF7335" w:rsidP="00E31545">
            <w:pPr>
              <w:jc w:val="right"/>
              <w:rPr>
                <w:rFonts w:ascii="Times New Roman" w:hAnsi="Times New Roman" w:cs="Times New Roman"/>
                <w:sz w:val="24"/>
                <w:szCs w:val="24"/>
              </w:rPr>
            </w:pPr>
            <w:r>
              <w:rPr>
                <w:rFonts w:ascii="Times New Roman" w:hAnsi="Times New Roman" w:cs="Times New Roman"/>
                <w:sz w:val="24"/>
                <w:szCs w:val="24"/>
              </w:rPr>
              <w:t>30.900,00</w:t>
            </w:r>
          </w:p>
        </w:tc>
        <w:tc>
          <w:tcPr>
            <w:tcW w:w="1931" w:type="dxa"/>
            <w:shd w:val="clear" w:color="auto" w:fill="DEEAF6" w:themeFill="accent1" w:themeFillTint="33"/>
          </w:tcPr>
          <w:p w:rsidR="005A2863"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32.782,00</w:t>
            </w:r>
          </w:p>
        </w:tc>
      </w:tr>
      <w:tr w:rsidR="00C97CA6" w:rsidTr="00C97CA6">
        <w:tc>
          <w:tcPr>
            <w:tcW w:w="3525" w:type="dxa"/>
            <w:shd w:val="clear" w:color="auto" w:fill="DEEAF6" w:themeFill="accent1" w:themeFillTint="33"/>
          </w:tcPr>
          <w:p w:rsidR="00C97CA6" w:rsidRDefault="00C97CA6" w:rsidP="000C772F">
            <w:pPr>
              <w:jc w:val="both"/>
              <w:rPr>
                <w:rFonts w:ascii="Times New Roman" w:hAnsi="Times New Roman" w:cs="Times New Roman"/>
                <w:sz w:val="24"/>
                <w:szCs w:val="24"/>
              </w:rPr>
            </w:pPr>
            <w:r>
              <w:rPr>
                <w:rFonts w:ascii="Times New Roman" w:hAnsi="Times New Roman" w:cs="Times New Roman"/>
                <w:sz w:val="24"/>
                <w:szCs w:val="24"/>
              </w:rPr>
              <w:t xml:space="preserve">4.3.8 . Turistička </w:t>
            </w:r>
            <w:r w:rsidR="000C772F">
              <w:rPr>
                <w:rFonts w:ascii="Times New Roman" w:hAnsi="Times New Roman" w:cs="Times New Roman"/>
                <w:sz w:val="24"/>
                <w:szCs w:val="24"/>
              </w:rPr>
              <w:t>p</w:t>
            </w:r>
            <w:r>
              <w:rPr>
                <w:rFonts w:ascii="Times New Roman" w:hAnsi="Times New Roman" w:cs="Times New Roman"/>
                <w:sz w:val="24"/>
                <w:szCs w:val="24"/>
              </w:rPr>
              <w:t>ristojba</w:t>
            </w:r>
          </w:p>
        </w:tc>
        <w:tc>
          <w:tcPr>
            <w:tcW w:w="2085" w:type="dxa"/>
            <w:shd w:val="clear" w:color="auto" w:fill="DEEAF6" w:themeFill="accent1" w:themeFillTint="33"/>
          </w:tcPr>
          <w:p w:rsidR="00C97CA6"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199.200,00</w:t>
            </w:r>
          </w:p>
        </w:tc>
        <w:tc>
          <w:tcPr>
            <w:tcW w:w="2087" w:type="dxa"/>
            <w:shd w:val="clear" w:color="auto" w:fill="DEEAF6" w:themeFill="accent1" w:themeFillTint="33"/>
          </w:tcPr>
          <w:p w:rsidR="00C97CA6" w:rsidRPr="00BF460D" w:rsidRDefault="00FF7335" w:rsidP="00E31545">
            <w:pPr>
              <w:jc w:val="right"/>
              <w:rPr>
                <w:rFonts w:ascii="Times New Roman" w:hAnsi="Times New Roman" w:cs="Times New Roman"/>
                <w:sz w:val="24"/>
                <w:szCs w:val="24"/>
              </w:rPr>
            </w:pPr>
            <w:r>
              <w:rPr>
                <w:rFonts w:ascii="Times New Roman" w:hAnsi="Times New Roman" w:cs="Times New Roman"/>
                <w:sz w:val="24"/>
                <w:szCs w:val="24"/>
              </w:rPr>
              <w:t>205.000,00</w:t>
            </w:r>
          </w:p>
        </w:tc>
        <w:tc>
          <w:tcPr>
            <w:tcW w:w="1931" w:type="dxa"/>
            <w:shd w:val="clear" w:color="auto" w:fill="DEEAF6" w:themeFill="accent1" w:themeFillTint="33"/>
          </w:tcPr>
          <w:p w:rsidR="00C97CA6"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217.484,00</w:t>
            </w:r>
          </w:p>
        </w:tc>
      </w:tr>
      <w:tr w:rsidR="001E20F3" w:rsidTr="00C97CA6">
        <w:tc>
          <w:tcPr>
            <w:tcW w:w="3525" w:type="dxa"/>
            <w:shd w:val="clear" w:color="auto" w:fill="DEEAF6" w:themeFill="accent1" w:themeFillTint="33"/>
          </w:tcPr>
          <w:p w:rsidR="001E20F3" w:rsidRDefault="001E20F3" w:rsidP="00502EAC">
            <w:pPr>
              <w:jc w:val="both"/>
              <w:rPr>
                <w:rFonts w:ascii="Times New Roman" w:hAnsi="Times New Roman" w:cs="Times New Roman"/>
                <w:sz w:val="24"/>
                <w:szCs w:val="24"/>
              </w:rPr>
            </w:pPr>
            <w:r>
              <w:rPr>
                <w:rFonts w:ascii="Times New Roman" w:hAnsi="Times New Roman" w:cs="Times New Roman"/>
                <w:sz w:val="24"/>
                <w:szCs w:val="24"/>
              </w:rPr>
              <w:lastRenderedPageBreak/>
              <w:t>4.3.9 Ostale pristojbe</w:t>
            </w:r>
          </w:p>
        </w:tc>
        <w:tc>
          <w:tcPr>
            <w:tcW w:w="2085" w:type="dxa"/>
            <w:shd w:val="clear" w:color="auto" w:fill="DEEAF6" w:themeFill="accent1" w:themeFillTint="33"/>
          </w:tcPr>
          <w:p w:rsidR="001E20F3" w:rsidRDefault="001E20F3" w:rsidP="00E31545">
            <w:pPr>
              <w:jc w:val="right"/>
              <w:rPr>
                <w:rFonts w:ascii="Times New Roman" w:hAnsi="Times New Roman" w:cs="Times New Roman"/>
                <w:sz w:val="24"/>
                <w:szCs w:val="24"/>
              </w:rPr>
            </w:pPr>
            <w:r>
              <w:rPr>
                <w:rFonts w:ascii="Times New Roman" w:hAnsi="Times New Roman" w:cs="Times New Roman"/>
                <w:sz w:val="24"/>
                <w:szCs w:val="24"/>
              </w:rPr>
              <w:t>3.095,00</w:t>
            </w:r>
          </w:p>
        </w:tc>
        <w:tc>
          <w:tcPr>
            <w:tcW w:w="2087" w:type="dxa"/>
            <w:shd w:val="clear" w:color="auto" w:fill="DEEAF6" w:themeFill="accent1" w:themeFillTint="33"/>
          </w:tcPr>
          <w:p w:rsidR="001E20F3" w:rsidRDefault="00A00D8E" w:rsidP="00E31545">
            <w:pPr>
              <w:jc w:val="right"/>
              <w:rPr>
                <w:rFonts w:ascii="Times New Roman" w:hAnsi="Times New Roman" w:cs="Times New Roman"/>
                <w:sz w:val="24"/>
                <w:szCs w:val="24"/>
              </w:rPr>
            </w:pPr>
            <w:r>
              <w:rPr>
                <w:rFonts w:ascii="Times New Roman" w:hAnsi="Times New Roman" w:cs="Times New Roman"/>
                <w:sz w:val="24"/>
                <w:szCs w:val="24"/>
              </w:rPr>
              <w:t>0,00</w:t>
            </w:r>
          </w:p>
        </w:tc>
        <w:tc>
          <w:tcPr>
            <w:tcW w:w="1931" w:type="dxa"/>
            <w:shd w:val="clear" w:color="auto" w:fill="DEEAF6" w:themeFill="accent1" w:themeFillTint="33"/>
          </w:tcPr>
          <w:p w:rsidR="001E20F3" w:rsidRDefault="00A00D8E" w:rsidP="00E31545">
            <w:pPr>
              <w:jc w:val="right"/>
              <w:rPr>
                <w:rFonts w:ascii="Times New Roman" w:hAnsi="Times New Roman" w:cs="Times New Roman"/>
                <w:sz w:val="24"/>
                <w:szCs w:val="24"/>
              </w:rPr>
            </w:pPr>
            <w:r>
              <w:rPr>
                <w:rFonts w:ascii="Times New Roman" w:hAnsi="Times New Roman" w:cs="Times New Roman"/>
                <w:sz w:val="24"/>
                <w:szCs w:val="24"/>
              </w:rPr>
              <w:t>0,00</w:t>
            </w:r>
          </w:p>
        </w:tc>
      </w:tr>
      <w:tr w:rsidR="001E20F3" w:rsidTr="00C97CA6">
        <w:tc>
          <w:tcPr>
            <w:tcW w:w="3525" w:type="dxa"/>
            <w:shd w:val="clear" w:color="auto" w:fill="DEEAF6" w:themeFill="accent1" w:themeFillTint="33"/>
          </w:tcPr>
          <w:p w:rsidR="001E20F3" w:rsidRDefault="001E20F3" w:rsidP="00502EAC">
            <w:pPr>
              <w:jc w:val="both"/>
              <w:rPr>
                <w:rFonts w:ascii="Times New Roman" w:hAnsi="Times New Roman" w:cs="Times New Roman"/>
                <w:sz w:val="24"/>
                <w:szCs w:val="24"/>
              </w:rPr>
            </w:pPr>
            <w:r>
              <w:rPr>
                <w:rFonts w:ascii="Times New Roman" w:hAnsi="Times New Roman" w:cs="Times New Roman"/>
                <w:sz w:val="24"/>
                <w:szCs w:val="24"/>
              </w:rPr>
              <w:t>4.3.10 Ostali prihodi za posebne namjene</w:t>
            </w:r>
          </w:p>
        </w:tc>
        <w:tc>
          <w:tcPr>
            <w:tcW w:w="2085" w:type="dxa"/>
            <w:shd w:val="clear" w:color="auto" w:fill="DEEAF6" w:themeFill="accent1" w:themeFillTint="33"/>
          </w:tcPr>
          <w:p w:rsidR="001E20F3" w:rsidRDefault="001E20F3" w:rsidP="00E31545">
            <w:pPr>
              <w:jc w:val="right"/>
              <w:rPr>
                <w:rFonts w:ascii="Times New Roman" w:hAnsi="Times New Roman" w:cs="Times New Roman"/>
                <w:sz w:val="24"/>
                <w:szCs w:val="24"/>
              </w:rPr>
            </w:pPr>
            <w:r>
              <w:rPr>
                <w:rFonts w:ascii="Times New Roman" w:hAnsi="Times New Roman" w:cs="Times New Roman"/>
                <w:sz w:val="24"/>
                <w:szCs w:val="24"/>
              </w:rPr>
              <w:t>96.000,00</w:t>
            </w:r>
          </w:p>
        </w:tc>
        <w:tc>
          <w:tcPr>
            <w:tcW w:w="2087" w:type="dxa"/>
            <w:shd w:val="clear" w:color="auto" w:fill="DEEAF6" w:themeFill="accent1" w:themeFillTint="33"/>
          </w:tcPr>
          <w:p w:rsidR="001E20F3" w:rsidRDefault="00FF7335" w:rsidP="00FF7335">
            <w:pPr>
              <w:jc w:val="right"/>
              <w:rPr>
                <w:rFonts w:ascii="Times New Roman" w:hAnsi="Times New Roman" w:cs="Times New Roman"/>
                <w:sz w:val="24"/>
                <w:szCs w:val="24"/>
              </w:rPr>
            </w:pPr>
            <w:r>
              <w:rPr>
                <w:rFonts w:ascii="Times New Roman" w:hAnsi="Times New Roman" w:cs="Times New Roman"/>
                <w:sz w:val="24"/>
                <w:szCs w:val="24"/>
              </w:rPr>
              <w:t>100.000,00</w:t>
            </w:r>
          </w:p>
        </w:tc>
        <w:tc>
          <w:tcPr>
            <w:tcW w:w="1931" w:type="dxa"/>
            <w:shd w:val="clear" w:color="auto" w:fill="DEEAF6" w:themeFill="accent1" w:themeFillTint="33"/>
          </w:tcPr>
          <w:p w:rsidR="001E20F3" w:rsidRDefault="00A00D8E" w:rsidP="00E31545">
            <w:pPr>
              <w:jc w:val="right"/>
              <w:rPr>
                <w:rFonts w:ascii="Times New Roman" w:hAnsi="Times New Roman" w:cs="Times New Roman"/>
                <w:sz w:val="24"/>
                <w:szCs w:val="24"/>
              </w:rPr>
            </w:pPr>
            <w:r>
              <w:rPr>
                <w:rFonts w:ascii="Times New Roman" w:hAnsi="Times New Roman" w:cs="Times New Roman"/>
                <w:sz w:val="24"/>
                <w:szCs w:val="24"/>
              </w:rPr>
              <w:t>101.846,00</w:t>
            </w:r>
          </w:p>
        </w:tc>
      </w:tr>
      <w:tr w:rsidR="00BF460D" w:rsidTr="00C97CA6">
        <w:tc>
          <w:tcPr>
            <w:tcW w:w="3525" w:type="dxa"/>
            <w:shd w:val="clear" w:color="auto" w:fill="BDD6EE" w:themeFill="accent1" w:themeFillTint="66"/>
          </w:tcPr>
          <w:p w:rsidR="00BF460D"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5 Pomoći</w:t>
            </w:r>
          </w:p>
        </w:tc>
        <w:tc>
          <w:tcPr>
            <w:tcW w:w="2085" w:type="dxa"/>
            <w:shd w:val="clear" w:color="auto" w:fill="BDD6EE" w:themeFill="accent1" w:themeFillTint="66"/>
          </w:tcPr>
          <w:p w:rsidR="00BF460D"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2.960.000,00</w:t>
            </w:r>
          </w:p>
        </w:tc>
        <w:tc>
          <w:tcPr>
            <w:tcW w:w="2087" w:type="dxa"/>
            <w:shd w:val="clear" w:color="auto" w:fill="BDD6EE" w:themeFill="accent1" w:themeFillTint="66"/>
          </w:tcPr>
          <w:p w:rsidR="00BF460D" w:rsidRPr="00BF460D" w:rsidRDefault="00FF7335" w:rsidP="00E31545">
            <w:pPr>
              <w:jc w:val="right"/>
              <w:rPr>
                <w:rFonts w:ascii="Times New Roman" w:hAnsi="Times New Roman" w:cs="Times New Roman"/>
                <w:sz w:val="24"/>
                <w:szCs w:val="24"/>
              </w:rPr>
            </w:pPr>
            <w:r>
              <w:rPr>
                <w:rFonts w:ascii="Times New Roman" w:hAnsi="Times New Roman" w:cs="Times New Roman"/>
                <w:sz w:val="24"/>
                <w:szCs w:val="24"/>
              </w:rPr>
              <w:t>2.906.360,00</w:t>
            </w:r>
          </w:p>
        </w:tc>
        <w:tc>
          <w:tcPr>
            <w:tcW w:w="1931" w:type="dxa"/>
            <w:shd w:val="clear" w:color="auto" w:fill="BDD6EE" w:themeFill="accent1" w:themeFillTint="66"/>
          </w:tcPr>
          <w:p w:rsidR="00BF460D"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3.082.748,00</w:t>
            </w:r>
          </w:p>
        </w:tc>
      </w:tr>
      <w:tr w:rsidR="00BF460D" w:rsidTr="00C97CA6">
        <w:tc>
          <w:tcPr>
            <w:tcW w:w="3525" w:type="dxa"/>
            <w:shd w:val="clear" w:color="auto" w:fill="DEEAF6" w:themeFill="accent1" w:themeFillTint="33"/>
          </w:tcPr>
          <w:p w:rsidR="000F332F" w:rsidRPr="00BF460D" w:rsidRDefault="000C4F71" w:rsidP="00502EAC">
            <w:pPr>
              <w:jc w:val="both"/>
              <w:rPr>
                <w:rFonts w:ascii="Times New Roman" w:hAnsi="Times New Roman" w:cs="Times New Roman"/>
                <w:sz w:val="24"/>
                <w:szCs w:val="24"/>
              </w:rPr>
            </w:pPr>
            <w:r>
              <w:rPr>
                <w:rFonts w:ascii="Times New Roman" w:hAnsi="Times New Roman" w:cs="Times New Roman"/>
                <w:sz w:val="24"/>
                <w:szCs w:val="24"/>
              </w:rPr>
              <w:t>5.2. Ostale pomoći i darovnice</w:t>
            </w:r>
          </w:p>
        </w:tc>
        <w:tc>
          <w:tcPr>
            <w:tcW w:w="2085" w:type="dxa"/>
            <w:shd w:val="clear" w:color="auto" w:fill="DEEAF6" w:themeFill="accent1" w:themeFillTint="33"/>
          </w:tcPr>
          <w:p w:rsidR="00BF460D" w:rsidRPr="00BF460D" w:rsidRDefault="001E20F3" w:rsidP="00E31545">
            <w:pPr>
              <w:jc w:val="right"/>
              <w:rPr>
                <w:rFonts w:ascii="Times New Roman" w:hAnsi="Times New Roman" w:cs="Times New Roman"/>
                <w:sz w:val="24"/>
                <w:szCs w:val="24"/>
              </w:rPr>
            </w:pPr>
            <w:r>
              <w:rPr>
                <w:rFonts w:ascii="Times New Roman" w:hAnsi="Times New Roman" w:cs="Times New Roman"/>
                <w:sz w:val="24"/>
                <w:szCs w:val="24"/>
              </w:rPr>
              <w:t>2.822.000,00</w:t>
            </w:r>
          </w:p>
        </w:tc>
        <w:tc>
          <w:tcPr>
            <w:tcW w:w="2087" w:type="dxa"/>
            <w:shd w:val="clear" w:color="auto" w:fill="DEEAF6" w:themeFill="accent1" w:themeFillTint="33"/>
          </w:tcPr>
          <w:p w:rsidR="00BF460D" w:rsidRPr="00BF460D" w:rsidRDefault="00FF7335" w:rsidP="003A08EB">
            <w:pPr>
              <w:jc w:val="right"/>
              <w:rPr>
                <w:rFonts w:ascii="Times New Roman" w:hAnsi="Times New Roman" w:cs="Times New Roman"/>
                <w:sz w:val="24"/>
                <w:szCs w:val="24"/>
              </w:rPr>
            </w:pPr>
            <w:r>
              <w:rPr>
                <w:rFonts w:ascii="Times New Roman" w:hAnsi="Times New Roman" w:cs="Times New Roman"/>
                <w:sz w:val="24"/>
                <w:szCs w:val="24"/>
              </w:rPr>
              <w:t>2.906.360,00</w:t>
            </w:r>
          </w:p>
        </w:tc>
        <w:tc>
          <w:tcPr>
            <w:tcW w:w="1931" w:type="dxa"/>
            <w:shd w:val="clear" w:color="auto" w:fill="DEEAF6" w:themeFill="accent1" w:themeFillTint="33"/>
          </w:tcPr>
          <w:p w:rsidR="00BF460D" w:rsidRPr="00BF460D" w:rsidRDefault="00A00D8E" w:rsidP="00E31545">
            <w:pPr>
              <w:jc w:val="right"/>
              <w:rPr>
                <w:rFonts w:ascii="Times New Roman" w:hAnsi="Times New Roman" w:cs="Times New Roman"/>
                <w:sz w:val="24"/>
                <w:szCs w:val="24"/>
              </w:rPr>
            </w:pPr>
            <w:r>
              <w:rPr>
                <w:rFonts w:ascii="Times New Roman" w:hAnsi="Times New Roman" w:cs="Times New Roman"/>
                <w:sz w:val="24"/>
                <w:szCs w:val="24"/>
              </w:rPr>
              <w:t>3.082,748,00</w:t>
            </w:r>
          </w:p>
        </w:tc>
      </w:tr>
      <w:tr w:rsidR="00C97CA6" w:rsidRPr="000C4F71" w:rsidTr="00C97CA6">
        <w:tc>
          <w:tcPr>
            <w:tcW w:w="3525" w:type="dxa"/>
            <w:shd w:val="clear" w:color="auto" w:fill="DEEAF6" w:themeFill="accent1" w:themeFillTint="33"/>
          </w:tcPr>
          <w:p w:rsidR="00C97CA6" w:rsidRPr="000C4F71" w:rsidRDefault="00C97CA6" w:rsidP="000C4F71">
            <w:pPr>
              <w:pStyle w:val="Bezproreda"/>
              <w:rPr>
                <w:sz w:val="24"/>
                <w:szCs w:val="24"/>
              </w:rPr>
            </w:pPr>
            <w:r>
              <w:rPr>
                <w:sz w:val="24"/>
                <w:szCs w:val="24"/>
              </w:rPr>
              <w:t>5.2.1. Pomoći iz nenadležnog proračuna PK</w:t>
            </w:r>
          </w:p>
        </w:tc>
        <w:tc>
          <w:tcPr>
            <w:tcW w:w="2085" w:type="dxa"/>
            <w:shd w:val="clear" w:color="auto" w:fill="DEEAF6" w:themeFill="accent1" w:themeFillTint="33"/>
          </w:tcPr>
          <w:p w:rsidR="00C97CA6" w:rsidRPr="000C4F71" w:rsidRDefault="001E20F3" w:rsidP="000C4F71">
            <w:pPr>
              <w:pStyle w:val="Bezproreda"/>
              <w:jc w:val="right"/>
              <w:rPr>
                <w:sz w:val="24"/>
                <w:szCs w:val="24"/>
              </w:rPr>
            </w:pPr>
            <w:r>
              <w:rPr>
                <w:sz w:val="24"/>
                <w:szCs w:val="24"/>
              </w:rPr>
              <w:t>10.000,00</w:t>
            </w:r>
          </w:p>
        </w:tc>
        <w:tc>
          <w:tcPr>
            <w:tcW w:w="2087" w:type="dxa"/>
            <w:shd w:val="clear" w:color="auto" w:fill="DEEAF6" w:themeFill="accent1" w:themeFillTint="33"/>
          </w:tcPr>
          <w:p w:rsidR="00C97CA6" w:rsidRPr="000C4F71" w:rsidRDefault="00FF7335" w:rsidP="003A08EB">
            <w:pPr>
              <w:pStyle w:val="Bezproreda"/>
              <w:jc w:val="right"/>
              <w:rPr>
                <w:sz w:val="24"/>
                <w:szCs w:val="24"/>
              </w:rPr>
            </w:pPr>
            <w:r>
              <w:rPr>
                <w:sz w:val="24"/>
                <w:szCs w:val="24"/>
              </w:rPr>
              <w:t>10.000,00</w:t>
            </w:r>
          </w:p>
        </w:tc>
        <w:tc>
          <w:tcPr>
            <w:tcW w:w="1931" w:type="dxa"/>
            <w:shd w:val="clear" w:color="auto" w:fill="DEEAF6" w:themeFill="accent1" w:themeFillTint="33"/>
          </w:tcPr>
          <w:p w:rsidR="00C97CA6" w:rsidRPr="000C4F71" w:rsidRDefault="00A00D8E" w:rsidP="00E52203">
            <w:pPr>
              <w:pStyle w:val="Bezproreda"/>
              <w:jc w:val="right"/>
              <w:rPr>
                <w:sz w:val="24"/>
                <w:szCs w:val="24"/>
              </w:rPr>
            </w:pPr>
            <w:r>
              <w:rPr>
                <w:sz w:val="24"/>
                <w:szCs w:val="24"/>
              </w:rPr>
              <w:t>10.000,00</w:t>
            </w:r>
          </w:p>
        </w:tc>
      </w:tr>
      <w:tr w:rsidR="003C79DF" w:rsidRPr="000C4F71" w:rsidTr="00C97CA6">
        <w:tc>
          <w:tcPr>
            <w:tcW w:w="3525" w:type="dxa"/>
            <w:shd w:val="clear" w:color="auto" w:fill="DEEAF6" w:themeFill="accent1" w:themeFillTint="33"/>
          </w:tcPr>
          <w:p w:rsidR="003C79DF" w:rsidRDefault="003C79DF" w:rsidP="003C79DF">
            <w:pPr>
              <w:pStyle w:val="Bezproreda"/>
              <w:rPr>
                <w:sz w:val="24"/>
                <w:szCs w:val="24"/>
              </w:rPr>
            </w:pPr>
            <w:r>
              <w:rPr>
                <w:sz w:val="24"/>
                <w:szCs w:val="24"/>
              </w:rPr>
              <w:t>5.4. Kapitalne pomoći iz državnog proračuna</w:t>
            </w:r>
          </w:p>
        </w:tc>
        <w:tc>
          <w:tcPr>
            <w:tcW w:w="2085" w:type="dxa"/>
            <w:shd w:val="clear" w:color="auto" w:fill="DEEAF6" w:themeFill="accent1" w:themeFillTint="33"/>
          </w:tcPr>
          <w:p w:rsidR="003C79DF" w:rsidRDefault="001E20F3" w:rsidP="000C4F71">
            <w:pPr>
              <w:pStyle w:val="Bezproreda"/>
              <w:jc w:val="right"/>
              <w:rPr>
                <w:sz w:val="24"/>
                <w:szCs w:val="24"/>
              </w:rPr>
            </w:pPr>
            <w:r>
              <w:rPr>
                <w:sz w:val="24"/>
                <w:szCs w:val="24"/>
              </w:rPr>
              <w:t>138.000,00</w:t>
            </w:r>
          </w:p>
        </w:tc>
        <w:tc>
          <w:tcPr>
            <w:tcW w:w="2087" w:type="dxa"/>
            <w:shd w:val="clear" w:color="auto" w:fill="DEEAF6" w:themeFill="accent1" w:themeFillTint="33"/>
          </w:tcPr>
          <w:p w:rsidR="003C79DF" w:rsidRPr="000C4F71" w:rsidRDefault="00FF7335" w:rsidP="000C4F71">
            <w:pPr>
              <w:pStyle w:val="Bezproreda"/>
              <w:jc w:val="right"/>
              <w:rPr>
                <w:sz w:val="24"/>
                <w:szCs w:val="24"/>
              </w:rPr>
            </w:pPr>
            <w:r>
              <w:rPr>
                <w:sz w:val="24"/>
                <w:szCs w:val="24"/>
              </w:rPr>
              <w:t>0,00</w:t>
            </w:r>
          </w:p>
        </w:tc>
        <w:tc>
          <w:tcPr>
            <w:tcW w:w="1931" w:type="dxa"/>
            <w:shd w:val="clear" w:color="auto" w:fill="DEEAF6" w:themeFill="accent1" w:themeFillTint="33"/>
          </w:tcPr>
          <w:p w:rsidR="003C79DF" w:rsidRPr="000C4F71" w:rsidRDefault="00A00D8E" w:rsidP="00E52203">
            <w:pPr>
              <w:pStyle w:val="Bezproreda"/>
              <w:jc w:val="right"/>
              <w:rPr>
                <w:sz w:val="24"/>
                <w:szCs w:val="24"/>
              </w:rPr>
            </w:pPr>
            <w:r>
              <w:rPr>
                <w:sz w:val="24"/>
                <w:szCs w:val="24"/>
              </w:rPr>
              <w:t>0,00</w:t>
            </w:r>
          </w:p>
        </w:tc>
      </w:tr>
      <w:tr w:rsidR="000C4F71" w:rsidRPr="000C4F71" w:rsidTr="00C97CA6">
        <w:tc>
          <w:tcPr>
            <w:tcW w:w="3525" w:type="dxa"/>
            <w:shd w:val="clear" w:color="auto" w:fill="BDD6EE" w:themeFill="accent1" w:themeFillTint="66"/>
          </w:tcPr>
          <w:p w:rsidR="000C4F71" w:rsidRPr="000C4F71" w:rsidRDefault="000C4F71"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0C4F71" w:rsidRPr="000C4F71" w:rsidRDefault="001E20F3" w:rsidP="000C4F71">
            <w:pPr>
              <w:pStyle w:val="Bezproreda"/>
              <w:jc w:val="right"/>
              <w:rPr>
                <w:rFonts w:ascii="Times New Roman" w:hAnsi="Times New Roman" w:cs="Times New Roman"/>
                <w:sz w:val="24"/>
                <w:szCs w:val="24"/>
              </w:rPr>
            </w:pPr>
            <w:r>
              <w:rPr>
                <w:rFonts w:ascii="Times New Roman" w:hAnsi="Times New Roman" w:cs="Times New Roman"/>
                <w:sz w:val="24"/>
                <w:szCs w:val="24"/>
              </w:rPr>
              <w:t>4.413.000,00</w:t>
            </w:r>
          </w:p>
        </w:tc>
        <w:tc>
          <w:tcPr>
            <w:tcW w:w="2087" w:type="dxa"/>
            <w:shd w:val="clear" w:color="auto" w:fill="BDD6EE" w:themeFill="accent1" w:themeFillTint="66"/>
          </w:tcPr>
          <w:p w:rsidR="000C4F71" w:rsidRPr="000C4F71" w:rsidRDefault="00FF7335" w:rsidP="000C4F71">
            <w:pPr>
              <w:pStyle w:val="Bezproreda"/>
              <w:jc w:val="right"/>
              <w:rPr>
                <w:rFonts w:ascii="Times New Roman" w:hAnsi="Times New Roman" w:cs="Times New Roman"/>
                <w:sz w:val="24"/>
                <w:szCs w:val="24"/>
              </w:rPr>
            </w:pPr>
            <w:r>
              <w:rPr>
                <w:rFonts w:ascii="Times New Roman" w:hAnsi="Times New Roman" w:cs="Times New Roman"/>
                <w:sz w:val="24"/>
                <w:szCs w:val="24"/>
              </w:rPr>
              <w:t>2.859.915,00</w:t>
            </w:r>
          </w:p>
        </w:tc>
        <w:tc>
          <w:tcPr>
            <w:tcW w:w="1931" w:type="dxa"/>
            <w:shd w:val="clear" w:color="auto" w:fill="BDD6EE" w:themeFill="accent1" w:themeFillTint="66"/>
          </w:tcPr>
          <w:p w:rsidR="000C4F71" w:rsidRPr="000C4F71" w:rsidRDefault="00A00D8E" w:rsidP="00E52203">
            <w:pPr>
              <w:pStyle w:val="Bezproreda"/>
              <w:jc w:val="right"/>
              <w:rPr>
                <w:rFonts w:ascii="Times New Roman" w:hAnsi="Times New Roman" w:cs="Times New Roman"/>
                <w:sz w:val="24"/>
                <w:szCs w:val="24"/>
              </w:rPr>
            </w:pPr>
            <w:r>
              <w:rPr>
                <w:rFonts w:ascii="Times New Roman" w:hAnsi="Times New Roman" w:cs="Times New Roman"/>
                <w:sz w:val="24"/>
                <w:szCs w:val="24"/>
              </w:rPr>
              <w:t>1.967.382,00</w:t>
            </w:r>
          </w:p>
        </w:tc>
      </w:tr>
      <w:tr w:rsidR="000C4F71" w:rsidRPr="000C4F71" w:rsidTr="00C97CA6">
        <w:tc>
          <w:tcPr>
            <w:tcW w:w="3525" w:type="dxa"/>
            <w:shd w:val="clear" w:color="auto" w:fill="DEEAF6" w:themeFill="accent1" w:themeFillTint="33"/>
          </w:tcPr>
          <w:p w:rsidR="000C4F71" w:rsidRPr="000C4F71" w:rsidRDefault="000C4F71"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7.1. Prihodi od prodaje ili zamjene nefinancijske imovine</w:t>
            </w:r>
          </w:p>
        </w:tc>
        <w:tc>
          <w:tcPr>
            <w:tcW w:w="2085" w:type="dxa"/>
            <w:shd w:val="clear" w:color="auto" w:fill="DEEAF6" w:themeFill="accent1" w:themeFillTint="33"/>
          </w:tcPr>
          <w:p w:rsidR="000C4F71" w:rsidRPr="000C4F71" w:rsidRDefault="001E20F3" w:rsidP="000C4F71">
            <w:pPr>
              <w:pStyle w:val="Bezproreda"/>
              <w:jc w:val="right"/>
              <w:rPr>
                <w:rFonts w:ascii="Times New Roman" w:hAnsi="Times New Roman" w:cs="Times New Roman"/>
                <w:sz w:val="24"/>
                <w:szCs w:val="24"/>
              </w:rPr>
            </w:pPr>
            <w:r>
              <w:rPr>
                <w:rFonts w:ascii="Times New Roman" w:hAnsi="Times New Roman" w:cs="Times New Roman"/>
                <w:sz w:val="24"/>
                <w:szCs w:val="24"/>
              </w:rPr>
              <w:t>4.413.000,00</w:t>
            </w:r>
          </w:p>
        </w:tc>
        <w:tc>
          <w:tcPr>
            <w:tcW w:w="2087" w:type="dxa"/>
            <w:shd w:val="clear" w:color="auto" w:fill="DEEAF6" w:themeFill="accent1" w:themeFillTint="33"/>
          </w:tcPr>
          <w:p w:rsidR="000C4F71" w:rsidRPr="000C4F71" w:rsidRDefault="00FF7335" w:rsidP="000C4F71">
            <w:pPr>
              <w:pStyle w:val="Bezproreda"/>
              <w:jc w:val="right"/>
              <w:rPr>
                <w:rFonts w:ascii="Times New Roman" w:hAnsi="Times New Roman" w:cs="Times New Roman"/>
                <w:sz w:val="24"/>
                <w:szCs w:val="24"/>
              </w:rPr>
            </w:pPr>
            <w:r>
              <w:rPr>
                <w:rFonts w:ascii="Times New Roman" w:hAnsi="Times New Roman" w:cs="Times New Roman"/>
                <w:sz w:val="24"/>
                <w:szCs w:val="24"/>
              </w:rPr>
              <w:t>2.859.915,00</w:t>
            </w:r>
          </w:p>
        </w:tc>
        <w:tc>
          <w:tcPr>
            <w:tcW w:w="1931" w:type="dxa"/>
            <w:shd w:val="clear" w:color="auto" w:fill="DEEAF6" w:themeFill="accent1" w:themeFillTint="33"/>
          </w:tcPr>
          <w:p w:rsidR="000C4F71" w:rsidRPr="000C4F71" w:rsidRDefault="00A00D8E" w:rsidP="00E52203">
            <w:pPr>
              <w:pStyle w:val="Bezproreda"/>
              <w:jc w:val="right"/>
              <w:rPr>
                <w:rFonts w:ascii="Times New Roman" w:hAnsi="Times New Roman" w:cs="Times New Roman"/>
                <w:sz w:val="24"/>
                <w:szCs w:val="24"/>
              </w:rPr>
            </w:pPr>
            <w:r>
              <w:rPr>
                <w:rFonts w:ascii="Times New Roman" w:hAnsi="Times New Roman" w:cs="Times New Roman"/>
                <w:sz w:val="24"/>
                <w:szCs w:val="24"/>
              </w:rPr>
              <w:t>1.967.382,00</w:t>
            </w:r>
          </w:p>
        </w:tc>
      </w:tr>
      <w:tr w:rsidR="00670144" w:rsidRPr="000C4F71" w:rsidTr="00670144">
        <w:tc>
          <w:tcPr>
            <w:tcW w:w="3525" w:type="dxa"/>
            <w:shd w:val="clear" w:color="auto" w:fill="BDD6EE" w:themeFill="accent1" w:themeFillTint="66"/>
          </w:tcPr>
          <w:p w:rsidR="00670144" w:rsidRPr="000C4F71" w:rsidRDefault="00670144" w:rsidP="000C4F71">
            <w:pPr>
              <w:pStyle w:val="Bezproreda"/>
              <w:rPr>
                <w:rFonts w:ascii="Times New Roman" w:hAnsi="Times New Roman" w:cs="Times New Roman"/>
                <w:sz w:val="24"/>
                <w:szCs w:val="24"/>
              </w:rPr>
            </w:pPr>
            <w:r>
              <w:rPr>
                <w:rFonts w:ascii="Times New Roman" w:hAnsi="Times New Roman" w:cs="Times New Roman"/>
                <w:sz w:val="24"/>
                <w:szCs w:val="24"/>
              </w:rPr>
              <w:t>8. Namjenski primici</w:t>
            </w:r>
          </w:p>
        </w:tc>
        <w:tc>
          <w:tcPr>
            <w:tcW w:w="2085" w:type="dxa"/>
            <w:shd w:val="clear" w:color="auto" w:fill="BDD6EE" w:themeFill="accent1" w:themeFillTint="66"/>
          </w:tcPr>
          <w:p w:rsidR="00670144" w:rsidRDefault="00670144" w:rsidP="000C4F71">
            <w:pPr>
              <w:pStyle w:val="Bezproreda"/>
              <w:jc w:val="right"/>
              <w:rPr>
                <w:rFonts w:ascii="Times New Roman" w:hAnsi="Times New Roman" w:cs="Times New Roman"/>
                <w:sz w:val="24"/>
                <w:szCs w:val="24"/>
              </w:rPr>
            </w:pPr>
            <w:r>
              <w:rPr>
                <w:rFonts w:ascii="Times New Roman" w:hAnsi="Times New Roman" w:cs="Times New Roman"/>
                <w:sz w:val="24"/>
                <w:szCs w:val="24"/>
              </w:rPr>
              <w:t>2.862.000,00</w:t>
            </w:r>
          </w:p>
        </w:tc>
        <w:tc>
          <w:tcPr>
            <w:tcW w:w="2087" w:type="dxa"/>
            <w:shd w:val="clear" w:color="auto" w:fill="BDD6EE" w:themeFill="accent1" w:themeFillTint="66"/>
          </w:tcPr>
          <w:p w:rsidR="00670144" w:rsidRDefault="00FF7335" w:rsidP="000C4F71">
            <w:pPr>
              <w:pStyle w:val="Bezproreda"/>
              <w:jc w:val="right"/>
              <w:rPr>
                <w:rFonts w:ascii="Times New Roman" w:hAnsi="Times New Roman" w:cs="Times New Roman"/>
                <w:sz w:val="24"/>
                <w:szCs w:val="24"/>
              </w:rPr>
            </w:pPr>
            <w:r>
              <w:rPr>
                <w:rFonts w:ascii="Times New Roman" w:hAnsi="Times New Roman" w:cs="Times New Roman"/>
                <w:sz w:val="24"/>
                <w:szCs w:val="24"/>
              </w:rPr>
              <w:t>0,00</w:t>
            </w:r>
          </w:p>
        </w:tc>
        <w:tc>
          <w:tcPr>
            <w:tcW w:w="1931" w:type="dxa"/>
            <w:shd w:val="clear" w:color="auto" w:fill="BDD6EE" w:themeFill="accent1" w:themeFillTint="66"/>
          </w:tcPr>
          <w:p w:rsidR="00670144" w:rsidRDefault="00A00D8E" w:rsidP="00E52203">
            <w:pPr>
              <w:pStyle w:val="Bezproreda"/>
              <w:jc w:val="right"/>
              <w:rPr>
                <w:rFonts w:ascii="Times New Roman" w:hAnsi="Times New Roman" w:cs="Times New Roman"/>
                <w:sz w:val="24"/>
                <w:szCs w:val="24"/>
              </w:rPr>
            </w:pPr>
            <w:r>
              <w:rPr>
                <w:rFonts w:ascii="Times New Roman" w:hAnsi="Times New Roman" w:cs="Times New Roman"/>
                <w:sz w:val="24"/>
                <w:szCs w:val="24"/>
              </w:rPr>
              <w:t>0,00</w:t>
            </w:r>
          </w:p>
        </w:tc>
      </w:tr>
      <w:tr w:rsidR="00670144" w:rsidRPr="000C4F71" w:rsidTr="00670144">
        <w:tc>
          <w:tcPr>
            <w:tcW w:w="3525" w:type="dxa"/>
            <w:shd w:val="clear" w:color="auto" w:fill="DEEAF6" w:themeFill="accent1" w:themeFillTint="33"/>
          </w:tcPr>
          <w:p w:rsidR="00670144" w:rsidRDefault="00670144" w:rsidP="000C4F71">
            <w:pPr>
              <w:pStyle w:val="Bezproreda"/>
              <w:rPr>
                <w:rFonts w:ascii="Times New Roman" w:hAnsi="Times New Roman" w:cs="Times New Roman"/>
                <w:sz w:val="24"/>
                <w:szCs w:val="24"/>
              </w:rPr>
            </w:pPr>
            <w:r>
              <w:rPr>
                <w:rFonts w:ascii="Times New Roman" w:hAnsi="Times New Roman" w:cs="Times New Roman"/>
                <w:sz w:val="24"/>
                <w:szCs w:val="24"/>
              </w:rPr>
              <w:t>8.1 Namjenski primici od zaduživanja</w:t>
            </w:r>
          </w:p>
        </w:tc>
        <w:tc>
          <w:tcPr>
            <w:tcW w:w="2085" w:type="dxa"/>
            <w:shd w:val="clear" w:color="auto" w:fill="DEEAF6" w:themeFill="accent1" w:themeFillTint="33"/>
          </w:tcPr>
          <w:p w:rsidR="00670144" w:rsidRDefault="00670144" w:rsidP="000C4F71">
            <w:pPr>
              <w:pStyle w:val="Bezproreda"/>
              <w:jc w:val="right"/>
              <w:rPr>
                <w:rFonts w:ascii="Times New Roman" w:hAnsi="Times New Roman" w:cs="Times New Roman"/>
                <w:sz w:val="24"/>
                <w:szCs w:val="24"/>
              </w:rPr>
            </w:pPr>
            <w:r>
              <w:rPr>
                <w:rFonts w:ascii="Times New Roman" w:hAnsi="Times New Roman" w:cs="Times New Roman"/>
                <w:sz w:val="24"/>
                <w:szCs w:val="24"/>
              </w:rPr>
              <w:t>2.862.000,00</w:t>
            </w:r>
          </w:p>
        </w:tc>
        <w:tc>
          <w:tcPr>
            <w:tcW w:w="2087" w:type="dxa"/>
            <w:shd w:val="clear" w:color="auto" w:fill="DEEAF6" w:themeFill="accent1" w:themeFillTint="33"/>
          </w:tcPr>
          <w:p w:rsidR="00670144" w:rsidRDefault="00FF7335" w:rsidP="00FF7335">
            <w:pPr>
              <w:pStyle w:val="Bezproreda"/>
              <w:jc w:val="right"/>
              <w:rPr>
                <w:rFonts w:ascii="Times New Roman" w:hAnsi="Times New Roman" w:cs="Times New Roman"/>
                <w:sz w:val="24"/>
                <w:szCs w:val="24"/>
              </w:rPr>
            </w:pPr>
            <w:r>
              <w:rPr>
                <w:rFonts w:ascii="Times New Roman" w:hAnsi="Times New Roman" w:cs="Times New Roman"/>
                <w:sz w:val="24"/>
                <w:szCs w:val="24"/>
              </w:rPr>
              <w:t>0,00</w:t>
            </w:r>
          </w:p>
        </w:tc>
        <w:tc>
          <w:tcPr>
            <w:tcW w:w="1931" w:type="dxa"/>
            <w:shd w:val="clear" w:color="auto" w:fill="DEEAF6" w:themeFill="accent1" w:themeFillTint="33"/>
          </w:tcPr>
          <w:p w:rsidR="00670144" w:rsidRDefault="00A00D8E" w:rsidP="00E52203">
            <w:pPr>
              <w:pStyle w:val="Bezproreda"/>
              <w:jc w:val="right"/>
              <w:rPr>
                <w:rFonts w:ascii="Times New Roman" w:hAnsi="Times New Roman" w:cs="Times New Roman"/>
                <w:sz w:val="24"/>
                <w:szCs w:val="24"/>
              </w:rPr>
            </w:pPr>
            <w:r>
              <w:rPr>
                <w:rFonts w:ascii="Times New Roman" w:hAnsi="Times New Roman" w:cs="Times New Roman"/>
                <w:sz w:val="24"/>
                <w:szCs w:val="24"/>
              </w:rPr>
              <w:t>0,00</w:t>
            </w:r>
          </w:p>
        </w:tc>
      </w:tr>
      <w:tr w:rsidR="00C97CA6" w:rsidRPr="000C4F71" w:rsidTr="003A08EB">
        <w:tc>
          <w:tcPr>
            <w:tcW w:w="3525" w:type="dxa"/>
            <w:shd w:val="clear" w:color="auto" w:fill="BDD6EE" w:themeFill="accent1" w:themeFillTint="66"/>
          </w:tcPr>
          <w:p w:rsidR="00C97CA6" w:rsidRPr="00C97CA6" w:rsidRDefault="00C97CA6" w:rsidP="000C4F71">
            <w:pPr>
              <w:jc w:val="both"/>
              <w:rPr>
                <w:rFonts w:ascii="Times New Roman" w:hAnsi="Times New Roman" w:cs="Times New Roman"/>
                <w:sz w:val="24"/>
                <w:szCs w:val="24"/>
              </w:rPr>
            </w:pPr>
            <w:r w:rsidRPr="00C97CA6">
              <w:rPr>
                <w:rFonts w:ascii="Times New Roman" w:hAnsi="Times New Roman" w:cs="Times New Roman"/>
                <w:sz w:val="24"/>
                <w:szCs w:val="24"/>
              </w:rPr>
              <w:t>9. Višak prihoda</w:t>
            </w:r>
          </w:p>
        </w:tc>
        <w:tc>
          <w:tcPr>
            <w:tcW w:w="2085" w:type="dxa"/>
            <w:shd w:val="clear" w:color="auto" w:fill="BDD6EE" w:themeFill="accent1" w:themeFillTint="66"/>
          </w:tcPr>
          <w:p w:rsidR="00C97CA6" w:rsidRPr="00C97CA6" w:rsidRDefault="00670144" w:rsidP="007B372A">
            <w:pPr>
              <w:jc w:val="right"/>
              <w:rPr>
                <w:rFonts w:ascii="Times New Roman" w:hAnsi="Times New Roman" w:cs="Times New Roman"/>
                <w:sz w:val="24"/>
                <w:szCs w:val="24"/>
              </w:rPr>
            </w:pPr>
            <w:r>
              <w:rPr>
                <w:rFonts w:ascii="Times New Roman" w:hAnsi="Times New Roman" w:cs="Times New Roman"/>
                <w:sz w:val="24"/>
                <w:szCs w:val="24"/>
              </w:rPr>
              <w:t>7.000,00</w:t>
            </w:r>
          </w:p>
        </w:tc>
        <w:tc>
          <w:tcPr>
            <w:tcW w:w="2087" w:type="dxa"/>
            <w:shd w:val="clear" w:color="auto" w:fill="BDD6EE" w:themeFill="accent1" w:themeFillTint="66"/>
          </w:tcPr>
          <w:p w:rsidR="00C97CA6" w:rsidRPr="00C97CA6" w:rsidRDefault="00FF7335" w:rsidP="000C4F71">
            <w:pPr>
              <w:jc w:val="right"/>
              <w:rPr>
                <w:rFonts w:ascii="Times New Roman" w:hAnsi="Times New Roman" w:cs="Times New Roman"/>
                <w:sz w:val="24"/>
                <w:szCs w:val="24"/>
              </w:rPr>
            </w:pPr>
            <w:r>
              <w:rPr>
                <w:rFonts w:ascii="Times New Roman" w:hAnsi="Times New Roman" w:cs="Times New Roman"/>
                <w:sz w:val="24"/>
                <w:szCs w:val="24"/>
              </w:rPr>
              <w:t>7.000,00</w:t>
            </w:r>
          </w:p>
        </w:tc>
        <w:tc>
          <w:tcPr>
            <w:tcW w:w="1931" w:type="dxa"/>
            <w:shd w:val="clear" w:color="auto" w:fill="BDD6EE" w:themeFill="accent1" w:themeFillTint="66"/>
          </w:tcPr>
          <w:p w:rsidR="00C97CA6" w:rsidRPr="00C97CA6" w:rsidRDefault="00483858" w:rsidP="000C4F71">
            <w:pPr>
              <w:jc w:val="right"/>
              <w:rPr>
                <w:rFonts w:ascii="Times New Roman" w:hAnsi="Times New Roman" w:cs="Times New Roman"/>
                <w:sz w:val="24"/>
                <w:szCs w:val="24"/>
              </w:rPr>
            </w:pPr>
            <w:r>
              <w:rPr>
                <w:rFonts w:ascii="Times New Roman" w:hAnsi="Times New Roman" w:cs="Times New Roman"/>
                <w:sz w:val="24"/>
                <w:szCs w:val="24"/>
              </w:rPr>
              <w:t>7.000,00</w:t>
            </w:r>
          </w:p>
        </w:tc>
      </w:tr>
      <w:tr w:rsidR="00C97CA6" w:rsidRPr="000C4F71" w:rsidTr="00C97CA6">
        <w:tc>
          <w:tcPr>
            <w:tcW w:w="3525" w:type="dxa"/>
            <w:shd w:val="clear" w:color="auto" w:fill="DEEAF6" w:themeFill="accent1" w:themeFillTint="33"/>
          </w:tcPr>
          <w:p w:rsidR="00C97CA6" w:rsidRPr="00C97CA6" w:rsidRDefault="00C97CA6" w:rsidP="000C4F71">
            <w:pPr>
              <w:jc w:val="both"/>
              <w:rPr>
                <w:rFonts w:ascii="Times New Roman" w:hAnsi="Times New Roman" w:cs="Times New Roman"/>
                <w:sz w:val="24"/>
                <w:szCs w:val="24"/>
              </w:rPr>
            </w:pPr>
            <w:r>
              <w:rPr>
                <w:rFonts w:ascii="Times New Roman" w:hAnsi="Times New Roman" w:cs="Times New Roman"/>
                <w:sz w:val="24"/>
                <w:szCs w:val="24"/>
              </w:rPr>
              <w:t>9.1. Višak prihoda iz prethodne godine PK</w:t>
            </w:r>
          </w:p>
        </w:tc>
        <w:tc>
          <w:tcPr>
            <w:tcW w:w="2085" w:type="dxa"/>
            <w:shd w:val="clear" w:color="auto" w:fill="DEEAF6" w:themeFill="accent1" w:themeFillTint="33"/>
          </w:tcPr>
          <w:p w:rsidR="00C97CA6" w:rsidRPr="00C97CA6" w:rsidRDefault="00670144" w:rsidP="007B372A">
            <w:pPr>
              <w:jc w:val="right"/>
              <w:rPr>
                <w:rFonts w:ascii="Times New Roman" w:hAnsi="Times New Roman" w:cs="Times New Roman"/>
                <w:sz w:val="24"/>
                <w:szCs w:val="24"/>
              </w:rPr>
            </w:pPr>
            <w:r>
              <w:rPr>
                <w:rFonts w:ascii="Times New Roman" w:hAnsi="Times New Roman" w:cs="Times New Roman"/>
                <w:sz w:val="24"/>
                <w:szCs w:val="24"/>
              </w:rPr>
              <w:t>7.000,00</w:t>
            </w:r>
          </w:p>
        </w:tc>
        <w:tc>
          <w:tcPr>
            <w:tcW w:w="2087" w:type="dxa"/>
            <w:shd w:val="clear" w:color="auto" w:fill="DEEAF6" w:themeFill="accent1" w:themeFillTint="33"/>
          </w:tcPr>
          <w:p w:rsidR="00C97CA6" w:rsidRDefault="00C97CA6" w:rsidP="000C4F71">
            <w:pPr>
              <w:jc w:val="right"/>
              <w:rPr>
                <w:rFonts w:ascii="Times New Roman" w:hAnsi="Times New Roman" w:cs="Times New Roman"/>
                <w:sz w:val="24"/>
                <w:szCs w:val="24"/>
              </w:rPr>
            </w:pPr>
          </w:p>
          <w:p w:rsidR="009D1DD3" w:rsidRPr="00C97CA6" w:rsidRDefault="00FF7335" w:rsidP="000C4F71">
            <w:pPr>
              <w:jc w:val="right"/>
              <w:rPr>
                <w:rFonts w:ascii="Times New Roman" w:hAnsi="Times New Roman" w:cs="Times New Roman"/>
                <w:sz w:val="24"/>
                <w:szCs w:val="24"/>
              </w:rPr>
            </w:pPr>
            <w:r>
              <w:rPr>
                <w:rFonts w:ascii="Times New Roman" w:hAnsi="Times New Roman" w:cs="Times New Roman"/>
                <w:sz w:val="24"/>
                <w:szCs w:val="24"/>
              </w:rPr>
              <w:t>7.000,00</w:t>
            </w:r>
          </w:p>
        </w:tc>
        <w:tc>
          <w:tcPr>
            <w:tcW w:w="1931" w:type="dxa"/>
            <w:shd w:val="clear" w:color="auto" w:fill="DEEAF6" w:themeFill="accent1" w:themeFillTint="33"/>
          </w:tcPr>
          <w:p w:rsidR="00C97CA6" w:rsidRDefault="00C97CA6" w:rsidP="000C4F71">
            <w:pPr>
              <w:jc w:val="right"/>
              <w:rPr>
                <w:rFonts w:ascii="Times New Roman" w:hAnsi="Times New Roman" w:cs="Times New Roman"/>
                <w:sz w:val="24"/>
                <w:szCs w:val="24"/>
              </w:rPr>
            </w:pPr>
          </w:p>
          <w:p w:rsidR="00A00D8E" w:rsidRPr="00C97CA6" w:rsidRDefault="00483858" w:rsidP="000C4F71">
            <w:pPr>
              <w:jc w:val="right"/>
              <w:rPr>
                <w:rFonts w:ascii="Times New Roman" w:hAnsi="Times New Roman" w:cs="Times New Roman"/>
                <w:sz w:val="24"/>
                <w:szCs w:val="24"/>
              </w:rPr>
            </w:pPr>
            <w:r>
              <w:rPr>
                <w:rFonts w:ascii="Times New Roman" w:hAnsi="Times New Roman" w:cs="Times New Roman"/>
                <w:sz w:val="24"/>
                <w:szCs w:val="24"/>
              </w:rPr>
              <w:t>7.000,00</w:t>
            </w:r>
          </w:p>
        </w:tc>
      </w:tr>
      <w:tr w:rsidR="000C4F71" w:rsidRPr="000C4F71" w:rsidTr="00C97CA6">
        <w:tc>
          <w:tcPr>
            <w:tcW w:w="3525" w:type="dxa"/>
            <w:shd w:val="clear" w:color="auto" w:fill="DEEAF6" w:themeFill="accent1" w:themeFillTint="33"/>
          </w:tcPr>
          <w:p w:rsidR="000C4F71" w:rsidRPr="000C4F71" w:rsidRDefault="000C4F71" w:rsidP="000C4F71">
            <w:pPr>
              <w:jc w:val="both"/>
              <w:rPr>
                <w:rFonts w:ascii="Times New Roman" w:hAnsi="Times New Roman" w:cs="Times New Roman"/>
                <w:b/>
                <w:sz w:val="24"/>
                <w:szCs w:val="24"/>
              </w:rPr>
            </w:pPr>
            <w:r w:rsidRPr="000C4F71">
              <w:rPr>
                <w:rFonts w:ascii="Times New Roman" w:hAnsi="Times New Roman" w:cs="Times New Roman"/>
                <w:b/>
                <w:sz w:val="24"/>
                <w:szCs w:val="24"/>
              </w:rPr>
              <w:t>UKUPNO:</w:t>
            </w:r>
          </w:p>
        </w:tc>
        <w:tc>
          <w:tcPr>
            <w:tcW w:w="2085" w:type="dxa"/>
            <w:shd w:val="clear" w:color="auto" w:fill="DEEAF6" w:themeFill="accent1" w:themeFillTint="33"/>
          </w:tcPr>
          <w:p w:rsidR="000C4F71" w:rsidRPr="000C4F71" w:rsidRDefault="009D1DD3" w:rsidP="00670144">
            <w:pPr>
              <w:jc w:val="right"/>
              <w:rPr>
                <w:rFonts w:ascii="Times New Roman" w:hAnsi="Times New Roman" w:cs="Times New Roman"/>
                <w:b/>
                <w:sz w:val="24"/>
                <w:szCs w:val="24"/>
              </w:rPr>
            </w:pPr>
            <w:r>
              <w:rPr>
                <w:rFonts w:ascii="Times New Roman" w:hAnsi="Times New Roman" w:cs="Times New Roman"/>
                <w:b/>
                <w:sz w:val="24"/>
                <w:szCs w:val="24"/>
              </w:rPr>
              <w:t>23.650.000,00</w:t>
            </w:r>
          </w:p>
        </w:tc>
        <w:tc>
          <w:tcPr>
            <w:tcW w:w="2087" w:type="dxa"/>
            <w:shd w:val="clear" w:color="auto" w:fill="DEEAF6" w:themeFill="accent1" w:themeFillTint="33"/>
          </w:tcPr>
          <w:p w:rsidR="000C4F71" w:rsidRPr="000C4F71" w:rsidRDefault="00FF7335" w:rsidP="000C4F71">
            <w:pPr>
              <w:jc w:val="right"/>
              <w:rPr>
                <w:rFonts w:ascii="Times New Roman" w:hAnsi="Times New Roman" w:cs="Times New Roman"/>
                <w:b/>
                <w:sz w:val="24"/>
                <w:szCs w:val="24"/>
              </w:rPr>
            </w:pPr>
            <w:r>
              <w:rPr>
                <w:rFonts w:ascii="Times New Roman" w:hAnsi="Times New Roman" w:cs="Times New Roman"/>
                <w:b/>
                <w:sz w:val="24"/>
                <w:szCs w:val="24"/>
              </w:rPr>
              <w:t>19.381.711,00</w:t>
            </w:r>
          </w:p>
        </w:tc>
        <w:tc>
          <w:tcPr>
            <w:tcW w:w="1931" w:type="dxa"/>
            <w:shd w:val="clear" w:color="auto" w:fill="DEEAF6" w:themeFill="accent1" w:themeFillTint="33"/>
          </w:tcPr>
          <w:p w:rsidR="000C4F71" w:rsidRPr="000C4F71" w:rsidRDefault="00483858" w:rsidP="000C4F71">
            <w:pPr>
              <w:jc w:val="right"/>
              <w:rPr>
                <w:rFonts w:ascii="Times New Roman" w:hAnsi="Times New Roman" w:cs="Times New Roman"/>
                <w:b/>
                <w:sz w:val="24"/>
                <w:szCs w:val="24"/>
              </w:rPr>
            </w:pPr>
            <w:r>
              <w:rPr>
                <w:rFonts w:ascii="Times New Roman" w:hAnsi="Times New Roman" w:cs="Times New Roman"/>
                <w:b/>
                <w:sz w:val="24"/>
                <w:szCs w:val="24"/>
              </w:rPr>
              <w:t>20.107.731,00</w:t>
            </w:r>
          </w:p>
        </w:tc>
      </w:tr>
    </w:tbl>
    <w:p w:rsidR="000C4F71" w:rsidRDefault="000C4F71" w:rsidP="00502EAC">
      <w:pPr>
        <w:jc w:val="both"/>
        <w:rPr>
          <w:rFonts w:ascii="Bahnschrift SemiBold SemiConden" w:hAnsi="Bahnschrift SemiBold SemiConden" w:cs="Times New Roman"/>
          <w:b/>
          <w:sz w:val="28"/>
          <w:szCs w:val="28"/>
        </w:rPr>
      </w:pPr>
    </w:p>
    <w:p w:rsidR="000C4F71" w:rsidRDefault="000C4F71" w:rsidP="00502EAC">
      <w:pPr>
        <w:jc w:val="both"/>
        <w:rPr>
          <w:rFonts w:ascii="Bahnschrift SemiBold SemiConden" w:hAnsi="Bahnschrift SemiBold SemiConden" w:cs="Times New Roman"/>
          <w:b/>
          <w:sz w:val="28"/>
          <w:szCs w:val="28"/>
        </w:rPr>
      </w:pPr>
    </w:p>
    <w:p w:rsidR="002F75B0" w:rsidRPr="002F75B0" w:rsidRDefault="002F75B0" w:rsidP="00502EAC">
      <w:pPr>
        <w:jc w:val="both"/>
        <w:rPr>
          <w:rFonts w:ascii="Bahnschrift SemiBold SemiConden" w:hAnsi="Bahnschrift SemiBold SemiConden" w:cs="Times New Roman"/>
          <w:b/>
          <w:sz w:val="28"/>
          <w:szCs w:val="28"/>
        </w:rPr>
      </w:pPr>
      <w:r w:rsidRPr="002F75B0">
        <w:rPr>
          <w:rFonts w:ascii="Bahnschrift SemiBold SemiConden" w:hAnsi="Bahnschrift SemiBold SemiConden" w:cs="Times New Roman"/>
          <w:b/>
          <w:sz w:val="28"/>
          <w:szCs w:val="28"/>
        </w:rPr>
        <w:t xml:space="preserve">2.2.3. </w:t>
      </w:r>
      <w:r w:rsidR="000276DD" w:rsidRPr="00CE4F68">
        <w:rPr>
          <w:rFonts w:ascii="Times New Roman" w:hAnsi="Times New Roman" w:cs="Times New Roman"/>
          <w:b/>
          <w:sz w:val="28"/>
          <w:szCs w:val="28"/>
        </w:rPr>
        <w:t>RASHDI</w:t>
      </w:r>
      <w:r w:rsidR="000276DD">
        <w:rPr>
          <w:rFonts w:ascii="Bahnschrift SemiBold SemiConden" w:hAnsi="Bahnschrift SemiBold SemiConden" w:cs="Times New Roman"/>
          <w:b/>
          <w:sz w:val="28"/>
          <w:szCs w:val="28"/>
        </w:rPr>
        <w:t xml:space="preserve"> PO FUNKCIJSKOJ KLASIFIKACIJI</w:t>
      </w:r>
    </w:p>
    <w:p w:rsidR="002F75B0" w:rsidRDefault="002F75B0" w:rsidP="00502EAC">
      <w:pPr>
        <w:jc w:val="both"/>
        <w:rPr>
          <w:rFonts w:ascii="Times New Roman" w:hAnsi="Times New Roman" w:cs="Times New Roman"/>
          <w:sz w:val="24"/>
          <w:szCs w:val="24"/>
        </w:rPr>
      </w:pPr>
      <w:r w:rsidRPr="002F75B0">
        <w:rPr>
          <w:rFonts w:ascii="Times New Roman" w:hAnsi="Times New Roman" w:cs="Times New Roman"/>
          <w:sz w:val="24"/>
          <w:szCs w:val="24"/>
        </w:rPr>
        <w:t>Funkcijska klasifikacija pokazuje aktivnosti jedinice lokalne i područne (regionalne) samouprave organizirane i razvrstane prema ulaganjima sredstava u djelatnost: opće javne usluge,</w:t>
      </w:r>
      <w:r>
        <w:rPr>
          <w:rFonts w:ascii="Times New Roman" w:hAnsi="Times New Roman" w:cs="Times New Roman"/>
          <w:sz w:val="24"/>
          <w:szCs w:val="24"/>
        </w:rPr>
        <w:t xml:space="preserve"> obranu,</w:t>
      </w:r>
      <w:r w:rsidRPr="002F75B0">
        <w:rPr>
          <w:rFonts w:ascii="Times New Roman" w:hAnsi="Times New Roman" w:cs="Times New Roman"/>
          <w:sz w:val="24"/>
          <w:szCs w:val="24"/>
        </w:rPr>
        <w:t xml:space="preserve"> javni red i sigurnost, ekonomske poslove, zaštitu okoliša, unapređenje stanovanja </w:t>
      </w:r>
      <w:r>
        <w:rPr>
          <w:rFonts w:ascii="Times New Roman" w:hAnsi="Times New Roman" w:cs="Times New Roman"/>
          <w:sz w:val="24"/>
          <w:szCs w:val="24"/>
        </w:rPr>
        <w:t>zajednice</w:t>
      </w:r>
      <w:r w:rsidRPr="002F75B0">
        <w:rPr>
          <w:rFonts w:ascii="Times New Roman" w:hAnsi="Times New Roman" w:cs="Times New Roman"/>
          <w:sz w:val="24"/>
          <w:szCs w:val="24"/>
        </w:rPr>
        <w:t>, zdravstvo, rekreaciju</w:t>
      </w:r>
      <w:r>
        <w:rPr>
          <w:rFonts w:ascii="Times New Roman" w:hAnsi="Times New Roman" w:cs="Times New Roman"/>
          <w:sz w:val="24"/>
          <w:szCs w:val="24"/>
        </w:rPr>
        <w:t xml:space="preserve">, kulturi i religiju, </w:t>
      </w:r>
      <w:r w:rsidRPr="002F75B0">
        <w:rPr>
          <w:rFonts w:ascii="Times New Roman" w:hAnsi="Times New Roman" w:cs="Times New Roman"/>
          <w:sz w:val="24"/>
          <w:szCs w:val="24"/>
        </w:rPr>
        <w:t>obrazovanje i socijalnu zaštitu.</w:t>
      </w:r>
    </w:p>
    <w:p w:rsidR="008424CE" w:rsidRDefault="008424CE" w:rsidP="00502EAC">
      <w:pPr>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898"/>
        <w:gridCol w:w="2940"/>
        <w:gridCol w:w="1930"/>
        <w:gridCol w:w="1930"/>
        <w:gridCol w:w="1930"/>
      </w:tblGrid>
      <w:tr w:rsidR="002F75B0" w:rsidTr="00483858">
        <w:tc>
          <w:tcPr>
            <w:tcW w:w="898" w:type="dxa"/>
            <w:shd w:val="clear" w:color="auto" w:fill="9CC2E5" w:themeFill="accent1" w:themeFillTint="99"/>
          </w:tcPr>
          <w:p w:rsidR="002F75B0" w:rsidRDefault="00E52203" w:rsidP="00502EAC">
            <w:pPr>
              <w:jc w:val="both"/>
              <w:rPr>
                <w:rFonts w:ascii="Times New Roman" w:hAnsi="Times New Roman" w:cs="Times New Roman"/>
                <w:sz w:val="24"/>
                <w:szCs w:val="24"/>
              </w:rPr>
            </w:pPr>
            <w:r>
              <w:rPr>
                <w:rFonts w:ascii="Times New Roman" w:hAnsi="Times New Roman" w:cs="Times New Roman"/>
                <w:sz w:val="24"/>
                <w:szCs w:val="24"/>
              </w:rPr>
              <w:t>ŠIFRA</w:t>
            </w:r>
          </w:p>
        </w:tc>
        <w:tc>
          <w:tcPr>
            <w:tcW w:w="2940" w:type="dxa"/>
            <w:shd w:val="clear" w:color="auto" w:fill="9CC2E5" w:themeFill="accent1" w:themeFillTint="99"/>
          </w:tcPr>
          <w:p w:rsidR="002F75B0" w:rsidRDefault="00E52203" w:rsidP="00502EAC">
            <w:pPr>
              <w:jc w:val="both"/>
              <w:rPr>
                <w:rFonts w:ascii="Times New Roman" w:hAnsi="Times New Roman" w:cs="Times New Roman"/>
                <w:sz w:val="24"/>
                <w:szCs w:val="24"/>
              </w:rPr>
            </w:pPr>
            <w:r>
              <w:rPr>
                <w:rFonts w:ascii="Times New Roman" w:hAnsi="Times New Roman" w:cs="Times New Roman"/>
                <w:sz w:val="24"/>
                <w:szCs w:val="24"/>
              </w:rPr>
              <w:t>NAZIV FUNKCIJE</w:t>
            </w:r>
          </w:p>
        </w:tc>
        <w:tc>
          <w:tcPr>
            <w:tcW w:w="1930" w:type="dxa"/>
            <w:shd w:val="clear" w:color="auto" w:fill="9CC2E5" w:themeFill="accent1" w:themeFillTint="99"/>
          </w:tcPr>
          <w:p w:rsidR="002F75B0" w:rsidRDefault="00483858" w:rsidP="00502EAC">
            <w:pPr>
              <w:jc w:val="both"/>
              <w:rPr>
                <w:rFonts w:ascii="Times New Roman" w:hAnsi="Times New Roman" w:cs="Times New Roman"/>
                <w:sz w:val="24"/>
                <w:szCs w:val="24"/>
              </w:rPr>
            </w:pPr>
            <w:r>
              <w:rPr>
                <w:rFonts w:ascii="Times New Roman" w:hAnsi="Times New Roman" w:cs="Times New Roman"/>
                <w:sz w:val="24"/>
                <w:szCs w:val="24"/>
              </w:rPr>
              <w:t>PLAN 2022</w:t>
            </w:r>
          </w:p>
        </w:tc>
        <w:tc>
          <w:tcPr>
            <w:tcW w:w="1930" w:type="dxa"/>
            <w:shd w:val="clear" w:color="auto" w:fill="9CC2E5" w:themeFill="accent1" w:themeFillTint="99"/>
          </w:tcPr>
          <w:p w:rsidR="002F75B0" w:rsidRDefault="00483858" w:rsidP="00502EAC">
            <w:pPr>
              <w:jc w:val="both"/>
              <w:rPr>
                <w:rFonts w:ascii="Times New Roman" w:hAnsi="Times New Roman" w:cs="Times New Roman"/>
                <w:sz w:val="24"/>
                <w:szCs w:val="24"/>
              </w:rPr>
            </w:pPr>
            <w:r>
              <w:rPr>
                <w:rFonts w:ascii="Times New Roman" w:hAnsi="Times New Roman" w:cs="Times New Roman"/>
                <w:sz w:val="24"/>
                <w:szCs w:val="24"/>
              </w:rPr>
              <w:t>PROJEKCIJA 2023</w:t>
            </w:r>
          </w:p>
        </w:tc>
        <w:tc>
          <w:tcPr>
            <w:tcW w:w="1930" w:type="dxa"/>
            <w:shd w:val="clear" w:color="auto" w:fill="9CC2E5" w:themeFill="accent1" w:themeFillTint="99"/>
          </w:tcPr>
          <w:p w:rsidR="002F75B0" w:rsidRDefault="00483858" w:rsidP="00502EAC">
            <w:pPr>
              <w:jc w:val="both"/>
              <w:rPr>
                <w:rFonts w:ascii="Times New Roman" w:hAnsi="Times New Roman" w:cs="Times New Roman"/>
                <w:sz w:val="24"/>
                <w:szCs w:val="24"/>
              </w:rPr>
            </w:pPr>
            <w:r>
              <w:rPr>
                <w:rFonts w:ascii="Times New Roman" w:hAnsi="Times New Roman" w:cs="Times New Roman"/>
                <w:sz w:val="24"/>
                <w:szCs w:val="24"/>
              </w:rPr>
              <w:t>PROJEKCIJA 2024</w:t>
            </w:r>
          </w:p>
        </w:tc>
      </w:tr>
      <w:tr w:rsidR="002F75B0" w:rsidTr="00483858">
        <w:tc>
          <w:tcPr>
            <w:tcW w:w="898"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01</w:t>
            </w:r>
          </w:p>
        </w:tc>
        <w:tc>
          <w:tcPr>
            <w:tcW w:w="2940"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Opće javne usluge</w:t>
            </w:r>
          </w:p>
        </w:tc>
        <w:tc>
          <w:tcPr>
            <w:tcW w:w="1930" w:type="dxa"/>
            <w:shd w:val="clear" w:color="auto" w:fill="DEEAF6" w:themeFill="accent1" w:themeFillTint="33"/>
          </w:tcPr>
          <w:p w:rsidR="002F75B0" w:rsidRDefault="00483858" w:rsidP="00E52203">
            <w:pPr>
              <w:jc w:val="right"/>
              <w:rPr>
                <w:rFonts w:ascii="Times New Roman" w:hAnsi="Times New Roman" w:cs="Times New Roman"/>
                <w:sz w:val="24"/>
                <w:szCs w:val="24"/>
              </w:rPr>
            </w:pPr>
            <w:r>
              <w:rPr>
                <w:rFonts w:ascii="Times New Roman" w:hAnsi="Times New Roman" w:cs="Times New Roman"/>
                <w:sz w:val="24"/>
                <w:szCs w:val="24"/>
              </w:rPr>
              <w:t>2.585.100,00</w:t>
            </w:r>
          </w:p>
        </w:tc>
        <w:tc>
          <w:tcPr>
            <w:tcW w:w="1930" w:type="dxa"/>
            <w:shd w:val="clear" w:color="auto" w:fill="DEEAF6" w:themeFill="accent1" w:themeFillTint="33"/>
          </w:tcPr>
          <w:p w:rsidR="002F75B0" w:rsidRDefault="00483858" w:rsidP="00E52203">
            <w:pPr>
              <w:jc w:val="right"/>
              <w:rPr>
                <w:rFonts w:ascii="Times New Roman" w:hAnsi="Times New Roman" w:cs="Times New Roman"/>
                <w:sz w:val="24"/>
                <w:szCs w:val="24"/>
              </w:rPr>
            </w:pPr>
            <w:r>
              <w:rPr>
                <w:rFonts w:ascii="Times New Roman" w:hAnsi="Times New Roman" w:cs="Times New Roman"/>
                <w:sz w:val="24"/>
                <w:szCs w:val="24"/>
              </w:rPr>
              <w:t>2.657.937,00</w:t>
            </w:r>
          </w:p>
        </w:tc>
        <w:tc>
          <w:tcPr>
            <w:tcW w:w="1930" w:type="dxa"/>
            <w:shd w:val="clear" w:color="auto" w:fill="DEEAF6" w:themeFill="accent1" w:themeFillTint="33"/>
          </w:tcPr>
          <w:p w:rsidR="002F75B0" w:rsidRDefault="00483858" w:rsidP="00E52203">
            <w:pPr>
              <w:jc w:val="right"/>
              <w:rPr>
                <w:rFonts w:ascii="Times New Roman" w:hAnsi="Times New Roman" w:cs="Times New Roman"/>
                <w:sz w:val="24"/>
                <w:szCs w:val="24"/>
              </w:rPr>
            </w:pPr>
            <w:r>
              <w:rPr>
                <w:rFonts w:ascii="Times New Roman" w:hAnsi="Times New Roman" w:cs="Times New Roman"/>
                <w:sz w:val="24"/>
                <w:szCs w:val="24"/>
              </w:rPr>
              <w:t>2.809.876,00</w:t>
            </w:r>
          </w:p>
        </w:tc>
      </w:tr>
      <w:tr w:rsidR="002F75B0" w:rsidTr="00483858">
        <w:tc>
          <w:tcPr>
            <w:tcW w:w="898"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03</w:t>
            </w:r>
          </w:p>
        </w:tc>
        <w:tc>
          <w:tcPr>
            <w:tcW w:w="2940"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 xml:space="preserve">Javni red i sigurnost </w:t>
            </w:r>
          </w:p>
        </w:tc>
        <w:tc>
          <w:tcPr>
            <w:tcW w:w="1930" w:type="dxa"/>
            <w:shd w:val="clear" w:color="auto" w:fill="DEEAF6" w:themeFill="accent1" w:themeFillTint="33"/>
          </w:tcPr>
          <w:p w:rsidR="002F75B0" w:rsidRDefault="00483858" w:rsidP="00E52203">
            <w:pPr>
              <w:jc w:val="right"/>
              <w:rPr>
                <w:rFonts w:ascii="Times New Roman" w:hAnsi="Times New Roman" w:cs="Times New Roman"/>
                <w:sz w:val="24"/>
                <w:szCs w:val="24"/>
              </w:rPr>
            </w:pPr>
            <w:r>
              <w:rPr>
                <w:rFonts w:ascii="Times New Roman" w:hAnsi="Times New Roman" w:cs="Times New Roman"/>
                <w:sz w:val="24"/>
                <w:szCs w:val="24"/>
              </w:rPr>
              <w:t>172.000,00</w:t>
            </w:r>
          </w:p>
        </w:tc>
        <w:tc>
          <w:tcPr>
            <w:tcW w:w="1930" w:type="dxa"/>
            <w:shd w:val="clear" w:color="auto" w:fill="DEEAF6" w:themeFill="accent1" w:themeFillTint="33"/>
          </w:tcPr>
          <w:p w:rsidR="002F75B0" w:rsidRDefault="00483858" w:rsidP="00E52203">
            <w:pPr>
              <w:jc w:val="right"/>
              <w:rPr>
                <w:rFonts w:ascii="Times New Roman" w:hAnsi="Times New Roman" w:cs="Times New Roman"/>
                <w:sz w:val="24"/>
                <w:szCs w:val="24"/>
              </w:rPr>
            </w:pPr>
            <w:r>
              <w:rPr>
                <w:rFonts w:ascii="Times New Roman" w:hAnsi="Times New Roman" w:cs="Times New Roman"/>
                <w:sz w:val="24"/>
                <w:szCs w:val="24"/>
              </w:rPr>
              <w:t>183.260,00</w:t>
            </w:r>
          </w:p>
        </w:tc>
        <w:tc>
          <w:tcPr>
            <w:tcW w:w="1930" w:type="dxa"/>
            <w:shd w:val="clear" w:color="auto" w:fill="DEEAF6" w:themeFill="accent1" w:themeFillTint="33"/>
          </w:tcPr>
          <w:p w:rsidR="00C24B72" w:rsidRDefault="00483858" w:rsidP="00E52203">
            <w:pPr>
              <w:jc w:val="right"/>
              <w:rPr>
                <w:rFonts w:ascii="Times New Roman" w:hAnsi="Times New Roman" w:cs="Times New Roman"/>
                <w:sz w:val="24"/>
                <w:szCs w:val="24"/>
              </w:rPr>
            </w:pPr>
            <w:r>
              <w:rPr>
                <w:rFonts w:ascii="Times New Roman" w:hAnsi="Times New Roman" w:cs="Times New Roman"/>
                <w:sz w:val="24"/>
                <w:szCs w:val="24"/>
              </w:rPr>
              <w:t>194.134,00</w:t>
            </w:r>
          </w:p>
        </w:tc>
      </w:tr>
      <w:tr w:rsidR="002F75B0" w:rsidTr="00483858">
        <w:tc>
          <w:tcPr>
            <w:tcW w:w="898"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04</w:t>
            </w:r>
          </w:p>
        </w:tc>
        <w:tc>
          <w:tcPr>
            <w:tcW w:w="2940"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Ekonomski poslovi</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276.400,00</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284.516,00</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304.071,00</w:t>
            </w:r>
          </w:p>
        </w:tc>
      </w:tr>
      <w:tr w:rsidR="002F75B0" w:rsidTr="00483858">
        <w:tc>
          <w:tcPr>
            <w:tcW w:w="898"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05</w:t>
            </w:r>
          </w:p>
        </w:tc>
        <w:tc>
          <w:tcPr>
            <w:tcW w:w="2940"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646.100,00</w:t>
            </w:r>
          </w:p>
        </w:tc>
        <w:tc>
          <w:tcPr>
            <w:tcW w:w="1930" w:type="dxa"/>
            <w:shd w:val="clear" w:color="auto" w:fill="DEEAF6" w:themeFill="accent1" w:themeFillTint="33"/>
          </w:tcPr>
          <w:p w:rsidR="00C24B72" w:rsidRDefault="008424CE" w:rsidP="008424CE">
            <w:pPr>
              <w:jc w:val="right"/>
              <w:rPr>
                <w:rFonts w:ascii="Times New Roman" w:hAnsi="Times New Roman" w:cs="Times New Roman"/>
                <w:sz w:val="24"/>
                <w:szCs w:val="24"/>
              </w:rPr>
            </w:pPr>
            <w:r>
              <w:rPr>
                <w:rFonts w:ascii="Times New Roman" w:hAnsi="Times New Roman" w:cs="Times New Roman"/>
                <w:sz w:val="24"/>
                <w:szCs w:val="24"/>
              </w:rPr>
              <w:t>665.483,00</w:t>
            </w:r>
          </w:p>
        </w:tc>
        <w:tc>
          <w:tcPr>
            <w:tcW w:w="1930" w:type="dxa"/>
            <w:shd w:val="clear" w:color="auto" w:fill="DEEAF6" w:themeFill="accent1" w:themeFillTint="33"/>
          </w:tcPr>
          <w:p w:rsidR="005B4573" w:rsidRDefault="008424CE" w:rsidP="00E52203">
            <w:pPr>
              <w:jc w:val="right"/>
              <w:rPr>
                <w:rFonts w:ascii="Times New Roman" w:hAnsi="Times New Roman" w:cs="Times New Roman"/>
                <w:sz w:val="24"/>
                <w:szCs w:val="24"/>
              </w:rPr>
            </w:pPr>
            <w:r>
              <w:rPr>
                <w:rFonts w:ascii="Times New Roman" w:hAnsi="Times New Roman" w:cs="Times New Roman"/>
                <w:sz w:val="24"/>
                <w:szCs w:val="24"/>
              </w:rPr>
              <w:t>701.456,00</w:t>
            </w:r>
          </w:p>
        </w:tc>
      </w:tr>
      <w:tr w:rsidR="002F75B0" w:rsidTr="00483858">
        <w:tc>
          <w:tcPr>
            <w:tcW w:w="898"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06</w:t>
            </w:r>
          </w:p>
        </w:tc>
        <w:tc>
          <w:tcPr>
            <w:tcW w:w="2940" w:type="dxa"/>
            <w:shd w:val="clear" w:color="auto" w:fill="DEEAF6" w:themeFill="accent1" w:themeFillTint="33"/>
          </w:tcPr>
          <w:p w:rsidR="002F75B0" w:rsidRDefault="002F75B0" w:rsidP="002F75B0">
            <w:pPr>
              <w:rPr>
                <w:rFonts w:ascii="Times New Roman" w:hAnsi="Times New Roman" w:cs="Times New Roman"/>
                <w:sz w:val="24"/>
                <w:szCs w:val="24"/>
              </w:rPr>
            </w:pPr>
            <w:r>
              <w:rPr>
                <w:rFonts w:ascii="Times New Roman" w:hAnsi="Times New Roman" w:cs="Times New Roman"/>
                <w:sz w:val="24"/>
                <w:szCs w:val="24"/>
              </w:rPr>
              <w:t xml:space="preserve">Usluge </w:t>
            </w:r>
            <w:r w:rsidR="00483858">
              <w:rPr>
                <w:rFonts w:ascii="Times New Roman" w:hAnsi="Times New Roman" w:cs="Times New Roman"/>
                <w:sz w:val="24"/>
                <w:szCs w:val="24"/>
              </w:rPr>
              <w:t>u</w:t>
            </w:r>
            <w:r>
              <w:rPr>
                <w:rFonts w:ascii="Times New Roman" w:hAnsi="Times New Roman" w:cs="Times New Roman"/>
                <w:sz w:val="24"/>
                <w:szCs w:val="24"/>
              </w:rPr>
              <w:t xml:space="preserve">naprjeđenja stanovanja i zajednice </w:t>
            </w:r>
          </w:p>
        </w:tc>
        <w:tc>
          <w:tcPr>
            <w:tcW w:w="1930" w:type="dxa"/>
            <w:shd w:val="clear" w:color="auto" w:fill="DEEAF6" w:themeFill="accent1" w:themeFillTint="33"/>
          </w:tcPr>
          <w:p w:rsidR="003B22C3" w:rsidRDefault="008424CE" w:rsidP="00E52203">
            <w:pPr>
              <w:jc w:val="right"/>
              <w:rPr>
                <w:rFonts w:ascii="Times New Roman" w:hAnsi="Times New Roman" w:cs="Times New Roman"/>
                <w:sz w:val="24"/>
                <w:szCs w:val="24"/>
              </w:rPr>
            </w:pPr>
            <w:r>
              <w:rPr>
                <w:rFonts w:ascii="Times New Roman" w:hAnsi="Times New Roman" w:cs="Times New Roman"/>
                <w:sz w:val="24"/>
                <w:szCs w:val="24"/>
              </w:rPr>
              <w:t>11.904.500,00</w:t>
            </w:r>
          </w:p>
        </w:tc>
        <w:tc>
          <w:tcPr>
            <w:tcW w:w="1930" w:type="dxa"/>
            <w:shd w:val="clear" w:color="auto" w:fill="DEEAF6" w:themeFill="accent1" w:themeFillTint="33"/>
          </w:tcPr>
          <w:p w:rsidR="005B4573" w:rsidRDefault="008424CE" w:rsidP="00E52203">
            <w:pPr>
              <w:jc w:val="right"/>
              <w:rPr>
                <w:rFonts w:ascii="Times New Roman" w:hAnsi="Times New Roman" w:cs="Times New Roman"/>
                <w:sz w:val="24"/>
                <w:szCs w:val="24"/>
              </w:rPr>
            </w:pPr>
            <w:r>
              <w:rPr>
                <w:rFonts w:ascii="Times New Roman" w:hAnsi="Times New Roman" w:cs="Times New Roman"/>
                <w:sz w:val="24"/>
                <w:szCs w:val="24"/>
              </w:rPr>
              <w:t>9.800.957,00</w:t>
            </w:r>
          </w:p>
        </w:tc>
        <w:tc>
          <w:tcPr>
            <w:tcW w:w="1930" w:type="dxa"/>
            <w:shd w:val="clear" w:color="auto" w:fill="DEEAF6" w:themeFill="accent1" w:themeFillTint="33"/>
          </w:tcPr>
          <w:p w:rsidR="005B4573" w:rsidRDefault="008424CE" w:rsidP="00E52203">
            <w:pPr>
              <w:jc w:val="right"/>
              <w:rPr>
                <w:rFonts w:ascii="Times New Roman" w:hAnsi="Times New Roman" w:cs="Times New Roman"/>
                <w:sz w:val="24"/>
                <w:szCs w:val="24"/>
              </w:rPr>
            </w:pPr>
            <w:r>
              <w:rPr>
                <w:rFonts w:ascii="Times New Roman" w:hAnsi="Times New Roman" w:cs="Times New Roman"/>
                <w:sz w:val="24"/>
                <w:szCs w:val="24"/>
              </w:rPr>
              <w:t>10.742.937,00</w:t>
            </w:r>
          </w:p>
        </w:tc>
      </w:tr>
      <w:tr w:rsidR="002F75B0" w:rsidTr="00483858">
        <w:tc>
          <w:tcPr>
            <w:tcW w:w="898"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08</w:t>
            </w:r>
          </w:p>
        </w:tc>
        <w:tc>
          <w:tcPr>
            <w:tcW w:w="2940"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Rekreacija, kultura i religija</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3.496.550,00</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1.472.045,00</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1.406.267,00</w:t>
            </w:r>
          </w:p>
        </w:tc>
      </w:tr>
      <w:tr w:rsidR="002F75B0" w:rsidTr="00483858">
        <w:tc>
          <w:tcPr>
            <w:tcW w:w="898"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09</w:t>
            </w:r>
          </w:p>
        </w:tc>
        <w:tc>
          <w:tcPr>
            <w:tcW w:w="2940" w:type="dxa"/>
            <w:shd w:val="clear" w:color="auto" w:fill="DEEAF6" w:themeFill="accent1" w:themeFillTint="33"/>
          </w:tcPr>
          <w:p w:rsidR="002F75B0" w:rsidRDefault="00A9630F" w:rsidP="00502EAC">
            <w:pPr>
              <w:jc w:val="both"/>
              <w:rPr>
                <w:rFonts w:ascii="Times New Roman" w:hAnsi="Times New Roman" w:cs="Times New Roman"/>
                <w:sz w:val="24"/>
                <w:szCs w:val="24"/>
              </w:rPr>
            </w:pPr>
            <w:r>
              <w:rPr>
                <w:rFonts w:ascii="Times New Roman" w:hAnsi="Times New Roman" w:cs="Times New Roman"/>
                <w:sz w:val="24"/>
                <w:szCs w:val="24"/>
              </w:rPr>
              <w:t xml:space="preserve">Obrazovanje </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2.679.900,00</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2.697.138,00</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2.714.893,00</w:t>
            </w:r>
          </w:p>
        </w:tc>
      </w:tr>
      <w:tr w:rsidR="002F75B0" w:rsidTr="00483858">
        <w:tc>
          <w:tcPr>
            <w:tcW w:w="898" w:type="dxa"/>
            <w:shd w:val="clear" w:color="auto" w:fill="DEEAF6" w:themeFill="accent1" w:themeFillTint="33"/>
          </w:tcPr>
          <w:p w:rsidR="002F75B0" w:rsidRDefault="002F75B0" w:rsidP="00502EAC">
            <w:pPr>
              <w:jc w:val="both"/>
              <w:rPr>
                <w:rFonts w:ascii="Times New Roman" w:hAnsi="Times New Roman" w:cs="Times New Roman"/>
                <w:sz w:val="24"/>
                <w:szCs w:val="24"/>
              </w:rPr>
            </w:pPr>
            <w:r>
              <w:rPr>
                <w:rFonts w:ascii="Times New Roman" w:hAnsi="Times New Roman" w:cs="Times New Roman"/>
                <w:sz w:val="24"/>
                <w:szCs w:val="24"/>
              </w:rPr>
              <w:t>10</w:t>
            </w:r>
          </w:p>
        </w:tc>
        <w:tc>
          <w:tcPr>
            <w:tcW w:w="2940" w:type="dxa"/>
            <w:shd w:val="clear" w:color="auto" w:fill="DEEAF6" w:themeFill="accent1" w:themeFillTint="33"/>
          </w:tcPr>
          <w:p w:rsidR="002F75B0" w:rsidRDefault="00A9630F" w:rsidP="00502EAC">
            <w:pPr>
              <w:jc w:val="both"/>
              <w:rPr>
                <w:rFonts w:ascii="Times New Roman" w:hAnsi="Times New Roman" w:cs="Times New Roman"/>
                <w:sz w:val="24"/>
                <w:szCs w:val="24"/>
              </w:rPr>
            </w:pPr>
            <w:r>
              <w:rPr>
                <w:rFonts w:ascii="Times New Roman" w:hAnsi="Times New Roman" w:cs="Times New Roman"/>
                <w:sz w:val="24"/>
                <w:szCs w:val="24"/>
              </w:rPr>
              <w:t>Socijalna zaštita</w:t>
            </w:r>
          </w:p>
        </w:tc>
        <w:tc>
          <w:tcPr>
            <w:tcW w:w="1930" w:type="dxa"/>
            <w:shd w:val="clear" w:color="auto" w:fill="DEEAF6" w:themeFill="accent1" w:themeFillTint="33"/>
          </w:tcPr>
          <w:p w:rsidR="002F75B0" w:rsidRDefault="008424CE" w:rsidP="00AA662F">
            <w:pPr>
              <w:jc w:val="right"/>
              <w:rPr>
                <w:rFonts w:ascii="Times New Roman" w:hAnsi="Times New Roman" w:cs="Times New Roman"/>
                <w:sz w:val="24"/>
                <w:szCs w:val="24"/>
              </w:rPr>
            </w:pPr>
            <w:r>
              <w:rPr>
                <w:rFonts w:ascii="Times New Roman" w:hAnsi="Times New Roman" w:cs="Times New Roman"/>
                <w:sz w:val="24"/>
                <w:szCs w:val="24"/>
              </w:rPr>
              <w:t>265.450,00</w:t>
            </w:r>
          </w:p>
        </w:tc>
        <w:tc>
          <w:tcPr>
            <w:tcW w:w="1930" w:type="dxa"/>
            <w:shd w:val="clear" w:color="auto" w:fill="DEEAF6" w:themeFill="accent1" w:themeFillTint="33"/>
          </w:tcPr>
          <w:p w:rsidR="002F75B0" w:rsidRDefault="008424CE" w:rsidP="00E52203">
            <w:pPr>
              <w:jc w:val="right"/>
              <w:rPr>
                <w:rFonts w:ascii="Times New Roman" w:hAnsi="Times New Roman" w:cs="Times New Roman"/>
                <w:sz w:val="24"/>
                <w:szCs w:val="24"/>
              </w:rPr>
            </w:pPr>
            <w:r>
              <w:rPr>
                <w:rFonts w:ascii="Times New Roman" w:hAnsi="Times New Roman" w:cs="Times New Roman"/>
                <w:sz w:val="24"/>
                <w:szCs w:val="24"/>
              </w:rPr>
              <w:t>273.880,00</w:t>
            </w:r>
          </w:p>
        </w:tc>
        <w:tc>
          <w:tcPr>
            <w:tcW w:w="1930" w:type="dxa"/>
            <w:shd w:val="clear" w:color="auto" w:fill="DEEAF6" w:themeFill="accent1" w:themeFillTint="33"/>
          </w:tcPr>
          <w:p w:rsidR="002F75B0" w:rsidRDefault="008424CE" w:rsidP="008424CE">
            <w:pPr>
              <w:jc w:val="right"/>
              <w:rPr>
                <w:rFonts w:ascii="Times New Roman" w:hAnsi="Times New Roman" w:cs="Times New Roman"/>
                <w:sz w:val="24"/>
                <w:szCs w:val="24"/>
              </w:rPr>
            </w:pPr>
            <w:r>
              <w:rPr>
                <w:rFonts w:ascii="Times New Roman" w:hAnsi="Times New Roman" w:cs="Times New Roman"/>
                <w:sz w:val="24"/>
                <w:szCs w:val="24"/>
              </w:rPr>
              <w:t>282.097,00</w:t>
            </w:r>
          </w:p>
        </w:tc>
      </w:tr>
      <w:tr w:rsidR="003B22C3" w:rsidRPr="00E52203" w:rsidTr="00483858">
        <w:tc>
          <w:tcPr>
            <w:tcW w:w="3838" w:type="dxa"/>
            <w:gridSpan w:val="2"/>
            <w:shd w:val="clear" w:color="auto" w:fill="DEEAF6" w:themeFill="accent1" w:themeFillTint="33"/>
          </w:tcPr>
          <w:p w:rsidR="003B22C3" w:rsidRPr="00E52203" w:rsidRDefault="00E52203" w:rsidP="00502EAC">
            <w:pPr>
              <w:jc w:val="both"/>
              <w:rPr>
                <w:rFonts w:ascii="Times New Roman" w:hAnsi="Times New Roman" w:cs="Times New Roman"/>
                <w:b/>
                <w:sz w:val="24"/>
                <w:szCs w:val="24"/>
              </w:rPr>
            </w:pPr>
            <w:r w:rsidRPr="00E52203">
              <w:rPr>
                <w:rFonts w:ascii="Times New Roman" w:hAnsi="Times New Roman" w:cs="Times New Roman"/>
                <w:b/>
                <w:sz w:val="24"/>
                <w:szCs w:val="24"/>
              </w:rPr>
              <w:t>UKUPNO:</w:t>
            </w:r>
          </w:p>
        </w:tc>
        <w:tc>
          <w:tcPr>
            <w:tcW w:w="1930" w:type="dxa"/>
            <w:shd w:val="clear" w:color="auto" w:fill="DEEAF6" w:themeFill="accent1" w:themeFillTint="33"/>
          </w:tcPr>
          <w:p w:rsidR="003B22C3" w:rsidRPr="00E52203" w:rsidRDefault="008424CE" w:rsidP="00AA662F">
            <w:pPr>
              <w:jc w:val="right"/>
              <w:rPr>
                <w:rFonts w:ascii="Times New Roman" w:hAnsi="Times New Roman" w:cs="Times New Roman"/>
                <w:b/>
                <w:sz w:val="24"/>
                <w:szCs w:val="24"/>
              </w:rPr>
            </w:pPr>
            <w:r>
              <w:rPr>
                <w:rFonts w:ascii="Times New Roman" w:hAnsi="Times New Roman" w:cs="Times New Roman"/>
                <w:b/>
                <w:sz w:val="24"/>
                <w:szCs w:val="24"/>
              </w:rPr>
              <w:t>22.026.000,00</w:t>
            </w:r>
          </w:p>
        </w:tc>
        <w:tc>
          <w:tcPr>
            <w:tcW w:w="1930" w:type="dxa"/>
            <w:shd w:val="clear" w:color="auto" w:fill="DEEAF6" w:themeFill="accent1" w:themeFillTint="33"/>
          </w:tcPr>
          <w:p w:rsidR="003B22C3" w:rsidRPr="00E52203" w:rsidRDefault="008424CE" w:rsidP="00AA662F">
            <w:pPr>
              <w:jc w:val="right"/>
              <w:rPr>
                <w:rFonts w:ascii="Times New Roman" w:hAnsi="Times New Roman" w:cs="Times New Roman"/>
                <w:b/>
                <w:sz w:val="24"/>
                <w:szCs w:val="24"/>
              </w:rPr>
            </w:pPr>
            <w:r>
              <w:rPr>
                <w:rFonts w:ascii="Times New Roman" w:hAnsi="Times New Roman" w:cs="Times New Roman"/>
                <w:b/>
                <w:sz w:val="24"/>
                <w:szCs w:val="24"/>
              </w:rPr>
              <w:t>18.035.216,00</w:t>
            </w:r>
          </w:p>
        </w:tc>
        <w:tc>
          <w:tcPr>
            <w:tcW w:w="1930" w:type="dxa"/>
            <w:shd w:val="clear" w:color="auto" w:fill="DEEAF6" w:themeFill="accent1" w:themeFillTint="33"/>
          </w:tcPr>
          <w:p w:rsidR="003B22C3" w:rsidRPr="00E52203" w:rsidRDefault="008424CE" w:rsidP="00E52203">
            <w:pPr>
              <w:jc w:val="right"/>
              <w:rPr>
                <w:rFonts w:ascii="Times New Roman" w:hAnsi="Times New Roman" w:cs="Times New Roman"/>
                <w:b/>
                <w:sz w:val="24"/>
                <w:szCs w:val="24"/>
              </w:rPr>
            </w:pPr>
            <w:r>
              <w:rPr>
                <w:rFonts w:ascii="Times New Roman" w:hAnsi="Times New Roman" w:cs="Times New Roman"/>
                <w:b/>
                <w:sz w:val="24"/>
                <w:szCs w:val="24"/>
              </w:rPr>
              <w:t>19.155.730,00</w:t>
            </w:r>
          </w:p>
        </w:tc>
      </w:tr>
    </w:tbl>
    <w:p w:rsidR="002F75B0" w:rsidRDefault="002F75B0" w:rsidP="00502EAC">
      <w:pPr>
        <w:jc w:val="both"/>
        <w:rPr>
          <w:rFonts w:ascii="Times New Roman" w:hAnsi="Times New Roman" w:cs="Times New Roman"/>
          <w:sz w:val="24"/>
          <w:szCs w:val="24"/>
        </w:rPr>
      </w:pPr>
    </w:p>
    <w:p w:rsidR="000B55C8" w:rsidRPr="00E52203" w:rsidRDefault="00E52203" w:rsidP="00502EAC">
      <w:pPr>
        <w:jc w:val="both"/>
        <w:rPr>
          <w:rFonts w:ascii="Times New Roman" w:hAnsi="Times New Roman" w:cs="Times New Roman"/>
          <w:sz w:val="24"/>
          <w:szCs w:val="24"/>
        </w:rPr>
      </w:pPr>
      <w:r w:rsidRPr="00E52203">
        <w:rPr>
          <w:rFonts w:ascii="Times New Roman" w:hAnsi="Times New Roman" w:cs="Times New Roman"/>
          <w:sz w:val="24"/>
          <w:szCs w:val="24"/>
        </w:rPr>
        <w:t xml:space="preserve">Iz tabelarnog prikaza rashoda po izvorima financiranja vidljivo je neslaganje s ukupnim rashodima po ekonomskoj klasifikaciji. Razlog su izdaci za otplatu primljenih zajmova koji se ne klasificiraju po funkcijskoj klasifikaciji i radi </w:t>
      </w:r>
      <w:r>
        <w:rPr>
          <w:rFonts w:ascii="Times New Roman" w:hAnsi="Times New Roman" w:cs="Times New Roman"/>
          <w:sz w:val="24"/>
          <w:szCs w:val="24"/>
        </w:rPr>
        <w:t>prenesenog manjka iz prethodnih godina.</w:t>
      </w:r>
    </w:p>
    <w:p w:rsidR="000B55C8" w:rsidRDefault="000B55C8" w:rsidP="00502EAC">
      <w:pPr>
        <w:jc w:val="both"/>
        <w:rPr>
          <w:rFonts w:ascii="Bahnschrift SemiBold SemiConden" w:hAnsi="Bahnschrift SemiBold SemiConden" w:cs="Times New Roman"/>
          <w:b/>
          <w:sz w:val="28"/>
          <w:szCs w:val="28"/>
        </w:rPr>
      </w:pPr>
    </w:p>
    <w:p w:rsidR="002F75B0" w:rsidRPr="00D8103B" w:rsidRDefault="000276DD" w:rsidP="00502EAC">
      <w:pPr>
        <w:jc w:val="both"/>
        <w:rPr>
          <w:rFonts w:ascii="Bahnschrift SemiBold SemiConden" w:hAnsi="Bahnschrift SemiBold SemiConden" w:cs="Times New Roman"/>
          <w:b/>
          <w:sz w:val="28"/>
          <w:szCs w:val="28"/>
        </w:rPr>
      </w:pPr>
      <w:r w:rsidRPr="00D8103B">
        <w:rPr>
          <w:rFonts w:ascii="Bahnschrift SemiBold SemiConden" w:hAnsi="Bahnschrift SemiBold SemiConden" w:cs="Times New Roman"/>
          <w:b/>
          <w:sz w:val="28"/>
          <w:szCs w:val="28"/>
        </w:rPr>
        <w:lastRenderedPageBreak/>
        <w:t>2.2.4. RASHODI PO ORGANIZACIJSKOJ KLASIFIKACIJI</w:t>
      </w:r>
    </w:p>
    <w:p w:rsidR="000276DD" w:rsidRDefault="000276DD" w:rsidP="00502EAC">
      <w:pPr>
        <w:jc w:val="both"/>
        <w:rPr>
          <w:rFonts w:ascii="Times New Roman" w:hAnsi="Times New Roman" w:cs="Times New Roman"/>
          <w:sz w:val="24"/>
          <w:szCs w:val="24"/>
        </w:rPr>
      </w:pPr>
      <w:r w:rsidRPr="000276DD">
        <w:rPr>
          <w:rFonts w:ascii="Times New Roman" w:hAnsi="Times New Roman" w:cs="Times New Roman"/>
          <w:sz w:val="24"/>
          <w:szCs w:val="24"/>
        </w:rPr>
        <w:t>Organizacijska struktura prikazuje raspored sredstava planiranih u Proračunu po upr</w:t>
      </w:r>
      <w:r w:rsidR="007B372A">
        <w:rPr>
          <w:rFonts w:ascii="Times New Roman" w:hAnsi="Times New Roman" w:cs="Times New Roman"/>
          <w:sz w:val="24"/>
          <w:szCs w:val="24"/>
        </w:rPr>
        <w:t>avnim tijelima Općine Posedarje</w:t>
      </w:r>
    </w:p>
    <w:tbl>
      <w:tblPr>
        <w:tblStyle w:val="Reetkatablice"/>
        <w:tblW w:w="0" w:type="auto"/>
        <w:tblLook w:val="04A0" w:firstRow="1" w:lastRow="0" w:firstColumn="1" w:lastColumn="0" w:noHBand="0" w:noVBand="1"/>
      </w:tblPr>
      <w:tblGrid>
        <w:gridCol w:w="3797"/>
        <w:gridCol w:w="1954"/>
        <w:gridCol w:w="1955"/>
        <w:gridCol w:w="1922"/>
      </w:tblGrid>
      <w:tr w:rsidR="005008B6" w:rsidTr="007B372A">
        <w:tc>
          <w:tcPr>
            <w:tcW w:w="3936" w:type="dxa"/>
            <w:shd w:val="clear" w:color="auto" w:fill="9CC2E5" w:themeFill="accent1" w:themeFillTint="99"/>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RAZDJEL/GLAVA</w:t>
            </w:r>
          </w:p>
        </w:tc>
        <w:tc>
          <w:tcPr>
            <w:tcW w:w="1984" w:type="dxa"/>
            <w:shd w:val="clear" w:color="auto" w:fill="9CC2E5" w:themeFill="accent1" w:themeFillTint="99"/>
          </w:tcPr>
          <w:p w:rsidR="0035377F" w:rsidRDefault="008424CE" w:rsidP="00502EAC">
            <w:pPr>
              <w:jc w:val="both"/>
              <w:rPr>
                <w:rFonts w:ascii="Times New Roman" w:hAnsi="Times New Roman" w:cs="Times New Roman"/>
                <w:sz w:val="24"/>
                <w:szCs w:val="24"/>
              </w:rPr>
            </w:pPr>
            <w:r>
              <w:rPr>
                <w:rFonts w:ascii="Times New Roman" w:hAnsi="Times New Roman" w:cs="Times New Roman"/>
                <w:sz w:val="24"/>
                <w:szCs w:val="24"/>
              </w:rPr>
              <w:t>PLAN 2022</w:t>
            </w:r>
          </w:p>
        </w:tc>
        <w:tc>
          <w:tcPr>
            <w:tcW w:w="1985" w:type="dxa"/>
            <w:shd w:val="clear" w:color="auto" w:fill="9CC2E5" w:themeFill="accent1" w:themeFillTint="99"/>
          </w:tcPr>
          <w:p w:rsidR="0035377F" w:rsidRDefault="008424CE" w:rsidP="00502EAC">
            <w:pPr>
              <w:jc w:val="both"/>
              <w:rPr>
                <w:rFonts w:ascii="Times New Roman" w:hAnsi="Times New Roman" w:cs="Times New Roman"/>
                <w:sz w:val="24"/>
                <w:szCs w:val="24"/>
              </w:rPr>
            </w:pPr>
            <w:r>
              <w:rPr>
                <w:rFonts w:ascii="Times New Roman" w:hAnsi="Times New Roman" w:cs="Times New Roman"/>
                <w:sz w:val="24"/>
                <w:szCs w:val="24"/>
              </w:rPr>
              <w:t>PROJEKCIJA 2023</w:t>
            </w:r>
          </w:p>
        </w:tc>
        <w:tc>
          <w:tcPr>
            <w:tcW w:w="1949" w:type="dxa"/>
            <w:shd w:val="clear" w:color="auto" w:fill="9CC2E5" w:themeFill="accent1" w:themeFillTint="99"/>
          </w:tcPr>
          <w:p w:rsidR="0035377F" w:rsidRDefault="008424CE" w:rsidP="00502EAC">
            <w:pPr>
              <w:jc w:val="both"/>
              <w:rPr>
                <w:rFonts w:ascii="Times New Roman" w:hAnsi="Times New Roman" w:cs="Times New Roman"/>
                <w:sz w:val="24"/>
                <w:szCs w:val="24"/>
              </w:rPr>
            </w:pPr>
            <w:r>
              <w:rPr>
                <w:rFonts w:ascii="Times New Roman" w:hAnsi="Times New Roman" w:cs="Times New Roman"/>
                <w:sz w:val="24"/>
                <w:szCs w:val="24"/>
              </w:rPr>
              <w:t>PROJEKCIJA 2024</w:t>
            </w:r>
          </w:p>
        </w:tc>
      </w:tr>
      <w:tr w:rsidR="005008B6" w:rsidRPr="0035377F" w:rsidTr="007B372A">
        <w:tc>
          <w:tcPr>
            <w:tcW w:w="3936" w:type="dxa"/>
            <w:shd w:val="clear" w:color="auto" w:fill="BDD6EE" w:themeFill="accent1" w:themeFillTint="66"/>
          </w:tcPr>
          <w:p w:rsidR="0035377F" w:rsidRPr="0035377F" w:rsidRDefault="007B372A" w:rsidP="00502EAC">
            <w:pPr>
              <w:jc w:val="both"/>
              <w:rPr>
                <w:rFonts w:ascii="Times New Roman" w:hAnsi="Times New Roman" w:cs="Times New Roman"/>
                <w:b/>
                <w:sz w:val="24"/>
                <w:szCs w:val="24"/>
              </w:rPr>
            </w:pPr>
            <w:r>
              <w:rPr>
                <w:rFonts w:ascii="Times New Roman" w:hAnsi="Times New Roman" w:cs="Times New Roman"/>
                <w:b/>
                <w:sz w:val="24"/>
                <w:szCs w:val="24"/>
              </w:rPr>
              <w:t>001 Općinsko vijeće</w:t>
            </w:r>
          </w:p>
        </w:tc>
        <w:tc>
          <w:tcPr>
            <w:tcW w:w="1984" w:type="dxa"/>
            <w:shd w:val="clear" w:color="auto" w:fill="BDD6EE" w:themeFill="accent1" w:themeFillTint="66"/>
          </w:tcPr>
          <w:p w:rsidR="0035377F" w:rsidRPr="0035377F" w:rsidRDefault="008424CE" w:rsidP="0035377F">
            <w:pPr>
              <w:jc w:val="right"/>
              <w:rPr>
                <w:rFonts w:ascii="Times New Roman" w:hAnsi="Times New Roman" w:cs="Times New Roman"/>
                <w:b/>
                <w:sz w:val="24"/>
                <w:szCs w:val="24"/>
              </w:rPr>
            </w:pPr>
            <w:r>
              <w:rPr>
                <w:rFonts w:ascii="Times New Roman" w:hAnsi="Times New Roman" w:cs="Times New Roman"/>
                <w:b/>
                <w:sz w:val="24"/>
                <w:szCs w:val="24"/>
              </w:rPr>
              <w:t>273.800,00</w:t>
            </w:r>
          </w:p>
        </w:tc>
        <w:tc>
          <w:tcPr>
            <w:tcW w:w="1985" w:type="dxa"/>
            <w:shd w:val="clear" w:color="auto" w:fill="BDD6EE" w:themeFill="accent1" w:themeFillTint="66"/>
          </w:tcPr>
          <w:p w:rsidR="0035377F" w:rsidRPr="0035377F" w:rsidRDefault="008424CE" w:rsidP="00AA662F">
            <w:pPr>
              <w:jc w:val="right"/>
              <w:rPr>
                <w:rFonts w:ascii="Times New Roman" w:hAnsi="Times New Roman" w:cs="Times New Roman"/>
                <w:b/>
                <w:sz w:val="24"/>
                <w:szCs w:val="24"/>
              </w:rPr>
            </w:pPr>
            <w:r>
              <w:rPr>
                <w:rFonts w:ascii="Times New Roman" w:hAnsi="Times New Roman" w:cs="Times New Roman"/>
                <w:b/>
                <w:sz w:val="24"/>
                <w:szCs w:val="24"/>
              </w:rPr>
              <w:t>277.448,00</w:t>
            </w:r>
          </w:p>
        </w:tc>
        <w:tc>
          <w:tcPr>
            <w:tcW w:w="1949" w:type="dxa"/>
            <w:shd w:val="clear" w:color="auto" w:fill="BDD6EE" w:themeFill="accent1" w:themeFillTint="66"/>
          </w:tcPr>
          <w:p w:rsidR="0035377F" w:rsidRPr="0035377F" w:rsidRDefault="008424CE" w:rsidP="0035377F">
            <w:pPr>
              <w:jc w:val="right"/>
              <w:rPr>
                <w:rFonts w:ascii="Times New Roman" w:hAnsi="Times New Roman" w:cs="Times New Roman"/>
                <w:b/>
                <w:sz w:val="24"/>
                <w:szCs w:val="24"/>
              </w:rPr>
            </w:pPr>
            <w:r>
              <w:rPr>
                <w:rFonts w:ascii="Times New Roman" w:hAnsi="Times New Roman" w:cs="Times New Roman"/>
                <w:b/>
                <w:sz w:val="24"/>
                <w:szCs w:val="24"/>
              </w:rPr>
              <w:t>292.881,00</w:t>
            </w:r>
          </w:p>
        </w:tc>
      </w:tr>
      <w:tr w:rsidR="005008B6" w:rsidTr="007B372A">
        <w:tc>
          <w:tcPr>
            <w:tcW w:w="3936" w:type="dxa"/>
            <w:shd w:val="clear" w:color="auto" w:fill="DEEAF6" w:themeFill="accent1" w:themeFillTint="33"/>
          </w:tcPr>
          <w:p w:rsidR="0035377F" w:rsidRDefault="00AA662F" w:rsidP="00502EAC">
            <w:pPr>
              <w:jc w:val="both"/>
              <w:rPr>
                <w:rFonts w:ascii="Times New Roman" w:hAnsi="Times New Roman" w:cs="Times New Roman"/>
                <w:sz w:val="24"/>
                <w:szCs w:val="24"/>
              </w:rPr>
            </w:pPr>
            <w:r>
              <w:rPr>
                <w:rFonts w:ascii="Times New Roman" w:hAnsi="Times New Roman" w:cs="Times New Roman"/>
                <w:sz w:val="24"/>
                <w:szCs w:val="24"/>
              </w:rPr>
              <w:t xml:space="preserve">Glava </w:t>
            </w:r>
            <w:r w:rsidR="007B372A">
              <w:rPr>
                <w:rFonts w:ascii="Times New Roman" w:hAnsi="Times New Roman" w:cs="Times New Roman"/>
                <w:sz w:val="24"/>
                <w:szCs w:val="24"/>
              </w:rPr>
              <w:t>00101 Općinsko vijeće</w:t>
            </w:r>
          </w:p>
        </w:tc>
        <w:tc>
          <w:tcPr>
            <w:tcW w:w="1984" w:type="dxa"/>
            <w:shd w:val="clear" w:color="auto" w:fill="DEEAF6" w:themeFill="accent1" w:themeFillTint="33"/>
          </w:tcPr>
          <w:p w:rsidR="0035377F" w:rsidRDefault="008424CE" w:rsidP="0035377F">
            <w:pPr>
              <w:jc w:val="right"/>
              <w:rPr>
                <w:rFonts w:ascii="Times New Roman" w:hAnsi="Times New Roman" w:cs="Times New Roman"/>
                <w:sz w:val="24"/>
                <w:szCs w:val="24"/>
              </w:rPr>
            </w:pPr>
            <w:r>
              <w:rPr>
                <w:rFonts w:ascii="Times New Roman" w:hAnsi="Times New Roman" w:cs="Times New Roman"/>
                <w:sz w:val="24"/>
                <w:szCs w:val="24"/>
              </w:rPr>
              <w:t>273.800,00</w:t>
            </w:r>
          </w:p>
        </w:tc>
        <w:tc>
          <w:tcPr>
            <w:tcW w:w="1985" w:type="dxa"/>
            <w:shd w:val="clear" w:color="auto" w:fill="DEEAF6" w:themeFill="accent1" w:themeFillTint="33"/>
          </w:tcPr>
          <w:p w:rsidR="0035377F" w:rsidRPr="00857B9A" w:rsidRDefault="008424CE" w:rsidP="0035377F">
            <w:pPr>
              <w:jc w:val="right"/>
              <w:rPr>
                <w:rFonts w:ascii="Times New Roman" w:hAnsi="Times New Roman" w:cs="Times New Roman"/>
                <w:sz w:val="24"/>
                <w:szCs w:val="24"/>
              </w:rPr>
            </w:pPr>
            <w:r>
              <w:rPr>
                <w:rFonts w:ascii="Times New Roman" w:hAnsi="Times New Roman" w:cs="Times New Roman"/>
                <w:sz w:val="24"/>
                <w:szCs w:val="24"/>
              </w:rPr>
              <w:t>277.448,00</w:t>
            </w:r>
          </w:p>
        </w:tc>
        <w:tc>
          <w:tcPr>
            <w:tcW w:w="1949" w:type="dxa"/>
            <w:shd w:val="clear" w:color="auto" w:fill="DEEAF6" w:themeFill="accent1" w:themeFillTint="33"/>
          </w:tcPr>
          <w:p w:rsidR="0035377F" w:rsidRPr="00857B9A" w:rsidRDefault="008424CE" w:rsidP="0035377F">
            <w:pPr>
              <w:jc w:val="right"/>
              <w:rPr>
                <w:rFonts w:ascii="Times New Roman" w:hAnsi="Times New Roman" w:cs="Times New Roman"/>
                <w:sz w:val="24"/>
                <w:szCs w:val="24"/>
              </w:rPr>
            </w:pPr>
            <w:r>
              <w:rPr>
                <w:rFonts w:ascii="Times New Roman" w:hAnsi="Times New Roman" w:cs="Times New Roman"/>
                <w:sz w:val="24"/>
                <w:szCs w:val="24"/>
              </w:rPr>
              <w:t>292.881,00</w:t>
            </w:r>
          </w:p>
        </w:tc>
      </w:tr>
      <w:tr w:rsidR="005008B6" w:rsidRPr="0035377F" w:rsidTr="00FE7CDE">
        <w:tc>
          <w:tcPr>
            <w:tcW w:w="3936" w:type="dxa"/>
            <w:shd w:val="clear" w:color="auto" w:fill="D9E2F3" w:themeFill="accent5" w:themeFillTint="33"/>
          </w:tcPr>
          <w:p w:rsidR="0035377F" w:rsidRPr="0035377F" w:rsidRDefault="007B372A" w:rsidP="007B372A">
            <w:pPr>
              <w:jc w:val="both"/>
              <w:rPr>
                <w:rFonts w:ascii="Times New Roman" w:hAnsi="Times New Roman" w:cs="Times New Roman"/>
                <w:b/>
                <w:sz w:val="24"/>
                <w:szCs w:val="24"/>
              </w:rPr>
            </w:pPr>
            <w:r>
              <w:rPr>
                <w:rFonts w:ascii="Times New Roman" w:hAnsi="Times New Roman" w:cs="Times New Roman"/>
                <w:b/>
                <w:sz w:val="24"/>
                <w:szCs w:val="24"/>
              </w:rPr>
              <w:t>002 Jedinstveni upravni odjel</w:t>
            </w:r>
          </w:p>
        </w:tc>
        <w:tc>
          <w:tcPr>
            <w:tcW w:w="1984" w:type="dxa"/>
            <w:shd w:val="clear" w:color="auto" w:fill="D9E2F3" w:themeFill="accent5" w:themeFillTint="33"/>
          </w:tcPr>
          <w:p w:rsidR="0035377F" w:rsidRPr="0035377F" w:rsidRDefault="005008B6" w:rsidP="0035377F">
            <w:pPr>
              <w:jc w:val="right"/>
              <w:rPr>
                <w:rFonts w:ascii="Times New Roman" w:hAnsi="Times New Roman" w:cs="Times New Roman"/>
                <w:b/>
                <w:sz w:val="24"/>
                <w:szCs w:val="24"/>
              </w:rPr>
            </w:pPr>
            <w:r>
              <w:rPr>
                <w:rFonts w:ascii="Times New Roman" w:hAnsi="Times New Roman" w:cs="Times New Roman"/>
                <w:b/>
                <w:sz w:val="24"/>
                <w:szCs w:val="24"/>
              </w:rPr>
              <w:t>23.376.200,00</w:t>
            </w:r>
          </w:p>
        </w:tc>
        <w:tc>
          <w:tcPr>
            <w:tcW w:w="1985" w:type="dxa"/>
            <w:shd w:val="clear" w:color="auto" w:fill="D9E2F3" w:themeFill="accent5" w:themeFillTint="33"/>
          </w:tcPr>
          <w:p w:rsidR="0035377F" w:rsidRPr="0035377F" w:rsidRDefault="005008B6" w:rsidP="0035377F">
            <w:pPr>
              <w:jc w:val="right"/>
              <w:rPr>
                <w:rFonts w:ascii="Times New Roman" w:hAnsi="Times New Roman" w:cs="Times New Roman"/>
                <w:b/>
                <w:sz w:val="24"/>
                <w:szCs w:val="24"/>
              </w:rPr>
            </w:pPr>
            <w:r>
              <w:rPr>
                <w:rFonts w:ascii="Times New Roman" w:hAnsi="Times New Roman" w:cs="Times New Roman"/>
                <w:b/>
                <w:sz w:val="24"/>
                <w:szCs w:val="24"/>
              </w:rPr>
              <w:t>19.104.263,00</w:t>
            </w:r>
          </w:p>
        </w:tc>
        <w:tc>
          <w:tcPr>
            <w:tcW w:w="1949" w:type="dxa"/>
            <w:shd w:val="clear" w:color="auto" w:fill="D9E2F3" w:themeFill="accent5" w:themeFillTint="33"/>
          </w:tcPr>
          <w:p w:rsidR="0035377F" w:rsidRPr="0035377F" w:rsidRDefault="005008B6" w:rsidP="005008B6">
            <w:pPr>
              <w:jc w:val="right"/>
              <w:rPr>
                <w:rFonts w:ascii="Times New Roman" w:hAnsi="Times New Roman" w:cs="Times New Roman"/>
                <w:b/>
                <w:sz w:val="24"/>
                <w:szCs w:val="24"/>
              </w:rPr>
            </w:pPr>
            <w:r>
              <w:rPr>
                <w:rFonts w:ascii="Times New Roman" w:hAnsi="Times New Roman" w:cs="Times New Roman"/>
                <w:b/>
                <w:sz w:val="24"/>
                <w:szCs w:val="24"/>
              </w:rPr>
              <w:t>19.814.850,00</w:t>
            </w:r>
          </w:p>
        </w:tc>
      </w:tr>
      <w:tr w:rsidR="005008B6" w:rsidTr="007B372A">
        <w:tc>
          <w:tcPr>
            <w:tcW w:w="3936" w:type="dxa"/>
            <w:shd w:val="clear" w:color="auto" w:fill="DEEAF6" w:themeFill="accent1" w:themeFillTint="33"/>
          </w:tcPr>
          <w:p w:rsidR="0035377F" w:rsidRDefault="007B372A" w:rsidP="007B372A">
            <w:pPr>
              <w:jc w:val="both"/>
              <w:rPr>
                <w:rFonts w:ascii="Times New Roman" w:hAnsi="Times New Roman" w:cs="Times New Roman"/>
                <w:sz w:val="24"/>
                <w:szCs w:val="24"/>
              </w:rPr>
            </w:pPr>
            <w:r>
              <w:rPr>
                <w:rFonts w:ascii="Times New Roman" w:hAnsi="Times New Roman" w:cs="Times New Roman"/>
                <w:sz w:val="24"/>
                <w:szCs w:val="24"/>
              </w:rPr>
              <w:t>00201 Jedinstveni upravni odjel</w:t>
            </w:r>
          </w:p>
        </w:tc>
        <w:tc>
          <w:tcPr>
            <w:tcW w:w="1984" w:type="dxa"/>
            <w:shd w:val="clear" w:color="auto" w:fill="DEEAF6" w:themeFill="accent1" w:themeFillTint="33"/>
          </w:tcPr>
          <w:p w:rsidR="0035377F" w:rsidRDefault="005008B6" w:rsidP="005008B6">
            <w:pPr>
              <w:jc w:val="right"/>
              <w:rPr>
                <w:rFonts w:ascii="Times New Roman" w:hAnsi="Times New Roman" w:cs="Times New Roman"/>
                <w:sz w:val="24"/>
                <w:szCs w:val="24"/>
              </w:rPr>
            </w:pPr>
            <w:r>
              <w:rPr>
                <w:rFonts w:ascii="Times New Roman" w:hAnsi="Times New Roman" w:cs="Times New Roman"/>
                <w:sz w:val="24"/>
                <w:szCs w:val="24"/>
              </w:rPr>
              <w:t>19.333.995,00</w:t>
            </w:r>
          </w:p>
        </w:tc>
        <w:tc>
          <w:tcPr>
            <w:tcW w:w="1985" w:type="dxa"/>
            <w:shd w:val="clear" w:color="auto" w:fill="DEEAF6" w:themeFill="accent1" w:themeFillTint="33"/>
          </w:tcPr>
          <w:p w:rsidR="0035377F" w:rsidRDefault="005008B6" w:rsidP="0035377F">
            <w:pPr>
              <w:jc w:val="right"/>
              <w:rPr>
                <w:rFonts w:ascii="Times New Roman" w:hAnsi="Times New Roman" w:cs="Times New Roman"/>
                <w:sz w:val="24"/>
                <w:szCs w:val="24"/>
              </w:rPr>
            </w:pPr>
            <w:r>
              <w:rPr>
                <w:rFonts w:ascii="Times New Roman" w:hAnsi="Times New Roman" w:cs="Times New Roman"/>
                <w:sz w:val="24"/>
                <w:szCs w:val="24"/>
              </w:rPr>
              <w:t>15.001.144,00</w:t>
            </w:r>
          </w:p>
        </w:tc>
        <w:tc>
          <w:tcPr>
            <w:tcW w:w="1949" w:type="dxa"/>
            <w:shd w:val="clear" w:color="auto" w:fill="DEEAF6" w:themeFill="accent1" w:themeFillTint="33"/>
          </w:tcPr>
          <w:p w:rsidR="0035377F" w:rsidRDefault="00BA3DA6" w:rsidP="00BA3DA6">
            <w:pPr>
              <w:jc w:val="right"/>
              <w:rPr>
                <w:rFonts w:ascii="Times New Roman" w:hAnsi="Times New Roman" w:cs="Times New Roman"/>
                <w:sz w:val="24"/>
                <w:szCs w:val="24"/>
              </w:rPr>
            </w:pPr>
            <w:r>
              <w:rPr>
                <w:rFonts w:ascii="Times New Roman" w:hAnsi="Times New Roman" w:cs="Times New Roman"/>
                <w:sz w:val="24"/>
                <w:szCs w:val="24"/>
              </w:rPr>
              <w:t>15.638.805,00</w:t>
            </w:r>
          </w:p>
        </w:tc>
      </w:tr>
      <w:tr w:rsidR="005008B6" w:rsidTr="00AA662F">
        <w:tc>
          <w:tcPr>
            <w:tcW w:w="3936" w:type="dxa"/>
            <w:shd w:val="clear" w:color="auto" w:fill="D9E2F3" w:themeFill="accent5" w:themeFillTint="33"/>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00208 Predškolski odgoj i ostalo školstvo</w:t>
            </w:r>
          </w:p>
        </w:tc>
        <w:tc>
          <w:tcPr>
            <w:tcW w:w="1984" w:type="dxa"/>
            <w:shd w:val="clear" w:color="auto" w:fill="D9E2F3" w:themeFill="accent5" w:themeFillTint="33"/>
          </w:tcPr>
          <w:p w:rsidR="0035377F" w:rsidRDefault="005008B6" w:rsidP="0035377F">
            <w:pPr>
              <w:jc w:val="right"/>
              <w:rPr>
                <w:rFonts w:ascii="Times New Roman" w:hAnsi="Times New Roman" w:cs="Times New Roman"/>
                <w:sz w:val="24"/>
                <w:szCs w:val="24"/>
              </w:rPr>
            </w:pPr>
            <w:r>
              <w:rPr>
                <w:rFonts w:ascii="Times New Roman" w:hAnsi="Times New Roman" w:cs="Times New Roman"/>
                <w:sz w:val="24"/>
                <w:szCs w:val="24"/>
              </w:rPr>
              <w:t>2.237.300,00</w:t>
            </w:r>
          </w:p>
        </w:tc>
        <w:tc>
          <w:tcPr>
            <w:tcW w:w="1985" w:type="dxa"/>
            <w:shd w:val="clear" w:color="auto" w:fill="D9E2F3" w:themeFill="accent5" w:themeFillTint="33"/>
          </w:tcPr>
          <w:p w:rsidR="0035377F" w:rsidRDefault="005008B6" w:rsidP="005008B6">
            <w:pPr>
              <w:jc w:val="right"/>
              <w:rPr>
                <w:rFonts w:ascii="Times New Roman" w:hAnsi="Times New Roman" w:cs="Times New Roman"/>
                <w:sz w:val="24"/>
                <w:szCs w:val="24"/>
              </w:rPr>
            </w:pPr>
            <w:r>
              <w:rPr>
                <w:rFonts w:ascii="Times New Roman" w:hAnsi="Times New Roman" w:cs="Times New Roman"/>
                <w:sz w:val="24"/>
                <w:szCs w:val="24"/>
              </w:rPr>
              <w:t>2.241.260,00</w:t>
            </w:r>
          </w:p>
        </w:tc>
        <w:tc>
          <w:tcPr>
            <w:tcW w:w="1949" w:type="dxa"/>
            <w:shd w:val="clear" w:color="auto" w:fill="D9E2F3" w:themeFill="accent5" w:themeFillTint="33"/>
          </w:tcPr>
          <w:p w:rsidR="0035377F" w:rsidRDefault="005008B6" w:rsidP="0035377F">
            <w:pPr>
              <w:jc w:val="right"/>
              <w:rPr>
                <w:rFonts w:ascii="Times New Roman" w:hAnsi="Times New Roman" w:cs="Times New Roman"/>
                <w:sz w:val="24"/>
                <w:szCs w:val="24"/>
              </w:rPr>
            </w:pPr>
            <w:r>
              <w:rPr>
                <w:rFonts w:ascii="Times New Roman" w:hAnsi="Times New Roman" w:cs="Times New Roman"/>
                <w:sz w:val="24"/>
                <w:szCs w:val="24"/>
              </w:rPr>
              <w:t>2.245.339,00</w:t>
            </w:r>
          </w:p>
        </w:tc>
      </w:tr>
      <w:tr w:rsidR="005008B6" w:rsidTr="007B372A">
        <w:tc>
          <w:tcPr>
            <w:tcW w:w="3936" w:type="dxa"/>
            <w:shd w:val="clear" w:color="auto" w:fill="DEEAF6" w:themeFill="accent1" w:themeFillTint="33"/>
          </w:tcPr>
          <w:p w:rsidR="0035377F" w:rsidRDefault="007B372A" w:rsidP="00866D9E">
            <w:pPr>
              <w:jc w:val="both"/>
              <w:rPr>
                <w:rFonts w:ascii="Times New Roman" w:hAnsi="Times New Roman" w:cs="Times New Roman"/>
                <w:sz w:val="24"/>
                <w:szCs w:val="24"/>
              </w:rPr>
            </w:pPr>
            <w:r>
              <w:rPr>
                <w:rFonts w:ascii="Times New Roman" w:hAnsi="Times New Roman" w:cs="Times New Roman"/>
                <w:sz w:val="24"/>
                <w:szCs w:val="24"/>
              </w:rPr>
              <w:t>PK 47070 Dječji vrtić Cv</w:t>
            </w:r>
            <w:r w:rsidR="00866D9E">
              <w:rPr>
                <w:rFonts w:ascii="Times New Roman" w:hAnsi="Times New Roman" w:cs="Times New Roman"/>
                <w:sz w:val="24"/>
                <w:szCs w:val="24"/>
              </w:rPr>
              <w:t>r</w:t>
            </w:r>
            <w:r>
              <w:rPr>
                <w:rFonts w:ascii="Times New Roman" w:hAnsi="Times New Roman" w:cs="Times New Roman"/>
                <w:sz w:val="24"/>
                <w:szCs w:val="24"/>
              </w:rPr>
              <w:t>čak Posedarje</w:t>
            </w:r>
          </w:p>
        </w:tc>
        <w:tc>
          <w:tcPr>
            <w:tcW w:w="1984" w:type="dxa"/>
            <w:shd w:val="clear" w:color="auto" w:fill="DEEAF6" w:themeFill="accent1" w:themeFillTint="33"/>
          </w:tcPr>
          <w:p w:rsidR="0035377F" w:rsidRDefault="005008B6" w:rsidP="005008B6">
            <w:pPr>
              <w:jc w:val="right"/>
              <w:rPr>
                <w:rFonts w:ascii="Times New Roman" w:hAnsi="Times New Roman" w:cs="Times New Roman"/>
                <w:sz w:val="24"/>
                <w:szCs w:val="24"/>
              </w:rPr>
            </w:pPr>
            <w:r>
              <w:rPr>
                <w:rFonts w:ascii="Times New Roman" w:hAnsi="Times New Roman" w:cs="Times New Roman"/>
                <w:sz w:val="24"/>
                <w:szCs w:val="24"/>
              </w:rPr>
              <w:t>2.237.300,00</w:t>
            </w:r>
          </w:p>
        </w:tc>
        <w:tc>
          <w:tcPr>
            <w:tcW w:w="1985" w:type="dxa"/>
            <w:shd w:val="clear" w:color="auto" w:fill="DEEAF6" w:themeFill="accent1" w:themeFillTint="33"/>
          </w:tcPr>
          <w:p w:rsidR="0035377F" w:rsidRDefault="005008B6" w:rsidP="0035377F">
            <w:pPr>
              <w:jc w:val="right"/>
              <w:rPr>
                <w:rFonts w:ascii="Times New Roman" w:hAnsi="Times New Roman" w:cs="Times New Roman"/>
                <w:sz w:val="24"/>
                <w:szCs w:val="24"/>
              </w:rPr>
            </w:pPr>
            <w:r>
              <w:rPr>
                <w:rFonts w:ascii="Times New Roman" w:hAnsi="Times New Roman" w:cs="Times New Roman"/>
                <w:sz w:val="24"/>
                <w:szCs w:val="24"/>
              </w:rPr>
              <w:t>2.241.260,00</w:t>
            </w:r>
          </w:p>
        </w:tc>
        <w:tc>
          <w:tcPr>
            <w:tcW w:w="1949" w:type="dxa"/>
            <w:shd w:val="clear" w:color="auto" w:fill="DEEAF6" w:themeFill="accent1" w:themeFillTint="33"/>
          </w:tcPr>
          <w:p w:rsidR="0035377F" w:rsidRDefault="005008B6" w:rsidP="005008B6">
            <w:pPr>
              <w:jc w:val="right"/>
              <w:rPr>
                <w:rFonts w:ascii="Times New Roman" w:hAnsi="Times New Roman" w:cs="Times New Roman"/>
                <w:sz w:val="24"/>
                <w:szCs w:val="24"/>
              </w:rPr>
            </w:pPr>
            <w:r>
              <w:rPr>
                <w:rFonts w:ascii="Times New Roman" w:hAnsi="Times New Roman" w:cs="Times New Roman"/>
                <w:sz w:val="24"/>
                <w:szCs w:val="24"/>
              </w:rPr>
              <w:t>2.245.339,00</w:t>
            </w:r>
          </w:p>
        </w:tc>
      </w:tr>
      <w:tr w:rsidR="005008B6" w:rsidTr="007B372A">
        <w:tc>
          <w:tcPr>
            <w:tcW w:w="3936" w:type="dxa"/>
            <w:shd w:val="clear" w:color="auto" w:fill="DEEAF6" w:themeFill="accent1" w:themeFillTint="33"/>
          </w:tcPr>
          <w:p w:rsidR="0035377F" w:rsidRDefault="007B372A" w:rsidP="00502EAC">
            <w:pPr>
              <w:jc w:val="both"/>
              <w:rPr>
                <w:rFonts w:ascii="Times New Roman" w:hAnsi="Times New Roman" w:cs="Times New Roman"/>
                <w:sz w:val="24"/>
                <w:szCs w:val="24"/>
              </w:rPr>
            </w:pPr>
            <w:r>
              <w:rPr>
                <w:rFonts w:ascii="Times New Roman" w:hAnsi="Times New Roman" w:cs="Times New Roman"/>
                <w:sz w:val="24"/>
                <w:szCs w:val="24"/>
              </w:rPr>
              <w:t>00210 Vlastiti komunalni pogon</w:t>
            </w:r>
          </w:p>
        </w:tc>
        <w:tc>
          <w:tcPr>
            <w:tcW w:w="1984" w:type="dxa"/>
            <w:shd w:val="clear" w:color="auto" w:fill="DEEAF6" w:themeFill="accent1" w:themeFillTint="33"/>
          </w:tcPr>
          <w:p w:rsidR="0035377F" w:rsidRDefault="005008B6" w:rsidP="0035377F">
            <w:pPr>
              <w:jc w:val="right"/>
              <w:rPr>
                <w:rFonts w:ascii="Times New Roman" w:hAnsi="Times New Roman" w:cs="Times New Roman"/>
                <w:sz w:val="24"/>
                <w:szCs w:val="24"/>
              </w:rPr>
            </w:pPr>
            <w:r>
              <w:rPr>
                <w:rFonts w:ascii="Times New Roman" w:hAnsi="Times New Roman" w:cs="Times New Roman"/>
                <w:sz w:val="24"/>
                <w:szCs w:val="24"/>
              </w:rPr>
              <w:t>1.804.905,00</w:t>
            </w:r>
          </w:p>
        </w:tc>
        <w:tc>
          <w:tcPr>
            <w:tcW w:w="1985" w:type="dxa"/>
            <w:shd w:val="clear" w:color="auto" w:fill="DEEAF6" w:themeFill="accent1" w:themeFillTint="33"/>
          </w:tcPr>
          <w:p w:rsidR="0035377F" w:rsidRDefault="005008B6" w:rsidP="0035377F">
            <w:pPr>
              <w:jc w:val="right"/>
              <w:rPr>
                <w:rFonts w:ascii="Times New Roman" w:hAnsi="Times New Roman" w:cs="Times New Roman"/>
                <w:sz w:val="24"/>
                <w:szCs w:val="24"/>
              </w:rPr>
            </w:pPr>
            <w:r>
              <w:rPr>
                <w:rFonts w:ascii="Times New Roman" w:hAnsi="Times New Roman" w:cs="Times New Roman"/>
                <w:sz w:val="24"/>
                <w:szCs w:val="24"/>
              </w:rPr>
              <w:t>1.861.859,00</w:t>
            </w:r>
          </w:p>
        </w:tc>
        <w:tc>
          <w:tcPr>
            <w:tcW w:w="1949" w:type="dxa"/>
            <w:shd w:val="clear" w:color="auto" w:fill="DEEAF6" w:themeFill="accent1" w:themeFillTint="33"/>
          </w:tcPr>
          <w:p w:rsidR="0035377F" w:rsidRDefault="005008B6" w:rsidP="0035377F">
            <w:pPr>
              <w:jc w:val="right"/>
              <w:rPr>
                <w:rFonts w:ascii="Times New Roman" w:hAnsi="Times New Roman" w:cs="Times New Roman"/>
                <w:sz w:val="24"/>
                <w:szCs w:val="24"/>
              </w:rPr>
            </w:pPr>
            <w:r>
              <w:rPr>
                <w:rFonts w:ascii="Times New Roman" w:hAnsi="Times New Roman" w:cs="Times New Roman"/>
                <w:sz w:val="24"/>
                <w:szCs w:val="24"/>
              </w:rPr>
              <w:t>1.930.706,00</w:t>
            </w:r>
          </w:p>
        </w:tc>
      </w:tr>
      <w:tr w:rsidR="005008B6" w:rsidRPr="007B372A" w:rsidTr="007B372A">
        <w:tc>
          <w:tcPr>
            <w:tcW w:w="3936" w:type="dxa"/>
            <w:shd w:val="clear" w:color="auto" w:fill="DEEAF6" w:themeFill="accent1" w:themeFillTint="33"/>
          </w:tcPr>
          <w:p w:rsidR="0035377F" w:rsidRPr="007B372A" w:rsidRDefault="0035377F" w:rsidP="00502EAC">
            <w:pPr>
              <w:jc w:val="both"/>
              <w:rPr>
                <w:rFonts w:ascii="Times New Roman" w:hAnsi="Times New Roman" w:cs="Times New Roman"/>
                <w:b/>
                <w:sz w:val="24"/>
                <w:szCs w:val="24"/>
              </w:rPr>
            </w:pPr>
            <w:r w:rsidRPr="007B372A">
              <w:rPr>
                <w:rFonts w:ascii="Times New Roman" w:hAnsi="Times New Roman" w:cs="Times New Roman"/>
                <w:b/>
                <w:sz w:val="24"/>
                <w:szCs w:val="24"/>
              </w:rPr>
              <w:t xml:space="preserve">Ukupno: </w:t>
            </w:r>
          </w:p>
        </w:tc>
        <w:tc>
          <w:tcPr>
            <w:tcW w:w="1984" w:type="dxa"/>
            <w:shd w:val="clear" w:color="auto" w:fill="DEEAF6" w:themeFill="accent1" w:themeFillTint="33"/>
          </w:tcPr>
          <w:p w:rsidR="0035377F" w:rsidRPr="007B372A" w:rsidRDefault="005008B6" w:rsidP="0035377F">
            <w:pPr>
              <w:jc w:val="right"/>
              <w:rPr>
                <w:rFonts w:ascii="Times New Roman" w:hAnsi="Times New Roman" w:cs="Times New Roman"/>
                <w:b/>
                <w:sz w:val="24"/>
                <w:szCs w:val="24"/>
              </w:rPr>
            </w:pPr>
            <w:r>
              <w:rPr>
                <w:rFonts w:ascii="Times New Roman" w:hAnsi="Times New Roman" w:cs="Times New Roman"/>
                <w:b/>
                <w:sz w:val="24"/>
                <w:szCs w:val="24"/>
              </w:rPr>
              <w:t>23.650.000,00</w:t>
            </w:r>
          </w:p>
        </w:tc>
        <w:tc>
          <w:tcPr>
            <w:tcW w:w="1985" w:type="dxa"/>
            <w:shd w:val="clear" w:color="auto" w:fill="DEEAF6" w:themeFill="accent1" w:themeFillTint="33"/>
          </w:tcPr>
          <w:p w:rsidR="0035377F" w:rsidRPr="007B372A" w:rsidRDefault="005008B6" w:rsidP="0035377F">
            <w:pPr>
              <w:jc w:val="right"/>
              <w:rPr>
                <w:rFonts w:ascii="Times New Roman" w:hAnsi="Times New Roman" w:cs="Times New Roman"/>
                <w:b/>
                <w:sz w:val="24"/>
                <w:szCs w:val="24"/>
              </w:rPr>
            </w:pPr>
            <w:r>
              <w:rPr>
                <w:rFonts w:ascii="Times New Roman" w:hAnsi="Times New Roman" w:cs="Times New Roman"/>
                <w:b/>
                <w:sz w:val="24"/>
                <w:szCs w:val="24"/>
              </w:rPr>
              <w:t>19.381.711,00</w:t>
            </w:r>
          </w:p>
        </w:tc>
        <w:tc>
          <w:tcPr>
            <w:tcW w:w="1949" w:type="dxa"/>
            <w:shd w:val="clear" w:color="auto" w:fill="DEEAF6" w:themeFill="accent1" w:themeFillTint="33"/>
          </w:tcPr>
          <w:p w:rsidR="0035377F" w:rsidRPr="007B372A" w:rsidRDefault="00BA3DA6" w:rsidP="0035377F">
            <w:pPr>
              <w:jc w:val="right"/>
              <w:rPr>
                <w:rFonts w:ascii="Times New Roman" w:hAnsi="Times New Roman" w:cs="Times New Roman"/>
                <w:b/>
                <w:sz w:val="24"/>
                <w:szCs w:val="24"/>
              </w:rPr>
            </w:pPr>
            <w:r>
              <w:rPr>
                <w:rFonts w:ascii="Times New Roman" w:hAnsi="Times New Roman" w:cs="Times New Roman"/>
                <w:b/>
                <w:sz w:val="24"/>
                <w:szCs w:val="24"/>
              </w:rPr>
              <w:t>20.107.731,00</w:t>
            </w:r>
          </w:p>
        </w:tc>
      </w:tr>
    </w:tbl>
    <w:p w:rsidR="000F332F" w:rsidRDefault="000F332F" w:rsidP="00502EAC">
      <w:pPr>
        <w:jc w:val="both"/>
        <w:rPr>
          <w:rFonts w:ascii="Bahnschrift SemiBold SemiConden" w:hAnsi="Bahnschrift SemiBold SemiConden" w:cs="Times New Roman"/>
          <w:b/>
          <w:sz w:val="28"/>
          <w:szCs w:val="28"/>
        </w:rPr>
      </w:pPr>
    </w:p>
    <w:p w:rsidR="00CB1916" w:rsidRPr="008B5291" w:rsidRDefault="001C2B88" w:rsidP="00502EAC">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3. POSEBNI DIO PRORAČUNA</w:t>
      </w:r>
    </w:p>
    <w:p w:rsidR="00A704DC" w:rsidRPr="007B372A" w:rsidRDefault="00A704DC" w:rsidP="00A704DC">
      <w:pPr>
        <w:jc w:val="both"/>
        <w:rPr>
          <w:rFonts w:ascii="Times New Roman" w:hAnsi="Times New Roman" w:cs="Times New Roman"/>
          <w:sz w:val="24"/>
          <w:szCs w:val="24"/>
        </w:rPr>
      </w:pPr>
      <w:r w:rsidRPr="007B372A">
        <w:rPr>
          <w:rFonts w:ascii="Times New Roman" w:hAnsi="Times New Roman" w:cs="Times New Roman"/>
          <w:sz w:val="24"/>
          <w:szCs w:val="24"/>
        </w:rPr>
        <w:t xml:space="preserve">U Posebnom dijelu Proračuna planirani su rashodi i izdaci po programima, a unutar istih po aktivnostima i projektima u okviru razdjela/glava definiranih u skladu s organizacijskom klasifikacijom Proračuna. </w:t>
      </w:r>
    </w:p>
    <w:p w:rsidR="007B372A" w:rsidRDefault="00A704DC" w:rsidP="007B372A">
      <w:pPr>
        <w:pStyle w:val="Bezproreda"/>
        <w:rPr>
          <w:rFonts w:ascii="Times New Roman" w:hAnsi="Times New Roman" w:cs="Times New Roman"/>
          <w:sz w:val="24"/>
          <w:szCs w:val="24"/>
          <w:shd w:val="clear" w:color="auto" w:fill="FFFFFF"/>
        </w:rPr>
      </w:pPr>
      <w:r w:rsidRPr="007B372A">
        <w:rPr>
          <w:rFonts w:ascii="Times New Roman" w:hAnsi="Times New Roman" w:cs="Times New Roman"/>
          <w:sz w:val="24"/>
          <w:szCs w:val="24"/>
        </w:rPr>
        <w:t xml:space="preserve">Program </w:t>
      </w:r>
      <w:r w:rsidR="007B372A" w:rsidRPr="007B372A">
        <w:rPr>
          <w:rFonts w:ascii="Times New Roman" w:hAnsi="Times New Roman" w:cs="Times New Roman"/>
          <w:b/>
          <w:sz w:val="24"/>
          <w:szCs w:val="24"/>
        </w:rPr>
        <w:t>rad općinskog vijeća</w:t>
      </w:r>
      <w:r w:rsidRPr="007B372A">
        <w:rPr>
          <w:rFonts w:ascii="Times New Roman" w:hAnsi="Times New Roman" w:cs="Times New Roman"/>
          <w:sz w:val="24"/>
          <w:szCs w:val="24"/>
        </w:rPr>
        <w:t xml:space="preserve"> obuhvaća</w:t>
      </w:r>
      <w:r w:rsidR="004226AB" w:rsidRPr="007B372A">
        <w:rPr>
          <w:rFonts w:ascii="Times New Roman" w:hAnsi="Times New Roman" w:cs="Times New Roman"/>
          <w:sz w:val="24"/>
          <w:szCs w:val="24"/>
        </w:rPr>
        <w:t xml:space="preserve"> </w:t>
      </w:r>
      <w:r w:rsidRPr="007B372A">
        <w:rPr>
          <w:rFonts w:ascii="Times New Roman" w:hAnsi="Times New Roman" w:cs="Times New Roman"/>
          <w:sz w:val="24"/>
          <w:szCs w:val="24"/>
        </w:rPr>
        <w:t xml:space="preserve">naknade za rad predstavničkog tijela, </w:t>
      </w:r>
      <w:r w:rsidR="007B372A" w:rsidRPr="007B372A">
        <w:rPr>
          <w:rFonts w:ascii="Times New Roman" w:hAnsi="Times New Roman" w:cs="Times New Roman"/>
          <w:sz w:val="24"/>
          <w:szCs w:val="24"/>
        </w:rPr>
        <w:t xml:space="preserve">potpore radu političkim strankama, </w:t>
      </w:r>
      <w:r w:rsidRPr="007B372A">
        <w:rPr>
          <w:rFonts w:ascii="Times New Roman" w:hAnsi="Times New Roman" w:cs="Times New Roman"/>
          <w:sz w:val="24"/>
          <w:szCs w:val="24"/>
        </w:rPr>
        <w:t xml:space="preserve">izdatke za proslavu Dana općine </w:t>
      </w:r>
      <w:r w:rsidR="00BA3DA6">
        <w:rPr>
          <w:rFonts w:ascii="Times New Roman" w:hAnsi="Times New Roman" w:cs="Times New Roman"/>
          <w:sz w:val="24"/>
          <w:szCs w:val="24"/>
        </w:rPr>
        <w:t>Posedarje</w:t>
      </w:r>
      <w:r w:rsidR="00895A1D">
        <w:rPr>
          <w:rFonts w:ascii="Times New Roman" w:hAnsi="Times New Roman" w:cs="Times New Roman"/>
          <w:sz w:val="24"/>
          <w:szCs w:val="24"/>
        </w:rPr>
        <w:t xml:space="preserve"> te troškove </w:t>
      </w:r>
      <w:r w:rsidR="007B372A" w:rsidRPr="007B372A">
        <w:rPr>
          <w:rFonts w:ascii="Times New Roman" w:hAnsi="Times New Roman" w:cs="Times New Roman"/>
          <w:sz w:val="24"/>
          <w:szCs w:val="24"/>
        </w:rPr>
        <w:t xml:space="preserve"> raspisivanje/održavanje izbora za Vijeće mjesnih odbora.</w:t>
      </w:r>
      <w:r w:rsidRPr="007B372A">
        <w:rPr>
          <w:rFonts w:ascii="Times New Roman" w:hAnsi="Times New Roman" w:cs="Times New Roman"/>
          <w:sz w:val="24"/>
          <w:szCs w:val="24"/>
        </w:rPr>
        <w:t xml:space="preserve"> </w:t>
      </w:r>
      <w:r w:rsidR="007B372A" w:rsidRPr="007B372A">
        <w:rPr>
          <w:rFonts w:ascii="Times New Roman" w:hAnsi="Times New Roman" w:cs="Times New Roman"/>
          <w:sz w:val="24"/>
          <w:szCs w:val="24"/>
        </w:rPr>
        <w:t>Planirani troškovi navedenog programa za 202</w:t>
      </w:r>
      <w:r w:rsidR="00BA3DA6">
        <w:rPr>
          <w:rFonts w:ascii="Times New Roman" w:hAnsi="Times New Roman" w:cs="Times New Roman"/>
          <w:sz w:val="24"/>
          <w:szCs w:val="24"/>
        </w:rPr>
        <w:t>2</w:t>
      </w:r>
      <w:r w:rsidR="007B372A" w:rsidRPr="007B372A">
        <w:rPr>
          <w:rFonts w:ascii="Times New Roman" w:hAnsi="Times New Roman" w:cs="Times New Roman"/>
          <w:sz w:val="24"/>
          <w:szCs w:val="24"/>
        </w:rPr>
        <w:t xml:space="preserve">. godinu planirani su u iznosu od </w:t>
      </w:r>
      <w:r w:rsidR="00BA3DA6">
        <w:rPr>
          <w:rFonts w:ascii="Times New Roman" w:hAnsi="Times New Roman" w:cs="Times New Roman"/>
          <w:sz w:val="24"/>
          <w:szCs w:val="24"/>
        </w:rPr>
        <w:t>273.800,00</w:t>
      </w:r>
      <w:r w:rsidR="00895A1D">
        <w:rPr>
          <w:rFonts w:ascii="Times New Roman" w:hAnsi="Times New Roman" w:cs="Times New Roman"/>
          <w:sz w:val="24"/>
          <w:szCs w:val="24"/>
        </w:rPr>
        <w:t xml:space="preserve"> kuna</w:t>
      </w:r>
      <w:r w:rsidR="007B372A" w:rsidRPr="007B372A">
        <w:rPr>
          <w:rFonts w:ascii="Times New Roman" w:hAnsi="Times New Roman" w:cs="Times New Roman"/>
          <w:sz w:val="24"/>
          <w:szCs w:val="24"/>
        </w:rPr>
        <w:t>.</w:t>
      </w:r>
      <w:r w:rsidRPr="007B372A">
        <w:rPr>
          <w:rFonts w:ascii="Times New Roman" w:hAnsi="Times New Roman" w:cs="Times New Roman"/>
          <w:sz w:val="24"/>
          <w:szCs w:val="24"/>
        </w:rPr>
        <w:t xml:space="preserve"> </w:t>
      </w:r>
      <w:r w:rsidR="003D4B14" w:rsidRPr="007B372A">
        <w:rPr>
          <w:rFonts w:ascii="Times New Roman" w:hAnsi="Times New Roman" w:cs="Times New Roman"/>
          <w:sz w:val="24"/>
          <w:szCs w:val="24"/>
          <w:shd w:val="clear" w:color="auto" w:fill="FFFFFF"/>
        </w:rPr>
        <w:t xml:space="preserve">Općinsko vijeće predstavničko je tijelo građana i tijelo lokalne samouprave koje donosi odluke i akte u okviru prava i dužnosti Općine te obavlja i druge poslove u skladu sa Ustavom, zakonom i Statutom. </w:t>
      </w:r>
    </w:p>
    <w:p w:rsidR="007B372A" w:rsidRPr="007B372A" w:rsidRDefault="007B372A" w:rsidP="007B372A">
      <w:pPr>
        <w:pStyle w:val="Bezproreda"/>
        <w:rPr>
          <w:rFonts w:ascii="Times New Roman" w:eastAsia="Calibri" w:hAnsi="Times New Roman" w:cs="Times New Roman"/>
          <w:sz w:val="24"/>
          <w:szCs w:val="24"/>
        </w:rPr>
      </w:pPr>
    </w:p>
    <w:tbl>
      <w:tblPr>
        <w:tblStyle w:val="Reetkatablice"/>
        <w:tblW w:w="0" w:type="auto"/>
        <w:tblLook w:val="04A0" w:firstRow="1" w:lastRow="0" w:firstColumn="1" w:lastColumn="0" w:noHBand="0" w:noVBand="1"/>
      </w:tblPr>
      <w:tblGrid>
        <w:gridCol w:w="2057"/>
        <w:gridCol w:w="7571"/>
      </w:tblGrid>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8D71CF" w:rsidRDefault="008D71CF" w:rsidP="00A704DC">
            <w:pPr>
              <w:jc w:val="both"/>
              <w:rPr>
                <w:rFonts w:ascii="Times New Roman" w:hAnsi="Times New Roman" w:cs="Times New Roman"/>
                <w:sz w:val="24"/>
                <w:szCs w:val="24"/>
              </w:rPr>
            </w:pPr>
          </w:p>
          <w:p w:rsidR="008D71CF" w:rsidRPr="00181858" w:rsidRDefault="008D71CF" w:rsidP="00A704DC">
            <w:pPr>
              <w:jc w:val="both"/>
              <w:rPr>
                <w:rFonts w:ascii="Times New Roman" w:hAnsi="Times New Roman" w:cs="Times New Roman"/>
              </w:rPr>
            </w:pPr>
            <w:r w:rsidRPr="00181858">
              <w:rPr>
                <w:rFonts w:ascii="Times New Roman" w:hAnsi="Times New Roman" w:cs="Times New Roman"/>
              </w:rPr>
              <w:t>1001 Redovna djelatnost Općinskog vijeća</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8D71CF" w:rsidRDefault="001E63B0" w:rsidP="00A704D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D71CF" w:rsidRDefault="00181858" w:rsidP="00181858">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w:t>
            </w:r>
            <w:r w:rsidR="00BA3DA6">
              <w:rPr>
                <w:rFonts w:ascii="Times New Roman" w:hAnsi="Times New Roman" w:cs="Times New Roman"/>
              </w:rPr>
              <w:t>2, 19/13, 137/15, 123/17, 98/19,144/20)</w:t>
            </w:r>
          </w:p>
          <w:p w:rsidR="007B372A" w:rsidRDefault="007B372A" w:rsidP="00181858">
            <w:pPr>
              <w:pStyle w:val="Odlomakpopisa"/>
              <w:numPr>
                <w:ilvl w:val="0"/>
                <w:numId w:val="2"/>
              </w:numPr>
              <w:jc w:val="both"/>
              <w:rPr>
                <w:rFonts w:ascii="Times New Roman" w:hAnsi="Times New Roman" w:cs="Times New Roman"/>
              </w:rPr>
            </w:pPr>
            <w:r>
              <w:rPr>
                <w:rFonts w:ascii="Times New Roman" w:hAnsi="Times New Roman" w:cs="Times New Roman"/>
              </w:rPr>
              <w:t>Statut Općine Posedarje (Službeni glasnik Općine Posedarje 01/13,02/13,02/18,03/18)</w:t>
            </w:r>
          </w:p>
          <w:p w:rsidR="00181858" w:rsidRDefault="00BA3DA6" w:rsidP="00E67C2E">
            <w:pPr>
              <w:pStyle w:val="Odlomakpopisa"/>
              <w:numPr>
                <w:ilvl w:val="0"/>
                <w:numId w:val="2"/>
              </w:numPr>
              <w:jc w:val="both"/>
              <w:rPr>
                <w:rFonts w:ascii="Times New Roman" w:hAnsi="Times New Roman" w:cs="Times New Roman"/>
              </w:rPr>
            </w:pPr>
            <w:r>
              <w:rPr>
                <w:rFonts w:ascii="Times New Roman" w:hAnsi="Times New Roman" w:cs="Times New Roman"/>
              </w:rPr>
              <w:t>Odluka</w:t>
            </w:r>
            <w:r w:rsidR="00E67C2E" w:rsidRPr="00E67C2E">
              <w:rPr>
                <w:rFonts w:ascii="Times New Roman" w:hAnsi="Times New Roman" w:cs="Times New Roman"/>
              </w:rPr>
              <w:t xml:space="preserve"> o reguliranju naknade za predsjednika Općinskog vijeća, dopredsjednika Općinskog vijeća i vijećnike za sudjelovanje u radu na sjednicama Općinskog vijeća Općine </w:t>
            </w:r>
            <w:r w:rsidR="007B372A">
              <w:rPr>
                <w:rFonts w:ascii="Times New Roman" w:hAnsi="Times New Roman" w:cs="Times New Roman"/>
              </w:rPr>
              <w:t>Posedarje</w:t>
            </w:r>
            <w:r w:rsidR="00E67C2E">
              <w:rPr>
                <w:rFonts w:ascii="Times New Roman" w:hAnsi="Times New Roman" w:cs="Times New Roman"/>
              </w:rPr>
              <w:t xml:space="preserve"> (</w:t>
            </w:r>
            <w:r w:rsidR="00E67C2E" w:rsidRPr="00181858">
              <w:rPr>
                <w:rFonts w:ascii="Times New Roman" w:hAnsi="Times New Roman" w:cs="Times New Roman"/>
              </w:rPr>
              <w:t xml:space="preserve">Službeni glasnik </w:t>
            </w:r>
            <w:r w:rsidR="007B372A">
              <w:rPr>
                <w:rFonts w:ascii="Times New Roman" w:hAnsi="Times New Roman" w:cs="Times New Roman"/>
              </w:rPr>
              <w:t>Općine Posedarje</w:t>
            </w:r>
            <w:r w:rsidR="00D008FF">
              <w:rPr>
                <w:rFonts w:ascii="Times New Roman" w:hAnsi="Times New Roman" w:cs="Times New Roman"/>
              </w:rPr>
              <w:t xml:space="preserve"> </w:t>
            </w:r>
            <w:r>
              <w:rPr>
                <w:rFonts w:ascii="Times New Roman" w:hAnsi="Times New Roman" w:cs="Times New Roman"/>
              </w:rPr>
              <w:t>07</w:t>
            </w:r>
            <w:r w:rsidR="00D008FF">
              <w:rPr>
                <w:rFonts w:ascii="Times New Roman" w:hAnsi="Times New Roman" w:cs="Times New Roman"/>
              </w:rPr>
              <w:t>/</w:t>
            </w:r>
            <w:r>
              <w:rPr>
                <w:rFonts w:ascii="Times New Roman" w:hAnsi="Times New Roman" w:cs="Times New Roman"/>
              </w:rPr>
              <w:t>21</w:t>
            </w:r>
            <w:r w:rsidR="007B372A">
              <w:rPr>
                <w:rFonts w:ascii="Times New Roman" w:hAnsi="Times New Roman" w:cs="Times New Roman"/>
              </w:rPr>
              <w:t xml:space="preserve"> </w:t>
            </w:r>
            <w:r w:rsidR="00E67C2E">
              <w:rPr>
                <w:rFonts w:ascii="Times New Roman" w:hAnsi="Times New Roman" w:cs="Times New Roman"/>
              </w:rPr>
              <w:t>)</w:t>
            </w:r>
          </w:p>
          <w:p w:rsidR="00895A1D" w:rsidRDefault="00895A1D" w:rsidP="00E67C2E">
            <w:pPr>
              <w:pStyle w:val="Odlomakpopisa"/>
              <w:numPr>
                <w:ilvl w:val="0"/>
                <w:numId w:val="2"/>
              </w:numPr>
              <w:jc w:val="both"/>
              <w:rPr>
                <w:rFonts w:ascii="Times New Roman" w:hAnsi="Times New Roman" w:cs="Times New Roman"/>
              </w:rPr>
            </w:pPr>
            <w:r>
              <w:rPr>
                <w:rFonts w:ascii="Times New Roman" w:hAnsi="Times New Roman" w:cs="Times New Roman"/>
                <w:sz w:val="24"/>
                <w:szCs w:val="24"/>
              </w:rPr>
              <w:t xml:space="preserve">Odluka o raspoređivanju sredstava političkim strankama i nezavisnim kandidatima u Općinskom vijeću Općine Posedarje (Službeni glasnik Općine Posedarje </w:t>
            </w:r>
            <w:r w:rsidR="00BA3DA6">
              <w:rPr>
                <w:rFonts w:ascii="Times New Roman" w:hAnsi="Times New Roman" w:cs="Times New Roman"/>
                <w:sz w:val="24"/>
                <w:szCs w:val="24"/>
              </w:rPr>
              <w:t>11/21</w:t>
            </w:r>
            <w:r>
              <w:rPr>
                <w:rFonts w:ascii="Times New Roman" w:hAnsi="Times New Roman" w:cs="Times New Roman"/>
                <w:sz w:val="24"/>
                <w:szCs w:val="24"/>
              </w:rPr>
              <w:t>)</w:t>
            </w:r>
          </w:p>
          <w:p w:rsidR="00E67C2E" w:rsidRDefault="00E67C2E" w:rsidP="00E67C2E">
            <w:pPr>
              <w:pStyle w:val="Odlomakpopisa"/>
              <w:numPr>
                <w:ilvl w:val="0"/>
                <w:numId w:val="2"/>
              </w:numPr>
              <w:jc w:val="both"/>
              <w:rPr>
                <w:rFonts w:ascii="Times New Roman" w:hAnsi="Times New Roman" w:cs="Times New Roman"/>
              </w:rPr>
            </w:pPr>
            <w:r>
              <w:rPr>
                <w:rFonts w:ascii="Times New Roman" w:hAnsi="Times New Roman" w:cs="Times New Roman"/>
              </w:rPr>
              <w:t xml:space="preserve">Poslovnik Općinskog vijeća Općine </w:t>
            </w:r>
            <w:r w:rsidR="007B372A">
              <w:rPr>
                <w:rFonts w:ascii="Times New Roman" w:hAnsi="Times New Roman" w:cs="Times New Roman"/>
              </w:rPr>
              <w:t xml:space="preserve">Posedarje </w:t>
            </w:r>
            <w:r>
              <w:rPr>
                <w:rFonts w:ascii="Times New Roman" w:hAnsi="Times New Roman" w:cs="Times New Roman"/>
              </w:rPr>
              <w:t xml:space="preserve"> (</w:t>
            </w:r>
            <w:r w:rsidRPr="00181858">
              <w:rPr>
                <w:rFonts w:ascii="Times New Roman" w:hAnsi="Times New Roman" w:cs="Times New Roman"/>
              </w:rPr>
              <w:t xml:space="preserve">Službeni glasnik </w:t>
            </w:r>
            <w:r w:rsidR="007B372A">
              <w:rPr>
                <w:rFonts w:ascii="Times New Roman" w:hAnsi="Times New Roman" w:cs="Times New Roman"/>
              </w:rPr>
              <w:t>Posedarje</w:t>
            </w:r>
            <w:r>
              <w:rPr>
                <w:rFonts w:ascii="Times New Roman" w:hAnsi="Times New Roman" w:cs="Times New Roman"/>
              </w:rPr>
              <w:t xml:space="preserve"> </w:t>
            </w:r>
            <w:r w:rsidR="007B372A">
              <w:rPr>
                <w:rFonts w:ascii="Times New Roman" w:hAnsi="Times New Roman" w:cs="Times New Roman"/>
              </w:rPr>
              <w:t>05/17</w:t>
            </w:r>
            <w:r>
              <w:rPr>
                <w:rFonts w:ascii="Times New Roman" w:hAnsi="Times New Roman" w:cs="Times New Roman"/>
              </w:rPr>
              <w:t>)</w:t>
            </w:r>
          </w:p>
          <w:p w:rsidR="00C16F21" w:rsidRPr="00E67C2E" w:rsidRDefault="00C16F21" w:rsidP="00895A1D">
            <w:pPr>
              <w:pStyle w:val="Odlomakpopisa"/>
              <w:numPr>
                <w:ilvl w:val="0"/>
                <w:numId w:val="2"/>
              </w:numPr>
              <w:jc w:val="both"/>
              <w:rPr>
                <w:rFonts w:ascii="Times New Roman" w:hAnsi="Times New Roman" w:cs="Times New Roman"/>
              </w:rPr>
            </w:pPr>
            <w:r>
              <w:rPr>
                <w:rFonts w:ascii="Times New Roman" w:hAnsi="Times New Roman" w:cs="Times New Roman"/>
              </w:rPr>
              <w:t>Zakon o lokalnim izborima (NN 144/12, 121/16, 98/19</w:t>
            </w:r>
            <w:r w:rsidR="00895A1D">
              <w:rPr>
                <w:rFonts w:ascii="Times New Roman" w:hAnsi="Times New Roman" w:cs="Times New Roman"/>
              </w:rPr>
              <w:t>, 42/20</w:t>
            </w:r>
            <w:r w:rsidR="00BA3DA6">
              <w:rPr>
                <w:rFonts w:ascii="Times New Roman" w:hAnsi="Times New Roman" w:cs="Times New Roman"/>
              </w:rPr>
              <w:t>,37/21</w:t>
            </w:r>
            <w:r w:rsidR="00895A1D">
              <w:rPr>
                <w:rFonts w:ascii="Times New Roman" w:hAnsi="Times New Roman" w:cs="Times New Roman"/>
              </w:rPr>
              <w:t>)</w:t>
            </w:r>
          </w:p>
        </w:tc>
      </w:tr>
      <w:tr w:rsidR="008D71CF" w:rsidTr="007B372A">
        <w:tc>
          <w:tcPr>
            <w:tcW w:w="2093" w:type="dxa"/>
            <w:shd w:val="clear" w:color="auto" w:fill="9CC2E5" w:themeFill="accent1" w:themeFillTint="99"/>
          </w:tcPr>
          <w:p w:rsidR="001E63B0" w:rsidRDefault="001E63B0" w:rsidP="001E63B0">
            <w:pPr>
              <w:rPr>
                <w:rFonts w:ascii="Times New Roman" w:hAnsi="Times New Roman" w:cs="Times New Roman"/>
                <w:sz w:val="24"/>
                <w:szCs w:val="24"/>
              </w:rPr>
            </w:pPr>
          </w:p>
          <w:p w:rsidR="008D71CF" w:rsidRDefault="008D71CF" w:rsidP="001E63B0">
            <w:pPr>
              <w:rPr>
                <w:rFonts w:ascii="Times New Roman" w:hAnsi="Times New Roman" w:cs="Times New Roman"/>
                <w:sz w:val="24"/>
                <w:szCs w:val="24"/>
              </w:rPr>
            </w:pPr>
            <w:r>
              <w:rPr>
                <w:rFonts w:ascii="Times New Roman" w:hAnsi="Times New Roman" w:cs="Times New Roman"/>
                <w:sz w:val="24"/>
                <w:szCs w:val="24"/>
              </w:rPr>
              <w:t xml:space="preserve">Opis programa </w:t>
            </w:r>
          </w:p>
        </w:tc>
        <w:tc>
          <w:tcPr>
            <w:tcW w:w="7761" w:type="dxa"/>
            <w:shd w:val="clear" w:color="auto" w:fill="DEEAF6" w:themeFill="accent1" w:themeFillTint="33"/>
          </w:tcPr>
          <w:p w:rsidR="008D71CF" w:rsidRPr="00181858" w:rsidRDefault="008D71CF" w:rsidP="00181858">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0</w:t>
            </w:r>
            <w:r w:rsidR="00181858" w:rsidRPr="00181858">
              <w:rPr>
                <w:rFonts w:ascii="Times New Roman" w:hAnsi="Times New Roman" w:cs="Times New Roman"/>
              </w:rPr>
              <w:t xml:space="preserve">1 </w:t>
            </w:r>
            <w:r w:rsidR="007B372A">
              <w:rPr>
                <w:rFonts w:ascii="Times New Roman" w:hAnsi="Times New Roman" w:cs="Times New Roman"/>
              </w:rPr>
              <w:t>Naknade za članove vijeća</w:t>
            </w:r>
          </w:p>
          <w:p w:rsidR="00181858" w:rsidRPr="00181858" w:rsidRDefault="00181858" w:rsidP="00181858">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 xml:space="preserve">02 </w:t>
            </w:r>
            <w:r w:rsidR="007B372A">
              <w:rPr>
                <w:rFonts w:ascii="Times New Roman" w:hAnsi="Times New Roman" w:cs="Times New Roman"/>
              </w:rPr>
              <w:t>Potpore radu političkim strankama</w:t>
            </w:r>
          </w:p>
          <w:p w:rsidR="00181858" w:rsidRPr="00C16F21" w:rsidRDefault="00181858" w:rsidP="00181858">
            <w:pPr>
              <w:pStyle w:val="Odlomakpopisa"/>
              <w:numPr>
                <w:ilvl w:val="0"/>
                <w:numId w:val="1"/>
              </w:numPr>
              <w:jc w:val="both"/>
              <w:rPr>
                <w:rFonts w:ascii="Times New Roman" w:hAnsi="Times New Roman" w:cs="Times New Roman"/>
                <w:sz w:val="24"/>
                <w:szCs w:val="24"/>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 xml:space="preserve">03 </w:t>
            </w:r>
            <w:r w:rsidR="007B372A">
              <w:rPr>
                <w:rFonts w:ascii="Times New Roman" w:hAnsi="Times New Roman" w:cs="Times New Roman"/>
              </w:rPr>
              <w:t>Obilježavanje proslave dana Općine</w:t>
            </w:r>
          </w:p>
          <w:p w:rsidR="00895A1D" w:rsidRPr="00181858" w:rsidRDefault="00895A1D" w:rsidP="00895A1D">
            <w:pPr>
              <w:pStyle w:val="Odlomakpopisa"/>
              <w:numPr>
                <w:ilvl w:val="0"/>
                <w:numId w:val="1"/>
              </w:numPr>
              <w:jc w:val="both"/>
              <w:rPr>
                <w:rFonts w:ascii="Times New Roman" w:hAnsi="Times New Roman" w:cs="Times New Roman"/>
                <w:sz w:val="24"/>
                <w:szCs w:val="24"/>
              </w:rPr>
            </w:pPr>
            <w:r>
              <w:rPr>
                <w:rFonts w:ascii="Times New Roman" w:hAnsi="Times New Roman" w:cs="Times New Roman"/>
              </w:rPr>
              <w:t>Aktivnost A100105 Izbori za Vijeće mjesnih odbora</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7B372A" w:rsidRPr="007B372A" w:rsidRDefault="00895A1D"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w:t>
            </w:r>
            <w:r w:rsidR="007B372A" w:rsidRPr="007B372A">
              <w:rPr>
                <w:rFonts w:ascii="Times New Roman" w:eastAsia="Calibri" w:hAnsi="Times New Roman" w:cs="Times New Roman"/>
                <w:sz w:val="24"/>
                <w:szCs w:val="24"/>
              </w:rPr>
              <w:t xml:space="preserve">rganizacijskih, tehničkih i drugih uvjeta za održavanje redovnih sjednica Općinskog vijeća, </w:t>
            </w:r>
          </w:p>
          <w:p w:rsidR="007B372A" w:rsidRPr="007B372A" w:rsidRDefault="00895A1D"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w:t>
            </w:r>
            <w:r w:rsidR="007B372A" w:rsidRPr="007B372A">
              <w:rPr>
                <w:rFonts w:ascii="Times New Roman" w:eastAsia="Calibri" w:hAnsi="Times New Roman" w:cs="Times New Roman"/>
                <w:sz w:val="24"/>
                <w:szCs w:val="24"/>
              </w:rPr>
              <w:t>spunjenje formalno-pravnih preduvjeta za stupanja na snagu općih akata njihovom objavom u Službenom glasniku</w:t>
            </w:r>
          </w:p>
          <w:p w:rsidR="007B372A" w:rsidRPr="007B372A" w:rsidRDefault="00895A1D"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w:t>
            </w:r>
            <w:r w:rsidR="007B372A" w:rsidRPr="007B372A">
              <w:rPr>
                <w:rFonts w:ascii="Times New Roman" w:eastAsia="Calibri" w:hAnsi="Times New Roman" w:cs="Times New Roman"/>
                <w:sz w:val="24"/>
                <w:szCs w:val="24"/>
              </w:rPr>
              <w:t xml:space="preserve">laniranje proračunskih sredstva za naknade članovima Općinskog vijeća, </w:t>
            </w:r>
          </w:p>
          <w:p w:rsidR="007B372A" w:rsidRDefault="00895A1D"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R</w:t>
            </w:r>
            <w:r w:rsidR="007B372A" w:rsidRPr="007B372A">
              <w:rPr>
                <w:rFonts w:ascii="Times New Roman" w:eastAsia="Calibri" w:hAnsi="Times New Roman" w:cs="Times New Roman"/>
                <w:sz w:val="24"/>
                <w:szCs w:val="24"/>
              </w:rPr>
              <w:t xml:space="preserve">edovno financiranje političkih stranaka zastupljenih u Općinskom vijeću. </w:t>
            </w:r>
          </w:p>
          <w:p w:rsid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Obilježavanje i proslava Dana Općine</w:t>
            </w:r>
          </w:p>
          <w:p w:rsidR="00895A1D" w:rsidRDefault="00895A1D"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Održavanje izbora za Vijeće mjesnih odbora</w:t>
            </w:r>
          </w:p>
          <w:p w:rsidR="008D71CF" w:rsidRPr="00895A1D" w:rsidRDefault="00895A1D" w:rsidP="00895A1D">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Održavanje lokalnih izbora</w:t>
            </w:r>
          </w:p>
        </w:tc>
      </w:tr>
      <w:tr w:rsidR="008D71CF" w:rsidTr="007B372A">
        <w:tc>
          <w:tcPr>
            <w:tcW w:w="2093" w:type="dxa"/>
            <w:shd w:val="clear" w:color="auto" w:fill="9CC2E5" w:themeFill="accent1" w:themeFillTint="99"/>
          </w:tcPr>
          <w:p w:rsidR="008D71CF" w:rsidRDefault="008D71CF" w:rsidP="00895A1D">
            <w:pPr>
              <w:rPr>
                <w:rFonts w:ascii="Times New Roman" w:hAnsi="Times New Roman" w:cs="Times New Roman"/>
                <w:sz w:val="24"/>
                <w:szCs w:val="24"/>
              </w:rPr>
            </w:pPr>
            <w:r>
              <w:rPr>
                <w:rFonts w:ascii="Times New Roman" w:hAnsi="Times New Roman" w:cs="Times New Roman"/>
                <w:sz w:val="24"/>
                <w:szCs w:val="24"/>
              </w:rPr>
              <w:t>Planirana sredstva za provedbu</w:t>
            </w:r>
            <w:r w:rsidR="00895A1D">
              <w:rPr>
                <w:rFonts w:ascii="Times New Roman" w:hAnsi="Times New Roman" w:cs="Times New Roman"/>
                <w:sz w:val="24"/>
                <w:szCs w:val="24"/>
              </w:rPr>
              <w:t xml:space="preserve"> programa</w:t>
            </w:r>
          </w:p>
        </w:tc>
        <w:tc>
          <w:tcPr>
            <w:tcW w:w="7761" w:type="dxa"/>
            <w:shd w:val="clear" w:color="auto" w:fill="DEEAF6" w:themeFill="accent1" w:themeFillTint="33"/>
          </w:tcPr>
          <w:p w:rsidR="007B372A" w:rsidRDefault="00181858" w:rsidP="00181858">
            <w:pPr>
              <w:pStyle w:val="Odlomakpopisa"/>
              <w:numPr>
                <w:ilvl w:val="0"/>
                <w:numId w:val="3"/>
              </w:numPr>
              <w:jc w:val="both"/>
              <w:rPr>
                <w:rFonts w:ascii="Times New Roman" w:hAnsi="Times New Roman" w:cs="Times New Roman"/>
              </w:rPr>
            </w:pPr>
            <w:r w:rsidRPr="007B372A">
              <w:rPr>
                <w:rFonts w:ascii="Times New Roman" w:hAnsi="Times New Roman" w:cs="Times New Roman"/>
              </w:rPr>
              <w:t>202</w:t>
            </w:r>
            <w:r w:rsidR="00C440B2">
              <w:rPr>
                <w:rFonts w:ascii="Times New Roman" w:hAnsi="Times New Roman" w:cs="Times New Roman"/>
              </w:rPr>
              <w:t>2</w:t>
            </w:r>
            <w:r w:rsidRPr="007B372A">
              <w:rPr>
                <w:rFonts w:ascii="Times New Roman" w:hAnsi="Times New Roman" w:cs="Times New Roman"/>
              </w:rPr>
              <w:t xml:space="preserve">. godina = </w:t>
            </w:r>
            <w:r w:rsidR="00C440B2">
              <w:rPr>
                <w:rFonts w:ascii="Times New Roman" w:hAnsi="Times New Roman" w:cs="Times New Roman"/>
              </w:rPr>
              <w:t>273.800,00</w:t>
            </w:r>
          </w:p>
          <w:p w:rsidR="007B372A" w:rsidRPr="007B372A" w:rsidRDefault="007B372A" w:rsidP="007B372A">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w:t>
            </w:r>
            <w:r w:rsidR="00181858" w:rsidRPr="007B372A">
              <w:rPr>
                <w:rFonts w:ascii="Times New Roman" w:hAnsi="Times New Roman" w:cs="Times New Roman"/>
              </w:rPr>
              <w:t>02</w:t>
            </w:r>
            <w:r w:rsidR="00C440B2">
              <w:rPr>
                <w:rFonts w:ascii="Times New Roman" w:hAnsi="Times New Roman" w:cs="Times New Roman"/>
              </w:rPr>
              <w:t>3</w:t>
            </w:r>
            <w:r w:rsidR="00181858" w:rsidRPr="007B372A">
              <w:rPr>
                <w:rFonts w:ascii="Times New Roman" w:hAnsi="Times New Roman" w:cs="Times New Roman"/>
              </w:rPr>
              <w:t xml:space="preserve">. godina = </w:t>
            </w:r>
            <w:r w:rsidR="00C440B2">
              <w:rPr>
                <w:rFonts w:ascii="Times New Roman" w:hAnsi="Times New Roman" w:cs="Times New Roman"/>
              </w:rPr>
              <w:t>227.448,00</w:t>
            </w:r>
          </w:p>
          <w:p w:rsidR="00181858" w:rsidRPr="00181858" w:rsidRDefault="00181858" w:rsidP="00895A1D">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w:t>
            </w:r>
            <w:r w:rsidR="00C440B2">
              <w:rPr>
                <w:rFonts w:ascii="Times New Roman" w:hAnsi="Times New Roman" w:cs="Times New Roman"/>
              </w:rPr>
              <w:t>4</w:t>
            </w:r>
            <w:r w:rsidRPr="00181858">
              <w:rPr>
                <w:rFonts w:ascii="Times New Roman" w:hAnsi="Times New Roman" w:cs="Times New Roman"/>
              </w:rPr>
              <w:t>. godina =</w:t>
            </w:r>
            <w:r w:rsidRPr="00181858">
              <w:rPr>
                <w:rFonts w:ascii="Times New Roman" w:hAnsi="Times New Roman" w:cs="Times New Roman"/>
                <w:sz w:val="24"/>
                <w:szCs w:val="24"/>
              </w:rPr>
              <w:t xml:space="preserve"> </w:t>
            </w:r>
            <w:r w:rsidR="00C440B2">
              <w:rPr>
                <w:rFonts w:ascii="Times New Roman" w:hAnsi="Times New Roman" w:cs="Times New Roman"/>
              </w:rPr>
              <w:t>292.881,00</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D71CF" w:rsidRDefault="00FD35BA" w:rsidP="00FD35BA">
            <w:pPr>
              <w:jc w:val="both"/>
              <w:rPr>
                <w:rFonts w:ascii="Times New Roman" w:hAnsi="Times New Roman" w:cs="Times New Roman"/>
                <w:sz w:val="24"/>
                <w:szCs w:val="24"/>
              </w:rPr>
            </w:pPr>
            <w:r>
              <w:rPr>
                <w:rFonts w:ascii="Times New Roman" w:hAnsi="Times New Roman" w:cs="Times New Roman"/>
                <w:sz w:val="24"/>
                <w:szCs w:val="24"/>
              </w:rPr>
              <w:t xml:space="preserve">Ukupan broj predmeta/akata u obradi i rješavanju: Učestalost promjena akata iz domene predstavničkog tijela te broj održanih sjednica; </w:t>
            </w:r>
            <w:r w:rsidRPr="00FD35BA">
              <w:rPr>
                <w:rFonts w:ascii="Times New Roman" w:hAnsi="Times New Roman" w:cs="Times New Roman"/>
              </w:rPr>
              <w:t>redovita isplata naknada i troškova članovima Općinskog vijeća, odborima, nezavisnim vijećnicima, obračun i uplata zakonskih davanja u predviđenim rokovima</w:t>
            </w:r>
          </w:p>
        </w:tc>
      </w:tr>
    </w:tbl>
    <w:p w:rsidR="008B5291" w:rsidRDefault="008B5291" w:rsidP="008D71CF">
      <w:pPr>
        <w:spacing w:after="0"/>
        <w:jc w:val="both"/>
        <w:rPr>
          <w:rFonts w:ascii="Times New Roman" w:hAnsi="Times New Roman" w:cs="Times New Roman"/>
          <w:sz w:val="24"/>
          <w:szCs w:val="24"/>
        </w:rPr>
      </w:pPr>
    </w:p>
    <w:p w:rsidR="00443316" w:rsidRDefault="00443316" w:rsidP="008D71CF">
      <w:pPr>
        <w:spacing w:after="0"/>
        <w:jc w:val="both"/>
        <w:rPr>
          <w:rFonts w:ascii="Times New Roman" w:hAnsi="Times New Roman" w:cs="Times New Roman"/>
          <w:sz w:val="24"/>
          <w:szCs w:val="24"/>
        </w:rPr>
      </w:pPr>
    </w:p>
    <w:p w:rsidR="00E67C2E" w:rsidRDefault="00E67C2E" w:rsidP="008D71CF">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3C1A17" w:rsidRPr="00443316" w:rsidRDefault="00A704DC" w:rsidP="00443316">
      <w:pPr>
        <w:pStyle w:val="StandardWeb"/>
        <w:shd w:val="clear" w:color="auto" w:fill="FFFFFF"/>
        <w:spacing w:before="0" w:beforeAutospacing="0" w:after="225" w:afterAutospacing="0" w:line="360" w:lineRule="atLeast"/>
        <w:jc w:val="both"/>
        <w:textAlignment w:val="baseline"/>
        <w:rPr>
          <w:lang w:val="hr-HR"/>
        </w:rPr>
      </w:pPr>
      <w:r w:rsidRPr="00443316">
        <w:rPr>
          <w:lang w:val="hr-HR"/>
        </w:rPr>
        <w:t xml:space="preserve">Program </w:t>
      </w:r>
      <w:r w:rsidRPr="00443316">
        <w:rPr>
          <w:b/>
          <w:lang w:val="hr-HR"/>
        </w:rPr>
        <w:t xml:space="preserve">Redovna djelatnost </w:t>
      </w:r>
      <w:r w:rsidR="00932DCC">
        <w:rPr>
          <w:b/>
          <w:lang w:val="hr-HR"/>
        </w:rPr>
        <w:t>uprave</w:t>
      </w:r>
      <w:r w:rsidRPr="00443316">
        <w:rPr>
          <w:lang w:val="hr-HR"/>
        </w:rPr>
        <w:t xml:space="preserve"> obuhvaća rashode za zaposlene, rashode za materijal i energiju, rashode za usluge, financijske rashode, uredsku opremu, računala i računalnu opremu i programe, telekomunikacijske ure</w:t>
      </w:r>
      <w:r w:rsidR="00932DCC">
        <w:rPr>
          <w:lang w:val="hr-HR"/>
        </w:rPr>
        <w:t>đaje i opremu.</w:t>
      </w:r>
      <w:r w:rsidR="003C1A17" w:rsidRPr="00443316">
        <w:rPr>
          <w:lang w:val="hr-HR"/>
        </w:rPr>
        <w:t xml:space="preserve"> Ovim programom se osiguravaju materijalni uvjeti za rad, aktivnosti kojima se osiguravaju sredstva za redovno financiranje prava zaposlenika iz radnog odnosa, a</w:t>
      </w:r>
      <w:r w:rsidR="000B55C8">
        <w:rPr>
          <w:lang w:val="hr-HR"/>
        </w:rPr>
        <w:t>ktivnosti za podmirenje materijal</w:t>
      </w:r>
      <w:r w:rsidR="003C1A17" w:rsidRPr="00443316">
        <w:rPr>
          <w:lang w:val="hr-HR"/>
        </w:rPr>
        <w:t>nih rashoda i rashoda za usluge, te nabavu opreme i programa za stvaranje kvalitetnijih uvjeta za rad.</w:t>
      </w:r>
      <w:r w:rsidR="00443316" w:rsidRPr="00443316">
        <w:rPr>
          <w:shd w:val="clear" w:color="auto" w:fill="FFFFFF"/>
          <w:lang w:val="hr-HR"/>
        </w:rPr>
        <w:t xml:space="preserve"> Za obavljanje poslova iz samoupravnog djelokruga Općine te obavljanje poslova državne uprave koji su zakonom preneseni na Općinu, ustrojava  se Jedinstveni upravni odjel. </w:t>
      </w:r>
      <w:r w:rsidR="00443316" w:rsidRPr="00443316">
        <w:rPr>
          <w:lang w:val="hr-HR"/>
        </w:rPr>
        <w:t>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w:t>
      </w:r>
      <w:r w:rsidR="00443316">
        <w:rPr>
          <w:lang w:val="hr-HR"/>
        </w:rPr>
        <w:t xml:space="preserve"> </w:t>
      </w:r>
      <w:r w:rsidR="00443316" w:rsidRPr="00443316">
        <w:rPr>
          <w:lang w:val="hr-HR"/>
        </w:rPr>
        <w:t>obavlja i druge poslove u skladu sa zakonom.</w:t>
      </w:r>
    </w:p>
    <w:tbl>
      <w:tblPr>
        <w:tblStyle w:val="Reetkatablice"/>
        <w:tblW w:w="0" w:type="auto"/>
        <w:tblLook w:val="04A0" w:firstRow="1" w:lastRow="0" w:firstColumn="1" w:lastColumn="0" w:noHBand="0" w:noVBand="1"/>
      </w:tblPr>
      <w:tblGrid>
        <w:gridCol w:w="2061"/>
        <w:gridCol w:w="7567"/>
      </w:tblGrid>
      <w:tr w:rsidR="00C903C3" w:rsidTr="00932DCC">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C903C3" w:rsidRDefault="00C903C3" w:rsidP="00EB35B1">
            <w:pPr>
              <w:jc w:val="both"/>
              <w:rPr>
                <w:rFonts w:ascii="Times New Roman" w:hAnsi="Times New Roman" w:cs="Times New Roman"/>
                <w:sz w:val="24"/>
                <w:szCs w:val="24"/>
              </w:rPr>
            </w:pPr>
          </w:p>
          <w:p w:rsidR="00C903C3" w:rsidRPr="00181858" w:rsidRDefault="00C903C3" w:rsidP="00932DCC">
            <w:pPr>
              <w:jc w:val="both"/>
              <w:rPr>
                <w:rFonts w:ascii="Times New Roman" w:hAnsi="Times New Roman" w:cs="Times New Roman"/>
              </w:rPr>
            </w:pPr>
            <w:r>
              <w:rPr>
                <w:rFonts w:ascii="Times New Roman" w:hAnsi="Times New Roman" w:cs="Times New Roman"/>
              </w:rPr>
              <w:t>010</w:t>
            </w:r>
            <w:r w:rsidR="00932DCC">
              <w:rPr>
                <w:rFonts w:ascii="Times New Roman" w:hAnsi="Times New Roman" w:cs="Times New Roman"/>
              </w:rPr>
              <w:t xml:space="preserve">2 </w:t>
            </w:r>
            <w:r>
              <w:rPr>
                <w:rFonts w:ascii="Times New Roman" w:hAnsi="Times New Roman" w:cs="Times New Roman"/>
              </w:rPr>
              <w:t xml:space="preserve"> Redovna djelatnost </w:t>
            </w:r>
            <w:r w:rsidR="00932DCC">
              <w:rPr>
                <w:rFonts w:ascii="Times New Roman" w:hAnsi="Times New Roman" w:cs="Times New Roman"/>
              </w:rPr>
              <w:t>uprave</w:t>
            </w:r>
          </w:p>
        </w:tc>
      </w:tr>
      <w:tr w:rsidR="00C903C3" w:rsidTr="00932DCC">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C903C3" w:rsidRDefault="00C903C3" w:rsidP="00EB35B1">
            <w:pPr>
              <w:pStyle w:val="Odlomakpopisa"/>
              <w:numPr>
                <w:ilvl w:val="0"/>
                <w:numId w:val="2"/>
              </w:numPr>
              <w:jc w:val="both"/>
              <w:rPr>
                <w:rFonts w:ascii="Times New Roman" w:hAnsi="Times New Roman" w:cs="Times New Roman"/>
              </w:rPr>
            </w:pPr>
            <w:r w:rsidRPr="00181858">
              <w:rPr>
                <w:rFonts w:ascii="Times New Roman" w:hAnsi="Times New Roman" w:cs="Times New Roman"/>
              </w:rPr>
              <w:lastRenderedPageBreak/>
              <w:t>Zakon o lokalnoj i područnoj (regionalnoj) samoupravi (NN 33/01, 60/01, 129/05, 109/07, 125/08, 36/09, 36/09, 150/11, 144/12, 19/13, 137/15, 123/17, 98/19</w:t>
            </w:r>
            <w:r w:rsidR="00C440B2">
              <w:rPr>
                <w:rFonts w:ascii="Times New Roman" w:hAnsi="Times New Roman" w:cs="Times New Roman"/>
              </w:rPr>
              <w:t>,144/20</w:t>
            </w:r>
            <w:r w:rsidRPr="00181858">
              <w:rPr>
                <w:rFonts w:ascii="Times New Roman" w:hAnsi="Times New Roman" w:cs="Times New Roman"/>
              </w:rPr>
              <w:t>)</w:t>
            </w:r>
          </w:p>
          <w:p w:rsidR="006F0BD2" w:rsidRDefault="006F0BD2" w:rsidP="00EB35B1">
            <w:pPr>
              <w:pStyle w:val="Odlomakpopisa"/>
              <w:numPr>
                <w:ilvl w:val="0"/>
                <w:numId w:val="2"/>
              </w:numPr>
              <w:jc w:val="both"/>
              <w:rPr>
                <w:rFonts w:ascii="Times New Roman" w:hAnsi="Times New Roman" w:cs="Times New Roman"/>
              </w:rPr>
            </w:pPr>
            <w:r>
              <w:rPr>
                <w:rFonts w:ascii="Times New Roman" w:hAnsi="Times New Roman" w:cs="Times New Roman"/>
              </w:rPr>
              <w:t>Zakon o proračunu (</w:t>
            </w:r>
            <w:r w:rsidRPr="006F0BD2">
              <w:rPr>
                <w:rFonts w:ascii="Times New Roman" w:hAnsi="Times New Roman" w:cs="Times New Roman"/>
              </w:rPr>
              <w:t>NN 87/08, 136/12, 15/15</w:t>
            </w:r>
            <w:r>
              <w:rPr>
                <w:rFonts w:ascii="Times New Roman" w:hAnsi="Times New Roman" w:cs="Times New Roman"/>
              </w:rPr>
              <w:t>)</w:t>
            </w:r>
          </w:p>
          <w:p w:rsidR="00C903C3" w:rsidRDefault="00390E37" w:rsidP="00390E37">
            <w:pPr>
              <w:pStyle w:val="Odlomakpopisa"/>
              <w:numPr>
                <w:ilvl w:val="0"/>
                <w:numId w:val="2"/>
              </w:numPr>
              <w:jc w:val="both"/>
              <w:rPr>
                <w:rFonts w:ascii="Times New Roman" w:hAnsi="Times New Roman" w:cs="Times New Roman"/>
              </w:rPr>
            </w:pPr>
            <w:r>
              <w:rPr>
                <w:rFonts w:ascii="Times New Roman" w:hAnsi="Times New Roman" w:cs="Times New Roman"/>
              </w:rPr>
              <w:lastRenderedPageBreak/>
              <w:t xml:space="preserve">Odluka o ustrojstvu Jedinstvenog upravnog odjela Općine </w:t>
            </w:r>
            <w:r w:rsidR="00932DCC">
              <w:rPr>
                <w:rFonts w:ascii="Times New Roman" w:hAnsi="Times New Roman" w:cs="Times New Roman"/>
              </w:rPr>
              <w:t xml:space="preserve">Posedarje (Službeni </w:t>
            </w:r>
            <w:r w:rsidRPr="00181858">
              <w:rPr>
                <w:rFonts w:ascii="Times New Roman" w:hAnsi="Times New Roman" w:cs="Times New Roman"/>
              </w:rPr>
              <w:t xml:space="preserve"> glasnik </w:t>
            </w:r>
            <w:r w:rsidR="00932DCC">
              <w:rPr>
                <w:rFonts w:ascii="Times New Roman" w:hAnsi="Times New Roman" w:cs="Times New Roman"/>
              </w:rPr>
              <w:t>Općine Posedarje13/18)</w:t>
            </w:r>
          </w:p>
          <w:p w:rsidR="00390E37" w:rsidRPr="001962CF" w:rsidRDefault="00390E37" w:rsidP="003C1A17">
            <w:pPr>
              <w:pStyle w:val="Odlomakpopisa"/>
              <w:numPr>
                <w:ilvl w:val="0"/>
                <w:numId w:val="2"/>
              </w:numPr>
              <w:jc w:val="both"/>
              <w:rPr>
                <w:rFonts w:ascii="Times New Roman" w:hAnsi="Times New Roman" w:cs="Times New Roman"/>
              </w:rPr>
            </w:pPr>
            <w:r w:rsidRPr="001962CF">
              <w:rPr>
                <w:rFonts w:ascii="Times New Roman" w:hAnsi="Times New Roman" w:cs="Times New Roman"/>
              </w:rPr>
              <w:t xml:space="preserve">Pravilnik o unutarnjem redu Jedinstvenog upravnog odjela Općine </w:t>
            </w:r>
            <w:r w:rsidR="00932DCC" w:rsidRPr="001962CF">
              <w:rPr>
                <w:rFonts w:ascii="Times New Roman" w:hAnsi="Times New Roman" w:cs="Times New Roman"/>
              </w:rPr>
              <w:t>Posedarje</w:t>
            </w:r>
            <w:r w:rsidRPr="001962CF">
              <w:rPr>
                <w:rFonts w:ascii="Times New Roman" w:hAnsi="Times New Roman" w:cs="Times New Roman"/>
              </w:rPr>
              <w:t xml:space="preserve"> (Službeni glasnik </w:t>
            </w:r>
            <w:r w:rsidR="00932DCC" w:rsidRPr="001962CF">
              <w:rPr>
                <w:rFonts w:ascii="Times New Roman" w:hAnsi="Times New Roman" w:cs="Times New Roman"/>
              </w:rPr>
              <w:t>Općine Posedarje</w:t>
            </w:r>
            <w:r w:rsidR="007255E2">
              <w:rPr>
                <w:rFonts w:ascii="Times New Roman" w:hAnsi="Times New Roman" w:cs="Times New Roman"/>
              </w:rPr>
              <w:t xml:space="preserve"> </w:t>
            </w:r>
            <w:r w:rsidR="00932DCC" w:rsidRPr="001962CF">
              <w:rPr>
                <w:rFonts w:ascii="Times New Roman" w:hAnsi="Times New Roman" w:cs="Times New Roman"/>
              </w:rPr>
              <w:t>13/18)</w:t>
            </w:r>
            <w:r w:rsidRPr="001962CF">
              <w:rPr>
                <w:rFonts w:ascii="Times New Roman" w:hAnsi="Times New Roman" w:cs="Times New Roman"/>
              </w:rPr>
              <w:t xml:space="preserve"> </w:t>
            </w:r>
          </w:p>
          <w:p w:rsidR="003C1A17" w:rsidRDefault="001962CF" w:rsidP="003C1A17">
            <w:pPr>
              <w:pStyle w:val="Odlomakpopisa"/>
              <w:numPr>
                <w:ilvl w:val="0"/>
                <w:numId w:val="2"/>
              </w:numPr>
              <w:jc w:val="both"/>
              <w:rPr>
                <w:rFonts w:ascii="Times New Roman" w:hAnsi="Times New Roman" w:cs="Times New Roman"/>
              </w:rPr>
            </w:pPr>
            <w:r>
              <w:t>Odluka o izmjenama Odluke o plaći i drugim pravima općinskog načelnika i zamjenika općinskog načelnika iz radnog odnosa</w:t>
            </w:r>
            <w:r w:rsidR="003C1A17" w:rsidRPr="001962CF">
              <w:rPr>
                <w:rFonts w:ascii="Times New Roman" w:hAnsi="Times New Roman" w:cs="Times New Roman"/>
              </w:rPr>
              <w:t xml:space="preserve"> (Službeni glasnik </w:t>
            </w:r>
            <w:r>
              <w:rPr>
                <w:rFonts w:ascii="Times New Roman" w:hAnsi="Times New Roman" w:cs="Times New Roman"/>
              </w:rPr>
              <w:t xml:space="preserve">Općine Posedarje </w:t>
            </w:r>
            <w:r w:rsidR="003C1A17" w:rsidRPr="001962CF">
              <w:rPr>
                <w:rFonts w:ascii="Times New Roman" w:hAnsi="Times New Roman" w:cs="Times New Roman"/>
              </w:rPr>
              <w:t>Zadarske županije 0</w:t>
            </w:r>
            <w:r>
              <w:rPr>
                <w:rFonts w:ascii="Times New Roman" w:hAnsi="Times New Roman" w:cs="Times New Roman"/>
              </w:rPr>
              <w:t>4/15,</w:t>
            </w:r>
            <w:r w:rsidR="00D008FF">
              <w:rPr>
                <w:rFonts w:ascii="Times New Roman" w:hAnsi="Times New Roman" w:cs="Times New Roman"/>
              </w:rPr>
              <w:t>01/19)</w:t>
            </w:r>
          </w:p>
          <w:p w:rsidR="00C71A30" w:rsidRDefault="003C1A17" w:rsidP="003C1A17">
            <w:pPr>
              <w:pStyle w:val="Odlomakpopisa"/>
              <w:numPr>
                <w:ilvl w:val="0"/>
                <w:numId w:val="2"/>
              </w:numPr>
              <w:jc w:val="both"/>
              <w:rPr>
                <w:rFonts w:ascii="Times New Roman" w:hAnsi="Times New Roman" w:cs="Times New Roman"/>
              </w:rPr>
            </w:pPr>
            <w:r w:rsidRPr="003C1A17">
              <w:rPr>
                <w:rFonts w:ascii="Times New Roman" w:hAnsi="Times New Roman" w:cs="Times New Roman"/>
              </w:rPr>
              <w:t>O</w:t>
            </w:r>
            <w:r>
              <w:rPr>
                <w:rFonts w:ascii="Times New Roman" w:hAnsi="Times New Roman" w:cs="Times New Roman"/>
              </w:rPr>
              <w:t xml:space="preserve">dluka </w:t>
            </w:r>
            <w:r w:rsidRPr="003C1A17">
              <w:rPr>
                <w:rFonts w:ascii="Times New Roman" w:hAnsi="Times New Roman" w:cs="Times New Roman"/>
              </w:rPr>
              <w:t>o koeficijentima za obračun plaće službenika i namještenika</w:t>
            </w:r>
            <w:r>
              <w:rPr>
                <w:rFonts w:ascii="Times New Roman" w:hAnsi="Times New Roman" w:cs="Times New Roman"/>
              </w:rPr>
              <w:t xml:space="preserve"> </w:t>
            </w:r>
            <w:r w:rsidRPr="003C1A17">
              <w:rPr>
                <w:rFonts w:ascii="Times New Roman" w:hAnsi="Times New Roman" w:cs="Times New Roman"/>
              </w:rPr>
              <w:t xml:space="preserve">u Jedinstvenom upravnom odjelu Općine </w:t>
            </w:r>
            <w:r w:rsidR="00D008FF">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D008FF">
              <w:rPr>
                <w:rFonts w:ascii="Times New Roman" w:hAnsi="Times New Roman" w:cs="Times New Roman"/>
              </w:rPr>
              <w:t>Općine Posedarje 14/18</w:t>
            </w:r>
            <w:r w:rsidR="007255E2">
              <w:rPr>
                <w:rFonts w:ascii="Times New Roman" w:hAnsi="Times New Roman" w:cs="Times New Roman"/>
              </w:rPr>
              <w:t xml:space="preserve"> </w:t>
            </w:r>
            <w:r w:rsidR="00C71A30">
              <w:rPr>
                <w:rFonts w:ascii="Times New Roman" w:hAnsi="Times New Roman" w:cs="Times New Roman"/>
              </w:rPr>
              <w:t>)</w:t>
            </w:r>
          </w:p>
          <w:p w:rsidR="003C1A17" w:rsidRPr="00C71A30" w:rsidRDefault="00C71A30" w:rsidP="003C1A17">
            <w:pPr>
              <w:pStyle w:val="Odlomakpopisa"/>
              <w:numPr>
                <w:ilvl w:val="0"/>
                <w:numId w:val="2"/>
              </w:numPr>
              <w:jc w:val="both"/>
              <w:rPr>
                <w:rFonts w:ascii="Times New Roman" w:hAnsi="Times New Roman" w:cs="Times New Roman"/>
              </w:rPr>
            </w:pPr>
            <w:r>
              <w:rPr>
                <w:rFonts w:ascii="Times New Roman" w:hAnsi="Times New Roman" w:cs="Times New Roman"/>
                <w:sz w:val="24"/>
                <w:szCs w:val="24"/>
              </w:rPr>
              <w:t>Pravilnik o pravima iz radnog odnosa zaposlenika Općine Posedarje</w:t>
            </w:r>
          </w:p>
          <w:p w:rsidR="00C71A30" w:rsidRDefault="00C71A30" w:rsidP="00C71A30">
            <w:pPr>
              <w:pStyle w:val="Odlomakpopisa"/>
              <w:jc w:val="both"/>
              <w:rPr>
                <w:rFonts w:ascii="Times New Roman" w:hAnsi="Times New Roman" w:cs="Times New Roman"/>
              </w:rPr>
            </w:pPr>
            <w:r>
              <w:rPr>
                <w:rFonts w:ascii="Times New Roman" w:hAnsi="Times New Roman" w:cs="Times New Roman"/>
              </w:rPr>
              <w:t>(Službeni glasnik Općine Posedarje 06/20)</w:t>
            </w:r>
          </w:p>
          <w:p w:rsidR="00582A2D" w:rsidRPr="006F0BD2" w:rsidRDefault="00582A2D" w:rsidP="00D008FF">
            <w:pPr>
              <w:pStyle w:val="Odlomakpopisa"/>
              <w:jc w:val="both"/>
              <w:rPr>
                <w:rFonts w:ascii="Times New Roman" w:hAnsi="Times New Roman" w:cs="Times New Roman"/>
              </w:rPr>
            </w:pPr>
          </w:p>
        </w:tc>
      </w:tr>
      <w:tr w:rsidR="00C903C3" w:rsidTr="00D008FF">
        <w:tc>
          <w:tcPr>
            <w:tcW w:w="2093" w:type="dxa"/>
            <w:shd w:val="clear" w:color="auto" w:fill="9CC2E5" w:themeFill="accent1" w:themeFillTint="99"/>
          </w:tcPr>
          <w:p w:rsidR="00C903C3" w:rsidRDefault="00C903C3" w:rsidP="00EB35B1">
            <w:pPr>
              <w:rPr>
                <w:rFonts w:ascii="Times New Roman" w:hAnsi="Times New Roman" w:cs="Times New Roman"/>
                <w:sz w:val="24"/>
                <w:szCs w:val="24"/>
              </w:rPr>
            </w:pPr>
          </w:p>
          <w:p w:rsidR="00C903C3" w:rsidRDefault="00C903C3" w:rsidP="00EB35B1">
            <w:pPr>
              <w:rPr>
                <w:rFonts w:ascii="Times New Roman" w:hAnsi="Times New Roman" w:cs="Times New Roman"/>
                <w:sz w:val="24"/>
                <w:szCs w:val="24"/>
              </w:rPr>
            </w:pPr>
            <w:r>
              <w:rPr>
                <w:rFonts w:ascii="Times New Roman" w:hAnsi="Times New Roman" w:cs="Times New Roman"/>
                <w:sz w:val="24"/>
                <w:szCs w:val="24"/>
              </w:rPr>
              <w:t xml:space="preserve">Opis programa </w:t>
            </w:r>
            <w:r w:rsidR="00DA5AD0">
              <w:rPr>
                <w:rFonts w:ascii="Times New Roman" w:hAnsi="Times New Roman" w:cs="Times New Roman"/>
                <w:sz w:val="24"/>
                <w:szCs w:val="24"/>
              </w:rPr>
              <w:t>(aktivnosti)</w:t>
            </w:r>
          </w:p>
        </w:tc>
        <w:tc>
          <w:tcPr>
            <w:tcW w:w="7761" w:type="dxa"/>
            <w:shd w:val="clear" w:color="auto" w:fill="DEEAF6" w:themeFill="accent1" w:themeFillTint="33"/>
          </w:tcPr>
          <w:p w:rsidR="00C903C3" w:rsidRDefault="00C903C3" w:rsidP="00C903C3">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D008FF">
              <w:rPr>
                <w:rFonts w:ascii="Times New Roman" w:hAnsi="Times New Roman" w:cs="Times New Roman"/>
              </w:rPr>
              <w:t>2</w:t>
            </w:r>
            <w:r w:rsidRPr="00181858">
              <w:rPr>
                <w:rFonts w:ascii="Times New Roman" w:hAnsi="Times New Roman" w:cs="Times New Roman"/>
              </w:rPr>
              <w:t xml:space="preserve">01 </w:t>
            </w:r>
            <w:r w:rsidR="00D008FF">
              <w:rPr>
                <w:rFonts w:ascii="Times New Roman" w:hAnsi="Times New Roman" w:cs="Times New Roman"/>
              </w:rPr>
              <w:t>Izvršna uprava i administracija</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A100208 Najam vozila</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A100210 Financijski leasing</w:t>
            </w:r>
          </w:p>
          <w:p w:rsidR="00C440B2" w:rsidRDefault="00C440B2"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A100211 Aglomeracija Karinskog i Novigradskog mora</w:t>
            </w:r>
          </w:p>
          <w:p w:rsidR="00C440B2" w:rsidRDefault="00C440B2"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A100212 Otplata kredita i zajmova</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Kapitalni projekt K100204 Nabava opreme (računalna i uredska oprema)</w:t>
            </w:r>
          </w:p>
          <w:p w:rsidR="00C903C3" w:rsidRPr="00C903C3" w:rsidRDefault="00C903C3" w:rsidP="00D008FF">
            <w:pPr>
              <w:pStyle w:val="Odlomakpopisa"/>
              <w:jc w:val="both"/>
              <w:rPr>
                <w:rFonts w:ascii="Times New Roman" w:hAnsi="Times New Roman" w:cs="Times New Roman"/>
                <w:sz w:val="24"/>
                <w:szCs w:val="24"/>
              </w:rPr>
            </w:pP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redovno podmirivanje financijskih obveza prema zaposlenicima,</w:t>
            </w:r>
          </w:p>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osigurati materijalne i druge uvjete za redovito obavljanje zadaća Odjela,</w:t>
            </w:r>
          </w:p>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 xml:space="preserve">nabaviti uredski materijal i sitni inventar, obaviti tekuće i investicijsko održavanje opreme, osigurati grijanje, čišćenje i čuvanje zgrade Općine, </w:t>
            </w:r>
          </w:p>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povećati razinu stručnog znanja zaposlenika redovitim provođenjem stručnog osposobljavanja i usavršavanja, čime se doprinosi većoj učinkovitosti u obavljanju radnih zadaća te kvalitetnijem pružanju usluga krajnjim korisnicima,</w:t>
            </w:r>
          </w:p>
          <w:p w:rsidR="00D008FF" w:rsidRPr="00BF1A4F" w:rsidRDefault="00D008FF" w:rsidP="00BF1A4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stvaranje sveobuhvatnog, učinkovitog i transparentnog sustava proračuna Općine Posedarje u skladu sa zakonskim propisima i suvremenim standardima financijskog upravljanja,</w:t>
            </w:r>
          </w:p>
          <w:p w:rsidR="00D008FF" w:rsidRPr="00BF1A4F" w:rsidRDefault="00D008FF" w:rsidP="00BF1A4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zadržavanje dostignute razine riješenosti žalbi u drugostupanjskom upravnom postupku na rješenja u predmetima utvrđivanja i naplate prihoda,</w:t>
            </w:r>
          </w:p>
          <w:p w:rsidR="00D008FF" w:rsidRPr="00BF1A4F" w:rsidRDefault="00D008FF" w:rsidP="00BF1A4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zakonito i učinkovito provođenje postupaka javne nabave.</w:t>
            </w:r>
          </w:p>
          <w:p w:rsidR="00C903C3" w:rsidRPr="003C1A17" w:rsidRDefault="00C903C3" w:rsidP="003C1A17">
            <w:pPr>
              <w:jc w:val="both"/>
              <w:rPr>
                <w:rFonts w:ascii="Times New Roman" w:hAnsi="Times New Roman" w:cs="Times New Roman"/>
                <w:sz w:val="24"/>
                <w:szCs w:val="24"/>
              </w:rPr>
            </w:pP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C903C3" w:rsidRPr="00181858" w:rsidRDefault="00C903C3"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C440B2">
              <w:rPr>
                <w:rFonts w:ascii="Times New Roman" w:hAnsi="Times New Roman" w:cs="Times New Roman"/>
              </w:rPr>
              <w:t>2</w:t>
            </w:r>
            <w:r w:rsidRPr="00181858">
              <w:rPr>
                <w:rFonts w:ascii="Times New Roman" w:hAnsi="Times New Roman" w:cs="Times New Roman"/>
              </w:rPr>
              <w:t xml:space="preserve">. godina = </w:t>
            </w:r>
            <w:r w:rsidR="00C440B2">
              <w:rPr>
                <w:rFonts w:ascii="Times New Roman" w:hAnsi="Times New Roman" w:cs="Times New Roman"/>
              </w:rPr>
              <w:t>2.282.300,00</w:t>
            </w:r>
          </w:p>
          <w:p w:rsidR="00C903C3" w:rsidRPr="00181858" w:rsidRDefault="00C903C3"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C440B2">
              <w:rPr>
                <w:rFonts w:ascii="Times New Roman" w:hAnsi="Times New Roman" w:cs="Times New Roman"/>
              </w:rPr>
              <w:t>3</w:t>
            </w:r>
            <w:r w:rsidRPr="00181858">
              <w:rPr>
                <w:rFonts w:ascii="Times New Roman" w:hAnsi="Times New Roman" w:cs="Times New Roman"/>
              </w:rPr>
              <w:t xml:space="preserve">. godina = </w:t>
            </w:r>
            <w:r w:rsidR="00C440B2">
              <w:rPr>
                <w:rFonts w:ascii="Times New Roman" w:hAnsi="Times New Roman" w:cs="Times New Roman"/>
              </w:rPr>
              <w:t>2.350.619,00</w:t>
            </w:r>
          </w:p>
          <w:p w:rsidR="00C903C3" w:rsidRPr="00181858" w:rsidRDefault="00C903C3" w:rsidP="00FD35BA">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w:t>
            </w:r>
            <w:r w:rsidR="00C440B2">
              <w:rPr>
                <w:rFonts w:ascii="Times New Roman" w:hAnsi="Times New Roman" w:cs="Times New Roman"/>
              </w:rPr>
              <w:t>4</w:t>
            </w:r>
            <w:r w:rsidRPr="00181858">
              <w:rPr>
                <w:rFonts w:ascii="Times New Roman" w:hAnsi="Times New Roman" w:cs="Times New Roman"/>
              </w:rPr>
              <w:t>. godina =</w:t>
            </w:r>
            <w:r w:rsidR="00C440B2">
              <w:rPr>
                <w:rFonts w:ascii="Times New Roman" w:hAnsi="Times New Roman" w:cs="Times New Roman"/>
                <w:sz w:val="24"/>
                <w:szCs w:val="24"/>
              </w:rPr>
              <w:t>2.486.294,00</w:t>
            </w: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C903C3" w:rsidRDefault="003C1A17" w:rsidP="00BF1A4F">
            <w:pPr>
              <w:jc w:val="both"/>
              <w:rPr>
                <w:rFonts w:ascii="Times New Roman" w:hAnsi="Times New Roman" w:cs="Times New Roman"/>
                <w:sz w:val="24"/>
                <w:szCs w:val="24"/>
              </w:rPr>
            </w:pPr>
            <w:r>
              <w:rPr>
                <w:rFonts w:ascii="Times New Roman" w:hAnsi="Times New Roman" w:cs="Times New Roman"/>
                <w:sz w:val="24"/>
                <w:szCs w:val="24"/>
              </w:rPr>
              <w:t>Pravovremeno doneseni akti; Pravovremeno obavljanje djelatnosti iz nadležnosti Jedinstvenog upravnog odjela</w:t>
            </w:r>
            <w:r w:rsidR="00BF1A4F">
              <w:rPr>
                <w:rFonts w:ascii="Times New Roman" w:hAnsi="Times New Roman" w:cs="Times New Roman"/>
                <w:sz w:val="24"/>
                <w:szCs w:val="24"/>
              </w:rPr>
              <w:t>;</w:t>
            </w:r>
            <w:r w:rsidR="00FD35BA">
              <w:rPr>
                <w:rFonts w:ascii="Times New Roman" w:hAnsi="Times New Roman" w:cs="Times New Roman"/>
                <w:sz w:val="24"/>
                <w:szCs w:val="24"/>
              </w:rPr>
              <w:t xml:space="preserve"> Ukupan broj predmeta/akata u obradi i rješavanju; </w:t>
            </w:r>
            <w:r w:rsidR="00BF1A4F" w:rsidRPr="003D105A">
              <w:rPr>
                <w:rFonts w:ascii="Times New Roman" w:eastAsia="Calibri" w:hAnsi="Times New Roman" w:cs="Times New Roman"/>
                <w:sz w:val="24"/>
                <w:szCs w:val="24"/>
              </w:rPr>
              <w:t xml:space="preserve"> Racionalno financiranje rashoda za zaposlene u skladu sa  zakonom, propisima i internim aktima</w:t>
            </w:r>
            <w:r w:rsidR="00BF1A4F">
              <w:rPr>
                <w:rFonts w:ascii="Times New Roman" w:eastAsia="Calibri" w:hAnsi="Times New Roman" w:cs="Times New Roman"/>
                <w:sz w:val="24"/>
                <w:szCs w:val="24"/>
              </w:rPr>
              <w:t>;</w:t>
            </w:r>
            <w:r w:rsidR="00BF1A4F" w:rsidRPr="003D105A">
              <w:rPr>
                <w:rFonts w:ascii="Times New Roman" w:eastAsia="Calibri" w:hAnsi="Times New Roman" w:cs="Times New Roman"/>
                <w:sz w:val="24"/>
                <w:szCs w:val="24"/>
              </w:rPr>
              <w:t xml:space="preserve"> Povećanje racionalnosti i učinkovitosti u gospodarenju zajedničkim troškovima upravnog tijela provođenjem objedinjenih nabava, redovitim praćenjem i analiziranjem zajedničkih troškova te predlaganjem mjera za njihovo smanjenje</w:t>
            </w:r>
          </w:p>
        </w:tc>
      </w:tr>
    </w:tbl>
    <w:p w:rsidR="00443316" w:rsidRDefault="00443316" w:rsidP="00A704DC">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EF62E3" w:rsidRDefault="00BF1A4F" w:rsidP="00BF1A4F">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7F7E3E" w:rsidRPr="007F7E3E">
        <w:rPr>
          <w:rFonts w:ascii="Times New Roman" w:hAnsi="Times New Roman" w:cs="Times New Roman"/>
          <w:b/>
          <w:sz w:val="24"/>
          <w:szCs w:val="24"/>
        </w:rPr>
        <w:t>Organiziranje i provođenje zaštite i spašavanja</w:t>
      </w:r>
      <w:r>
        <w:rPr>
          <w:rFonts w:ascii="Times New Roman" w:hAnsi="Times New Roman" w:cs="Times New Roman"/>
          <w:b/>
          <w:sz w:val="24"/>
          <w:szCs w:val="24"/>
        </w:rPr>
        <w:t xml:space="preserve"> </w:t>
      </w:r>
      <w:r>
        <w:rPr>
          <w:rFonts w:ascii="Times New Roman" w:hAnsi="Times New Roman" w:cs="Times New Roman"/>
          <w:sz w:val="24"/>
          <w:szCs w:val="24"/>
        </w:rPr>
        <w:t xml:space="preserve">u iznosu od </w:t>
      </w:r>
      <w:r w:rsidR="00C440B2">
        <w:rPr>
          <w:rFonts w:ascii="Times New Roman" w:hAnsi="Times New Roman" w:cs="Times New Roman"/>
          <w:sz w:val="24"/>
          <w:szCs w:val="24"/>
        </w:rPr>
        <w:t>177.000,00</w:t>
      </w:r>
      <w:r w:rsidR="005548B5">
        <w:rPr>
          <w:rFonts w:ascii="Times New Roman" w:hAnsi="Times New Roman" w:cs="Times New Roman"/>
          <w:sz w:val="24"/>
          <w:szCs w:val="24"/>
        </w:rPr>
        <w:t xml:space="preserve"> kuna</w:t>
      </w:r>
      <w:r w:rsidRPr="00EA0C4D">
        <w:rPr>
          <w:rFonts w:ascii="Times New Roman" w:hAnsi="Times New Roman" w:cs="Times New Roman"/>
          <w:sz w:val="24"/>
          <w:szCs w:val="24"/>
        </w:rPr>
        <w:t xml:space="preserve"> obuhvaća sredstva za sufinanciranje DVD-a </w:t>
      </w:r>
      <w:r w:rsidR="007F7E3E">
        <w:rPr>
          <w:rFonts w:ascii="Times New Roman" w:hAnsi="Times New Roman" w:cs="Times New Roman"/>
          <w:sz w:val="24"/>
          <w:szCs w:val="24"/>
        </w:rPr>
        <w:t>Posedarje i funkcioniranje civilne zaštite.</w:t>
      </w:r>
      <w:r w:rsidRPr="00EA0C4D">
        <w:rPr>
          <w:rFonts w:ascii="Times New Roman" w:hAnsi="Times New Roman" w:cs="Times New Roman"/>
          <w:sz w:val="24"/>
          <w:szCs w:val="24"/>
        </w:rPr>
        <w:t xml:space="preserve"> </w:t>
      </w:r>
      <w:r w:rsidR="00DD03BB" w:rsidRPr="001441EF">
        <w:rPr>
          <w:rFonts w:ascii="Times New Roman" w:hAnsi="Times New Roman" w:cs="Times New Roman"/>
          <w:sz w:val="24"/>
          <w:szCs w:val="24"/>
        </w:rPr>
        <w:t xml:space="preserve">Sufinanciranje vatrogastva regulirano je Zakonom o vatrogastvu; za potrebe DVD Općine </w:t>
      </w:r>
      <w:r w:rsidR="001441EF">
        <w:rPr>
          <w:rFonts w:ascii="Times New Roman" w:hAnsi="Times New Roman" w:cs="Times New Roman"/>
          <w:sz w:val="24"/>
          <w:szCs w:val="24"/>
        </w:rPr>
        <w:t>Posedarje</w:t>
      </w:r>
      <w:r w:rsidR="00DD03BB" w:rsidRPr="001441EF">
        <w:rPr>
          <w:rFonts w:ascii="Times New Roman" w:hAnsi="Times New Roman" w:cs="Times New Roman"/>
          <w:sz w:val="24"/>
          <w:szCs w:val="24"/>
        </w:rPr>
        <w:t xml:space="preserve"> planira se izdvojiti </w:t>
      </w:r>
      <w:r w:rsidR="00C440B2">
        <w:rPr>
          <w:rFonts w:ascii="Times New Roman" w:hAnsi="Times New Roman" w:cs="Times New Roman"/>
          <w:sz w:val="24"/>
          <w:szCs w:val="24"/>
        </w:rPr>
        <w:t>163.000,00</w:t>
      </w:r>
      <w:r w:rsidR="00EF62E3">
        <w:rPr>
          <w:rFonts w:ascii="Times New Roman" w:hAnsi="Times New Roman" w:cs="Times New Roman"/>
          <w:sz w:val="24"/>
          <w:szCs w:val="24"/>
        </w:rPr>
        <w:t xml:space="preserve"> kune</w:t>
      </w:r>
      <w:r w:rsidR="00DD03BB" w:rsidRPr="001441EF">
        <w:rPr>
          <w:rFonts w:ascii="Times New Roman" w:hAnsi="Times New Roman" w:cs="Times New Roman"/>
          <w:sz w:val="24"/>
          <w:szCs w:val="24"/>
        </w:rPr>
        <w:t xml:space="preserve"> za redovnu djelatnost. Aktivnost za Civilnu zaštitu temeljena je na Zakonu o zaštiti i spašavanju i Civilnoj zaštiti. </w:t>
      </w:r>
      <w:r w:rsidR="00EF62E3">
        <w:rPr>
          <w:rFonts w:ascii="Times New Roman" w:hAnsi="Times New Roman" w:cs="Times New Roman"/>
          <w:sz w:val="24"/>
          <w:szCs w:val="24"/>
        </w:rPr>
        <w:t>Iznos od 5.000,00 kuna predviđen je za Hrvatsku gorsku službu spašavanja.</w:t>
      </w:r>
    </w:p>
    <w:p w:rsidR="00BF1A4F" w:rsidRDefault="00EF62E3" w:rsidP="00BF1A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2058"/>
        <w:gridCol w:w="7570"/>
      </w:tblGrid>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F1A4F" w:rsidRDefault="00BF1A4F" w:rsidP="00807EB2">
            <w:pPr>
              <w:jc w:val="both"/>
              <w:rPr>
                <w:rFonts w:ascii="Times New Roman" w:hAnsi="Times New Roman" w:cs="Times New Roman"/>
                <w:sz w:val="24"/>
                <w:szCs w:val="24"/>
              </w:rPr>
            </w:pPr>
          </w:p>
          <w:p w:rsidR="00BF1A4F" w:rsidRPr="00181858" w:rsidRDefault="007F7E3E" w:rsidP="00807EB2">
            <w:pPr>
              <w:jc w:val="both"/>
              <w:rPr>
                <w:rFonts w:ascii="Times New Roman" w:hAnsi="Times New Roman" w:cs="Times New Roman"/>
              </w:rPr>
            </w:pPr>
            <w:r>
              <w:rPr>
                <w:rFonts w:ascii="Times New Roman" w:hAnsi="Times New Roman" w:cs="Times New Roman"/>
              </w:rPr>
              <w:t>1003</w:t>
            </w:r>
            <w:r w:rsidR="00BF1A4F">
              <w:rPr>
                <w:rFonts w:ascii="Times New Roman" w:hAnsi="Times New Roman" w:cs="Times New Roman"/>
              </w:rPr>
              <w:t xml:space="preserve"> </w:t>
            </w:r>
            <w:r>
              <w:rPr>
                <w:rFonts w:ascii="Times New Roman" w:hAnsi="Times New Roman" w:cs="Times New Roman"/>
              </w:rPr>
              <w:t>Organiziranje i provođenje zaštite i spašavanja</w:t>
            </w:r>
          </w:p>
        </w:tc>
      </w:tr>
      <w:tr w:rsidR="00BF1A4F" w:rsidRPr="00EB35B1"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F1A4F" w:rsidRDefault="00BF1A4F" w:rsidP="00807EB2">
            <w:pPr>
              <w:pStyle w:val="Odlomakpopisa"/>
              <w:numPr>
                <w:ilvl w:val="0"/>
                <w:numId w:val="2"/>
              </w:numPr>
              <w:jc w:val="both"/>
              <w:rPr>
                <w:rFonts w:ascii="Times New Roman" w:hAnsi="Times New Roman" w:cs="Times New Roman"/>
              </w:rPr>
            </w:pPr>
            <w:r w:rsidRPr="004756BE">
              <w:rPr>
                <w:rFonts w:ascii="Times New Roman" w:hAnsi="Times New Roman" w:cs="Times New Roman"/>
              </w:rPr>
              <w:t>Zakon o zaštiti od požara</w:t>
            </w:r>
            <w:r>
              <w:rPr>
                <w:rFonts w:ascii="Times New Roman" w:hAnsi="Times New Roman" w:cs="Times New Roman"/>
              </w:rPr>
              <w:t xml:space="preserve"> (</w:t>
            </w:r>
            <w:r w:rsidRPr="004756BE">
              <w:rPr>
                <w:rFonts w:ascii="Times New Roman" w:hAnsi="Times New Roman" w:cs="Times New Roman"/>
              </w:rPr>
              <w:t>NN 92/10</w:t>
            </w:r>
            <w:r>
              <w:rPr>
                <w:rFonts w:ascii="Times New Roman" w:hAnsi="Times New Roman" w:cs="Times New Roman"/>
              </w:rPr>
              <w:t>)</w:t>
            </w:r>
          </w:p>
          <w:p w:rsidR="007F7E3E" w:rsidRDefault="007F7E3E" w:rsidP="007F7E3E">
            <w:pPr>
              <w:pStyle w:val="Odlomakpopisa"/>
              <w:numPr>
                <w:ilvl w:val="0"/>
                <w:numId w:val="2"/>
              </w:numPr>
              <w:jc w:val="both"/>
              <w:rPr>
                <w:rFonts w:ascii="Times New Roman" w:hAnsi="Times New Roman" w:cs="Times New Roman"/>
              </w:rPr>
            </w:pPr>
            <w:r w:rsidRPr="007F7E3E">
              <w:rPr>
                <w:rFonts w:ascii="Times New Roman" w:eastAsia="Calibri" w:hAnsi="Times New Roman" w:cs="Times New Roman"/>
                <w:noProof/>
                <w:sz w:val="24"/>
                <w:szCs w:val="24"/>
              </w:rPr>
              <w:t>Zakon o lokalnoj i podr</w:t>
            </w:r>
            <w:r>
              <w:rPr>
                <w:rFonts w:ascii="Times New Roman" w:eastAsia="Calibri" w:hAnsi="Times New Roman" w:cs="Times New Roman"/>
                <w:noProof/>
                <w:sz w:val="24"/>
                <w:szCs w:val="24"/>
              </w:rPr>
              <w:t>učnoj (regionalnoj) samoupravi (</w:t>
            </w:r>
            <w:r w:rsidRPr="00181858">
              <w:rPr>
                <w:rFonts w:ascii="Times New Roman" w:hAnsi="Times New Roman" w:cs="Times New Roman"/>
              </w:rPr>
              <w:t>(NN 33/01, 60/01, 129/05, 109/07, 125/08, 36/09, 36/09, 150/11, 144/12, 19/13, 137/15, 123/17, 98/19</w:t>
            </w:r>
            <w:r w:rsidR="00C440B2">
              <w:rPr>
                <w:rFonts w:ascii="Times New Roman" w:hAnsi="Times New Roman" w:cs="Times New Roman"/>
              </w:rPr>
              <w:t>,144/20</w:t>
            </w:r>
            <w:r w:rsidRPr="00181858">
              <w:rPr>
                <w:rFonts w:ascii="Times New Roman" w:hAnsi="Times New Roman" w:cs="Times New Roman"/>
              </w:rPr>
              <w:t>)</w:t>
            </w:r>
          </w:p>
          <w:p w:rsidR="007F7E3E" w:rsidRPr="00580E03" w:rsidRDefault="007F7E3E" w:rsidP="00580E03">
            <w:pPr>
              <w:pStyle w:val="Odlomakpopisa"/>
              <w:numPr>
                <w:ilvl w:val="0"/>
                <w:numId w:val="2"/>
              </w:numPr>
              <w:shd w:val="clear" w:color="auto" w:fill="DEEAF6" w:themeFill="accent1" w:themeFillTint="33"/>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 xml:space="preserve">Zakon o vatrogastvu  (NN </w:t>
            </w:r>
            <w:r w:rsidR="00AF578F">
              <w:rPr>
                <w:rFonts w:ascii="Times New Roman" w:eastAsia="Calibri" w:hAnsi="Times New Roman" w:cs="Times New Roman"/>
                <w:noProof/>
                <w:sz w:val="24"/>
                <w:szCs w:val="24"/>
              </w:rPr>
              <w:t>125/19</w:t>
            </w:r>
            <w:r w:rsidR="00580E03" w:rsidRPr="00580E03">
              <w:rPr>
                <w:rFonts w:ascii="Times New Roman" w:eastAsia="Calibri" w:hAnsi="Times New Roman" w:cs="Times New Roman"/>
                <w:noProof/>
                <w:sz w:val="24"/>
                <w:szCs w:val="24"/>
              </w:rPr>
              <w:t>).</w:t>
            </w:r>
          </w:p>
          <w:p w:rsidR="00BF1A4F" w:rsidRDefault="007F7E3E" w:rsidP="00580E03">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 xml:space="preserve">Zakon o </w:t>
            </w:r>
            <w:r w:rsidR="00580E03" w:rsidRPr="00580E03">
              <w:rPr>
                <w:rFonts w:ascii="Times New Roman" w:eastAsia="Calibri" w:hAnsi="Times New Roman" w:cs="Times New Roman"/>
                <w:noProof/>
                <w:sz w:val="24"/>
                <w:szCs w:val="24"/>
              </w:rPr>
              <w:t>sustavu civilne zaštite (</w:t>
            </w:r>
            <w:r w:rsidR="00AF578F">
              <w:rPr>
                <w:rFonts w:ascii="Times New Roman" w:eastAsia="Calibri" w:hAnsi="Times New Roman" w:cs="Times New Roman"/>
                <w:noProof/>
                <w:sz w:val="24"/>
                <w:szCs w:val="24"/>
              </w:rPr>
              <w:t>82/15,118/18,31/20,20/21)</w:t>
            </w:r>
          </w:p>
          <w:p w:rsidR="00DD03BB" w:rsidRPr="00DD03BB" w:rsidRDefault="00DD03BB" w:rsidP="00580E03">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Odluka o donošenju Plana zaštite od požara (Službeni glasnik Općine Posedarje 02/20)</w:t>
            </w:r>
          </w:p>
          <w:p w:rsidR="00DD03BB" w:rsidRPr="00DD03BB" w:rsidRDefault="00DD03BB" w:rsidP="00DD03BB">
            <w:pPr>
              <w:pStyle w:val="Odlomakpopisa"/>
              <w:numPr>
                <w:ilvl w:val="0"/>
                <w:numId w:val="2"/>
              </w:numPr>
              <w:rPr>
                <w:rFonts w:ascii="Times New Roman" w:hAnsi="Times New Roman" w:cs="Times New Roman"/>
                <w:sz w:val="24"/>
                <w:szCs w:val="24"/>
              </w:rPr>
            </w:pPr>
            <w:r w:rsidRPr="00DD03BB">
              <w:rPr>
                <w:rFonts w:ascii="Times New Roman" w:hAnsi="Times New Roman" w:cs="Times New Roman"/>
                <w:sz w:val="24"/>
                <w:szCs w:val="24"/>
              </w:rPr>
              <w:t>Plan operativne provedbe programa aktivnosti u provedbi</w:t>
            </w:r>
          </w:p>
          <w:p w:rsidR="00DD03BB" w:rsidRPr="00DD03BB" w:rsidRDefault="00DD03BB" w:rsidP="00DD03BB">
            <w:pPr>
              <w:pStyle w:val="Odlomakpopisa"/>
              <w:rPr>
                <w:rFonts w:ascii="Times New Roman" w:hAnsi="Times New Roman" w:cs="Times New Roman"/>
                <w:sz w:val="24"/>
                <w:szCs w:val="24"/>
              </w:rPr>
            </w:pPr>
            <w:r w:rsidRPr="00DD03BB">
              <w:rPr>
                <w:rFonts w:ascii="Times New Roman" w:hAnsi="Times New Roman" w:cs="Times New Roman"/>
                <w:sz w:val="24"/>
                <w:szCs w:val="24"/>
              </w:rPr>
              <w:t>posebnih mjera zaštite od požara od interesa</w:t>
            </w:r>
            <w:r>
              <w:rPr>
                <w:rFonts w:ascii="Times New Roman" w:hAnsi="Times New Roman" w:cs="Times New Roman"/>
                <w:sz w:val="24"/>
                <w:szCs w:val="24"/>
              </w:rPr>
              <w:t xml:space="preserve"> za Republiku Hrvatsku</w:t>
            </w:r>
          </w:p>
          <w:p w:rsidR="00DD03BB" w:rsidRDefault="00DD03BB" w:rsidP="00DD03BB">
            <w:pPr>
              <w:pStyle w:val="Odlomakpopisa"/>
              <w:suppressAutoHyphens/>
              <w:autoSpaceDN w:val="0"/>
              <w:spacing w:after="120" w:line="276" w:lineRule="auto"/>
              <w:jc w:val="both"/>
              <w:textAlignment w:val="baseline"/>
              <w:rPr>
                <w:rFonts w:ascii="Times New Roman" w:hAnsi="Times New Roman" w:cs="Times New Roman"/>
                <w:sz w:val="24"/>
                <w:szCs w:val="24"/>
              </w:rPr>
            </w:pPr>
            <w:r w:rsidRPr="00C1225E">
              <w:rPr>
                <w:rFonts w:ascii="Times New Roman" w:hAnsi="Times New Roman" w:cs="Times New Roman"/>
                <w:sz w:val="24"/>
                <w:szCs w:val="24"/>
              </w:rPr>
              <w:t xml:space="preserve">u 2020. godini na području </w:t>
            </w:r>
            <w:r>
              <w:rPr>
                <w:rFonts w:ascii="Times New Roman" w:hAnsi="Times New Roman" w:cs="Times New Roman"/>
                <w:sz w:val="24"/>
                <w:szCs w:val="24"/>
              </w:rPr>
              <w:t>O</w:t>
            </w:r>
            <w:r w:rsidRPr="00C1225E">
              <w:rPr>
                <w:rFonts w:ascii="Times New Roman" w:hAnsi="Times New Roman" w:cs="Times New Roman"/>
                <w:sz w:val="24"/>
                <w:szCs w:val="24"/>
              </w:rPr>
              <w:t xml:space="preserve">pćine </w:t>
            </w:r>
            <w:r>
              <w:rPr>
                <w:rFonts w:ascii="Times New Roman" w:hAnsi="Times New Roman" w:cs="Times New Roman"/>
                <w:sz w:val="24"/>
                <w:szCs w:val="24"/>
              </w:rPr>
              <w:t>P</w:t>
            </w:r>
            <w:r w:rsidRPr="00C1225E">
              <w:rPr>
                <w:rFonts w:ascii="Times New Roman" w:hAnsi="Times New Roman" w:cs="Times New Roman"/>
                <w:sz w:val="24"/>
                <w:szCs w:val="24"/>
              </w:rPr>
              <w:t>osedarje</w:t>
            </w:r>
            <w:r>
              <w:rPr>
                <w:rFonts w:ascii="Times New Roman" w:hAnsi="Times New Roman" w:cs="Times New Roman"/>
                <w:sz w:val="24"/>
                <w:szCs w:val="24"/>
              </w:rPr>
              <w:t xml:space="preserve"> (Službeni glasnik Općine Posedarje 03/20)</w:t>
            </w:r>
          </w:p>
          <w:p w:rsidR="00DD03BB" w:rsidRPr="00653E75" w:rsidRDefault="00DD03BB" w:rsidP="00DD03BB">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Plan unapređenja zaštite od požara na području Općine Posedarje (Službeni glasnik Općine Posedarje 03/20)</w:t>
            </w:r>
          </w:p>
          <w:p w:rsidR="00653E75" w:rsidRPr="00580E03" w:rsidRDefault="00653E75" w:rsidP="00653E75">
            <w:pPr>
              <w:pStyle w:val="Odlomakpopisa"/>
              <w:suppressAutoHyphens/>
              <w:autoSpaceDN w:val="0"/>
              <w:spacing w:after="120" w:line="276" w:lineRule="auto"/>
              <w:jc w:val="both"/>
              <w:textAlignment w:val="baseline"/>
              <w:rPr>
                <w:rFonts w:ascii="Times New Roman" w:eastAsia="Calibri" w:hAnsi="Times New Roman" w:cs="Times New Roman"/>
                <w:noProof/>
                <w:sz w:val="24"/>
                <w:szCs w:val="24"/>
              </w:rPr>
            </w:pPr>
          </w:p>
        </w:tc>
      </w:tr>
      <w:tr w:rsidR="00BF1A4F" w:rsidRPr="003471D7" w:rsidTr="007F7E3E">
        <w:tc>
          <w:tcPr>
            <w:tcW w:w="2093" w:type="dxa"/>
            <w:shd w:val="clear" w:color="auto" w:fill="9CC2E5" w:themeFill="accent1" w:themeFillTint="99"/>
          </w:tcPr>
          <w:p w:rsidR="00BF1A4F" w:rsidRDefault="00BF1A4F" w:rsidP="00807EB2">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BF1A4F" w:rsidRDefault="00BF1A4F" w:rsidP="00807EB2">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580E03">
              <w:rPr>
                <w:rFonts w:ascii="Times New Roman" w:hAnsi="Times New Roman" w:cs="Times New Roman"/>
              </w:rPr>
              <w:t>A100301</w:t>
            </w:r>
            <w:r w:rsidR="007F7E3E">
              <w:rPr>
                <w:rFonts w:ascii="Times New Roman" w:hAnsi="Times New Roman" w:cs="Times New Roman"/>
              </w:rPr>
              <w:t xml:space="preserve"> Funkcioniranje DVD-a Posedarje</w:t>
            </w:r>
          </w:p>
          <w:p w:rsidR="00BF1A4F" w:rsidRPr="003471D7" w:rsidRDefault="00580E03" w:rsidP="00580E03">
            <w:pPr>
              <w:pStyle w:val="Odlomakpopisa"/>
              <w:numPr>
                <w:ilvl w:val="0"/>
                <w:numId w:val="1"/>
              </w:numPr>
              <w:jc w:val="both"/>
              <w:rPr>
                <w:rFonts w:ascii="Times New Roman" w:hAnsi="Times New Roman" w:cs="Times New Roman"/>
              </w:rPr>
            </w:pPr>
            <w:r>
              <w:rPr>
                <w:rFonts w:ascii="Times New Roman" w:hAnsi="Times New Roman" w:cs="Times New Roman"/>
              </w:rPr>
              <w:t>Aktivnost A100302 Funkcioniranje Civilne zaštite</w:t>
            </w:r>
          </w:p>
        </w:tc>
      </w:tr>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F1A4F" w:rsidRPr="00181858" w:rsidRDefault="00BF1A4F" w:rsidP="00807EB2">
            <w:pPr>
              <w:jc w:val="both"/>
              <w:rPr>
                <w:rFonts w:ascii="Times New Roman" w:hAnsi="Times New Roman" w:cs="Times New Roman"/>
                <w:sz w:val="24"/>
                <w:szCs w:val="24"/>
              </w:rPr>
            </w:pPr>
            <w:r>
              <w:rPr>
                <w:rFonts w:ascii="Times New Roman" w:hAnsi="Times New Roman" w:cs="Times New Roman"/>
                <w:sz w:val="24"/>
                <w:szCs w:val="24"/>
              </w:rPr>
              <w:t>Postizanje učinkovite protupožarne zaštite</w:t>
            </w:r>
            <w:r w:rsidR="00580E03">
              <w:rPr>
                <w:rFonts w:ascii="Times New Roman" w:hAnsi="Times New Roman" w:cs="Times New Roman"/>
                <w:sz w:val="24"/>
                <w:szCs w:val="24"/>
              </w:rPr>
              <w:t xml:space="preserve"> i civilne zaštite</w:t>
            </w:r>
          </w:p>
        </w:tc>
      </w:tr>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F1A4F" w:rsidRPr="00181858" w:rsidRDefault="00653E75" w:rsidP="00807EB2">
            <w:pPr>
              <w:pStyle w:val="Odlomakpopisa"/>
              <w:numPr>
                <w:ilvl w:val="0"/>
                <w:numId w:val="3"/>
              </w:numPr>
              <w:jc w:val="both"/>
              <w:rPr>
                <w:rFonts w:ascii="Times New Roman" w:hAnsi="Times New Roman" w:cs="Times New Roman"/>
              </w:rPr>
            </w:pPr>
            <w:r>
              <w:rPr>
                <w:rFonts w:ascii="Times New Roman" w:hAnsi="Times New Roman" w:cs="Times New Roman"/>
              </w:rPr>
              <w:t>202</w:t>
            </w:r>
            <w:r w:rsidR="00AF578F">
              <w:rPr>
                <w:rFonts w:ascii="Times New Roman" w:hAnsi="Times New Roman" w:cs="Times New Roman"/>
              </w:rPr>
              <w:t>2</w:t>
            </w:r>
            <w:r w:rsidR="00BF1A4F" w:rsidRPr="00181858">
              <w:rPr>
                <w:rFonts w:ascii="Times New Roman" w:hAnsi="Times New Roman" w:cs="Times New Roman"/>
              </w:rPr>
              <w:t>. godina =</w:t>
            </w:r>
            <w:r w:rsidR="00BF1A4F">
              <w:rPr>
                <w:rFonts w:ascii="Times New Roman" w:hAnsi="Times New Roman" w:cs="Times New Roman"/>
              </w:rPr>
              <w:t xml:space="preserve"> </w:t>
            </w:r>
            <w:r w:rsidR="00AF578F">
              <w:rPr>
                <w:rFonts w:ascii="Times New Roman" w:hAnsi="Times New Roman" w:cs="Times New Roman"/>
              </w:rPr>
              <w:t>163.000,00</w:t>
            </w:r>
          </w:p>
          <w:p w:rsidR="00CB30B0" w:rsidRPr="00CB30B0" w:rsidRDefault="00AF578F" w:rsidP="00CB30B0">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2023</w:t>
            </w:r>
            <w:r w:rsidR="00BF1A4F" w:rsidRPr="00181858">
              <w:rPr>
                <w:rFonts w:ascii="Times New Roman" w:hAnsi="Times New Roman" w:cs="Times New Roman"/>
              </w:rPr>
              <w:t xml:space="preserve">. godina = </w:t>
            </w:r>
            <w:r>
              <w:rPr>
                <w:rFonts w:ascii="Times New Roman" w:hAnsi="Times New Roman" w:cs="Times New Roman"/>
              </w:rPr>
              <w:t>173.990,00</w:t>
            </w:r>
          </w:p>
          <w:p w:rsidR="00BF1A4F" w:rsidRPr="00181858" w:rsidRDefault="00AF578F" w:rsidP="00653E75">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2024</w:t>
            </w:r>
            <w:r w:rsidR="00BF1A4F" w:rsidRPr="00181858">
              <w:rPr>
                <w:rFonts w:ascii="Times New Roman" w:hAnsi="Times New Roman" w:cs="Times New Roman"/>
              </w:rPr>
              <w:t>. godina =</w:t>
            </w:r>
            <w:r w:rsidR="00BF1A4F" w:rsidRPr="00181858">
              <w:rPr>
                <w:rFonts w:ascii="Times New Roman" w:hAnsi="Times New Roman" w:cs="Times New Roman"/>
                <w:sz w:val="24"/>
                <w:szCs w:val="24"/>
              </w:rPr>
              <w:t xml:space="preserve"> </w:t>
            </w:r>
            <w:r>
              <w:rPr>
                <w:rFonts w:ascii="Times New Roman" w:hAnsi="Times New Roman" w:cs="Times New Roman"/>
              </w:rPr>
              <w:t>184.586,00</w:t>
            </w:r>
          </w:p>
        </w:tc>
      </w:tr>
      <w:tr w:rsidR="00BF1A4F" w:rsidRPr="00AF10A5"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BF1A4F" w:rsidRPr="00AF10A5" w:rsidRDefault="00BF1A4F" w:rsidP="00CB30B0">
            <w:pPr>
              <w:jc w:val="both"/>
              <w:rPr>
                <w:rFonts w:ascii="Times New Roman" w:hAnsi="Times New Roman" w:cs="Times New Roman"/>
                <w:sz w:val="24"/>
                <w:szCs w:val="24"/>
              </w:rPr>
            </w:pPr>
            <w:r>
              <w:rPr>
                <w:rFonts w:ascii="Times New Roman" w:hAnsi="Times New Roman" w:cs="Times New Roman"/>
                <w:sz w:val="24"/>
                <w:szCs w:val="24"/>
              </w:rPr>
              <w:t>Isplaćena sredstva za poslovanje DVD-a;</w:t>
            </w:r>
            <w:r w:rsidR="00653E75">
              <w:rPr>
                <w:rFonts w:ascii="Times New Roman" w:hAnsi="Times New Roman" w:cs="Times New Roman"/>
                <w:sz w:val="24"/>
                <w:szCs w:val="24"/>
              </w:rPr>
              <w:t xml:space="preserve"> Broj suzbijenih aktivnih požara:</w:t>
            </w:r>
            <w:r>
              <w:rPr>
                <w:rFonts w:ascii="Times New Roman" w:hAnsi="Times New Roman" w:cs="Times New Roman"/>
                <w:sz w:val="24"/>
                <w:szCs w:val="24"/>
              </w:rPr>
              <w:t xml:space="preserve"> </w:t>
            </w:r>
            <w:r w:rsidR="00CB30B0">
              <w:rPr>
                <w:rFonts w:ascii="Times New Roman" w:hAnsi="Times New Roman" w:cs="Times New Roman"/>
                <w:sz w:val="24"/>
                <w:szCs w:val="24"/>
              </w:rPr>
              <w:t>Isplaćena pomoć za Hrvatsku gorsku službu spašavanja</w:t>
            </w:r>
            <w:r>
              <w:rPr>
                <w:rFonts w:ascii="Times New Roman" w:hAnsi="Times New Roman" w:cs="Times New Roman"/>
                <w:sz w:val="24"/>
                <w:szCs w:val="24"/>
              </w:rPr>
              <w:t>.</w:t>
            </w:r>
          </w:p>
        </w:tc>
      </w:tr>
    </w:tbl>
    <w:p w:rsidR="000B55C8" w:rsidRDefault="000B55C8" w:rsidP="00A704DC">
      <w:pPr>
        <w:spacing w:after="0"/>
        <w:jc w:val="both"/>
        <w:rPr>
          <w:rFonts w:ascii="Times New Roman" w:hAnsi="Times New Roman" w:cs="Times New Roman"/>
          <w:sz w:val="24"/>
          <w:szCs w:val="24"/>
        </w:rPr>
      </w:pPr>
    </w:p>
    <w:p w:rsidR="00C45392" w:rsidRDefault="00C45392" w:rsidP="00A704DC">
      <w:pPr>
        <w:spacing w:after="0"/>
        <w:jc w:val="both"/>
        <w:rPr>
          <w:rFonts w:ascii="Times New Roman" w:hAnsi="Times New Roman" w:cs="Times New Roman"/>
          <w:sz w:val="24"/>
          <w:szCs w:val="24"/>
        </w:rPr>
      </w:pPr>
    </w:p>
    <w:p w:rsidR="000B55C8" w:rsidRPr="00653E75" w:rsidRDefault="00A704DC" w:rsidP="00653E75">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4B14">
        <w:rPr>
          <w:rFonts w:ascii="Times New Roman" w:hAnsi="Times New Roman" w:cs="Times New Roman"/>
          <w:sz w:val="24"/>
          <w:szCs w:val="24"/>
        </w:rPr>
        <w:t xml:space="preserve">Program </w:t>
      </w:r>
      <w:r w:rsidR="00CB30B0" w:rsidRPr="00CB30B0">
        <w:rPr>
          <w:rFonts w:ascii="Times New Roman" w:hAnsi="Times New Roman" w:cs="Times New Roman"/>
          <w:b/>
          <w:sz w:val="24"/>
          <w:szCs w:val="24"/>
        </w:rPr>
        <w:t>Promicanje turizma</w:t>
      </w:r>
      <w:r w:rsidRPr="003D4B14">
        <w:rPr>
          <w:rFonts w:ascii="Times New Roman" w:hAnsi="Times New Roman" w:cs="Times New Roman"/>
          <w:sz w:val="24"/>
          <w:szCs w:val="24"/>
        </w:rPr>
        <w:t xml:space="preserve"> obuhvaća </w:t>
      </w:r>
      <w:r w:rsidR="00CB30B0">
        <w:rPr>
          <w:rFonts w:ascii="Times New Roman" w:hAnsi="Times New Roman" w:cs="Times New Roman"/>
          <w:sz w:val="24"/>
          <w:szCs w:val="24"/>
        </w:rPr>
        <w:t>aktivnosti usmjerene na organizaciju manifestacija ljetnih događanja .</w:t>
      </w:r>
      <w:r w:rsidR="00CB30B0" w:rsidRPr="00CB30B0">
        <w:rPr>
          <w:rFonts w:ascii="Times New Roman" w:eastAsia="Calibri" w:hAnsi="Times New Roman" w:cs="Times New Roman"/>
          <w:noProof/>
          <w:sz w:val="24"/>
          <w:szCs w:val="24"/>
        </w:rPr>
        <w:t xml:space="preserve"> </w:t>
      </w:r>
      <w:r w:rsidR="00CB30B0" w:rsidRPr="003D105A">
        <w:rPr>
          <w:rFonts w:ascii="Times New Roman" w:eastAsia="Calibri" w:hAnsi="Times New Roman" w:cs="Times New Roman"/>
          <w:noProof/>
          <w:sz w:val="24"/>
          <w:szCs w:val="24"/>
        </w:rPr>
        <w:t xml:space="preserve">Na području Općine </w:t>
      </w:r>
      <w:r w:rsidR="00CB30B0">
        <w:rPr>
          <w:rFonts w:ascii="Times New Roman" w:eastAsia="Calibri" w:hAnsi="Times New Roman" w:cs="Times New Roman"/>
          <w:noProof/>
          <w:sz w:val="24"/>
          <w:szCs w:val="24"/>
        </w:rPr>
        <w:t>Posedarje</w:t>
      </w:r>
      <w:r w:rsidR="00CB30B0" w:rsidRPr="003D105A">
        <w:rPr>
          <w:rFonts w:ascii="Times New Roman" w:eastAsia="Calibri" w:hAnsi="Times New Roman" w:cs="Times New Roman"/>
          <w:noProof/>
          <w:sz w:val="24"/>
          <w:szCs w:val="24"/>
        </w:rPr>
        <w:t xml:space="preserve"> turizam se značajnije razvija </w:t>
      </w:r>
      <w:r w:rsidR="00CB30B0">
        <w:rPr>
          <w:rFonts w:ascii="Times New Roman" w:eastAsia="Calibri" w:hAnsi="Times New Roman" w:cs="Times New Roman"/>
          <w:noProof/>
          <w:sz w:val="24"/>
          <w:szCs w:val="24"/>
        </w:rPr>
        <w:t>z</w:t>
      </w:r>
      <w:r w:rsidR="00CB30B0" w:rsidRPr="003D105A">
        <w:rPr>
          <w:rFonts w:ascii="Times New Roman" w:eastAsia="Calibri" w:hAnsi="Times New Roman" w:cs="Times New Roman"/>
          <w:noProof/>
          <w:sz w:val="24"/>
          <w:szCs w:val="24"/>
        </w:rPr>
        <w:t>ahvaljujući dobrom geografskom položaju, velikoj površini te velikom broju naselja</w:t>
      </w:r>
      <w:r w:rsidR="00CB30B0">
        <w:rPr>
          <w:rFonts w:ascii="Times New Roman" w:eastAsia="Calibri" w:hAnsi="Times New Roman" w:cs="Times New Roman"/>
          <w:noProof/>
          <w:sz w:val="24"/>
          <w:szCs w:val="24"/>
        </w:rPr>
        <w:t xml:space="preserve"> te </w:t>
      </w:r>
      <w:r w:rsidR="00CB30B0" w:rsidRPr="003D105A">
        <w:rPr>
          <w:rFonts w:ascii="Times New Roman" w:eastAsia="Calibri" w:hAnsi="Times New Roman" w:cs="Times New Roman"/>
          <w:noProof/>
          <w:sz w:val="24"/>
          <w:szCs w:val="24"/>
        </w:rPr>
        <w:t xml:space="preserve"> mogućnosti za razvoj turizma su brojne. Gotovo u svakom naselju obnovljene su ili izgrađene</w:t>
      </w:r>
      <w:r w:rsidR="00CB30B0">
        <w:rPr>
          <w:rFonts w:ascii="Times New Roman" w:eastAsia="Calibri" w:hAnsi="Times New Roman" w:cs="Times New Roman"/>
          <w:noProof/>
          <w:sz w:val="24"/>
          <w:szCs w:val="24"/>
        </w:rPr>
        <w:t xml:space="preserve"> kuće za odmor s pratećim sadržajima</w:t>
      </w:r>
      <w:r w:rsidR="00CB30B0" w:rsidRPr="003D105A">
        <w:rPr>
          <w:rFonts w:ascii="Times New Roman" w:eastAsia="Calibri" w:hAnsi="Times New Roman" w:cs="Times New Roman"/>
          <w:noProof/>
          <w:sz w:val="24"/>
          <w:szCs w:val="24"/>
        </w:rPr>
        <w:t xml:space="preserve">. Putem brojnih manifestacija i događanja te dodatnim ulaganjima u turističku infrastrukturu nastoji se privući što veći broj turista te </w:t>
      </w:r>
      <w:r w:rsidR="00CB30B0">
        <w:rPr>
          <w:rFonts w:ascii="Times New Roman" w:eastAsia="Calibri" w:hAnsi="Times New Roman" w:cs="Times New Roman"/>
          <w:noProof/>
          <w:sz w:val="24"/>
          <w:szCs w:val="24"/>
        </w:rPr>
        <w:t>općinu Posedarje</w:t>
      </w:r>
      <w:r w:rsidR="00CB30B0" w:rsidRPr="003D105A">
        <w:rPr>
          <w:rFonts w:ascii="Times New Roman" w:eastAsia="Calibri" w:hAnsi="Times New Roman" w:cs="Times New Roman"/>
          <w:noProof/>
          <w:sz w:val="24"/>
          <w:szCs w:val="24"/>
        </w:rPr>
        <w:t xml:space="preserve"> učiniti još atraktivnijom turističkom destinacijom. </w:t>
      </w:r>
      <w:r w:rsidR="00653E75">
        <w:rPr>
          <w:rFonts w:ascii="Times New Roman" w:eastAsia="Calibri" w:hAnsi="Times New Roman" w:cs="Times New Roman"/>
          <w:noProof/>
          <w:sz w:val="24"/>
          <w:szCs w:val="24"/>
        </w:rPr>
        <w:t>Ovaj program obuhvaća i aktivnost pomoć Turističkoj zajednici Zadarske županije na financiranje marketinških aktivnost.</w:t>
      </w:r>
    </w:p>
    <w:p w:rsidR="000B55C8" w:rsidRDefault="000B55C8" w:rsidP="00A704DC">
      <w:pPr>
        <w:spacing w:after="0"/>
        <w:jc w:val="both"/>
        <w:rPr>
          <w:rFonts w:ascii="Times New Roman" w:hAnsi="Times New Roman" w:cs="Times New Roman"/>
          <w:sz w:val="24"/>
          <w:szCs w:val="24"/>
        </w:rPr>
      </w:pPr>
    </w:p>
    <w:p w:rsidR="00AF578F" w:rsidRDefault="00AF578F" w:rsidP="00A704DC">
      <w:pPr>
        <w:spacing w:after="0"/>
        <w:jc w:val="both"/>
        <w:rPr>
          <w:rFonts w:ascii="Times New Roman" w:hAnsi="Times New Roman" w:cs="Times New Roman"/>
          <w:sz w:val="24"/>
          <w:szCs w:val="24"/>
        </w:rPr>
      </w:pPr>
    </w:p>
    <w:p w:rsidR="00AF578F" w:rsidRDefault="00AF578F" w:rsidP="00A704DC">
      <w:pPr>
        <w:spacing w:after="0"/>
        <w:jc w:val="both"/>
        <w:rPr>
          <w:rFonts w:ascii="Times New Roman" w:hAnsi="Times New Roman" w:cs="Times New Roman"/>
          <w:sz w:val="24"/>
          <w:szCs w:val="24"/>
        </w:rPr>
      </w:pPr>
    </w:p>
    <w:p w:rsidR="00AF578F" w:rsidRDefault="00AF578F"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6"/>
        <w:gridCol w:w="7562"/>
      </w:tblGrid>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42569" w:rsidRDefault="00F42569" w:rsidP="00EB35B1">
            <w:pPr>
              <w:jc w:val="both"/>
              <w:rPr>
                <w:rFonts w:ascii="Times New Roman" w:hAnsi="Times New Roman" w:cs="Times New Roman"/>
                <w:sz w:val="24"/>
                <w:szCs w:val="24"/>
              </w:rPr>
            </w:pPr>
          </w:p>
          <w:p w:rsidR="00F42569" w:rsidRPr="00181858" w:rsidRDefault="00CB30B0" w:rsidP="00F42569">
            <w:pPr>
              <w:jc w:val="both"/>
              <w:rPr>
                <w:rFonts w:ascii="Times New Roman" w:hAnsi="Times New Roman" w:cs="Times New Roman"/>
              </w:rPr>
            </w:pPr>
            <w:r>
              <w:rPr>
                <w:rFonts w:ascii="Times New Roman" w:hAnsi="Times New Roman" w:cs="Times New Roman"/>
              </w:rPr>
              <w:t>0105</w:t>
            </w:r>
            <w:r w:rsidR="00F42569">
              <w:rPr>
                <w:rFonts w:ascii="Times New Roman" w:hAnsi="Times New Roman" w:cs="Times New Roman"/>
              </w:rPr>
              <w:t xml:space="preserve"> </w:t>
            </w:r>
            <w:r w:rsidR="0057649E">
              <w:rPr>
                <w:rFonts w:ascii="Times New Roman" w:hAnsi="Times New Roman" w:cs="Times New Roman"/>
              </w:rPr>
              <w:t>Poticanje razvoja turizma</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42569" w:rsidRDefault="00F42569" w:rsidP="00EB35B1">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sidR="00AF578F">
              <w:rPr>
                <w:rFonts w:ascii="Times New Roman" w:hAnsi="Times New Roman" w:cs="Times New Roman"/>
              </w:rPr>
              <w:t>,144/20</w:t>
            </w:r>
            <w:r w:rsidRPr="00181858">
              <w:rPr>
                <w:rFonts w:ascii="Times New Roman" w:hAnsi="Times New Roman" w:cs="Times New Roman"/>
              </w:rPr>
              <w:t>)</w:t>
            </w:r>
          </w:p>
          <w:p w:rsidR="002C5239" w:rsidRDefault="002C5239" w:rsidP="00EB35B1">
            <w:pPr>
              <w:pStyle w:val="Odlomakpopisa"/>
              <w:numPr>
                <w:ilvl w:val="0"/>
                <w:numId w:val="2"/>
              </w:numPr>
              <w:jc w:val="both"/>
              <w:rPr>
                <w:rFonts w:ascii="Times New Roman" w:hAnsi="Times New Roman" w:cs="Times New Roman"/>
              </w:rPr>
            </w:pPr>
            <w:r>
              <w:rPr>
                <w:rFonts w:ascii="Times New Roman" w:hAnsi="Times New Roman" w:cs="Times New Roman"/>
              </w:rPr>
              <w:t xml:space="preserve">Ugovor o suradnji na udruženim marketinškim aktivnostima između Općine </w:t>
            </w:r>
            <w:r w:rsidR="0057649E">
              <w:rPr>
                <w:rFonts w:ascii="Times New Roman" w:hAnsi="Times New Roman" w:cs="Times New Roman"/>
              </w:rPr>
              <w:t>Posedarje</w:t>
            </w:r>
            <w:r>
              <w:rPr>
                <w:rFonts w:ascii="Times New Roman" w:hAnsi="Times New Roman" w:cs="Times New Roman"/>
              </w:rPr>
              <w:t xml:space="preserve"> i Turističke zajednice Zadarske županije</w:t>
            </w:r>
          </w:p>
          <w:p w:rsidR="00F42569" w:rsidRPr="00B32378" w:rsidRDefault="003D4B14" w:rsidP="002C5239">
            <w:pPr>
              <w:pStyle w:val="Odlomakpopisa"/>
              <w:numPr>
                <w:ilvl w:val="0"/>
                <w:numId w:val="2"/>
              </w:numPr>
              <w:jc w:val="both"/>
              <w:rPr>
                <w:rFonts w:ascii="Times New Roman" w:hAnsi="Times New Roman" w:cs="Times New Roman"/>
              </w:rPr>
            </w:pPr>
            <w:r w:rsidRPr="003D4B14">
              <w:rPr>
                <w:rFonts w:ascii="Times New Roman" w:hAnsi="Times New Roman" w:cs="Times New Roman"/>
              </w:rPr>
              <w:t>Zakon o turističkim zajednicama i promicanju hrvatskog turizma</w:t>
            </w:r>
            <w:r>
              <w:rPr>
                <w:rFonts w:ascii="Times New Roman" w:hAnsi="Times New Roman" w:cs="Times New Roman"/>
              </w:rPr>
              <w:t xml:space="preserve"> (</w:t>
            </w:r>
            <w:r w:rsidR="00AF578F">
              <w:rPr>
                <w:rFonts w:ascii="Times New Roman" w:hAnsi="Times New Roman" w:cs="Times New Roman"/>
              </w:rPr>
              <w:t>NN 144/20)</w:t>
            </w:r>
            <w:r>
              <w:rPr>
                <w:rFonts w:ascii="Times New Roman" w:hAnsi="Times New Roman" w:cs="Times New Roman"/>
              </w:rPr>
              <w:t xml:space="preserve"> </w:t>
            </w:r>
          </w:p>
        </w:tc>
      </w:tr>
      <w:tr w:rsidR="00F42569" w:rsidTr="00CB30B0">
        <w:tc>
          <w:tcPr>
            <w:tcW w:w="2093" w:type="dxa"/>
            <w:shd w:val="clear" w:color="auto" w:fill="9CC2E5" w:themeFill="accent1" w:themeFillTint="99"/>
          </w:tcPr>
          <w:p w:rsidR="00F42569" w:rsidRDefault="00F42569" w:rsidP="00EB35B1">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42569" w:rsidRDefault="00F42569" w:rsidP="00F42569">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57649E">
              <w:rPr>
                <w:rFonts w:ascii="Times New Roman" w:hAnsi="Times New Roman" w:cs="Times New Roman"/>
              </w:rPr>
              <w:t>5</w:t>
            </w:r>
            <w:r w:rsidRPr="00181858">
              <w:rPr>
                <w:rFonts w:ascii="Times New Roman" w:hAnsi="Times New Roman" w:cs="Times New Roman"/>
              </w:rPr>
              <w:t xml:space="preserve">01 </w:t>
            </w:r>
            <w:r w:rsidR="0057649E">
              <w:rPr>
                <w:rFonts w:ascii="Times New Roman" w:hAnsi="Times New Roman" w:cs="Times New Roman"/>
              </w:rPr>
              <w:t>Organizacija manifestacija pos</w:t>
            </w:r>
            <w:r w:rsidR="00987780">
              <w:rPr>
                <w:rFonts w:ascii="Times New Roman" w:hAnsi="Times New Roman" w:cs="Times New Roman"/>
              </w:rPr>
              <w:t>edaračkog i</w:t>
            </w:r>
            <w:r w:rsidR="0057649E">
              <w:rPr>
                <w:rFonts w:ascii="Times New Roman" w:hAnsi="Times New Roman" w:cs="Times New Roman"/>
              </w:rPr>
              <w:t xml:space="preserve"> Vinjeračkog ljeta</w:t>
            </w:r>
          </w:p>
          <w:p w:rsidR="00F42569" w:rsidRPr="004F7510" w:rsidRDefault="00653E75" w:rsidP="00653E75">
            <w:pPr>
              <w:pStyle w:val="Odlomakpopisa"/>
              <w:numPr>
                <w:ilvl w:val="0"/>
                <w:numId w:val="1"/>
              </w:numPr>
              <w:jc w:val="both"/>
              <w:rPr>
                <w:rFonts w:ascii="Times New Roman" w:hAnsi="Times New Roman" w:cs="Times New Roman"/>
              </w:rPr>
            </w:pPr>
            <w:r>
              <w:rPr>
                <w:rFonts w:ascii="Times New Roman" w:hAnsi="Times New Roman" w:cs="Times New Roman"/>
              </w:rPr>
              <w:t>Aktivnost A</w:t>
            </w:r>
            <w:r w:rsidR="00AA6FA2">
              <w:rPr>
                <w:rFonts w:ascii="Times New Roman" w:hAnsi="Times New Roman" w:cs="Times New Roman"/>
              </w:rPr>
              <w:t>100502 Pomoć Turističkoj zajednici Zadarske županije</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42569" w:rsidRPr="004A128D" w:rsidRDefault="00ED7995" w:rsidP="004A128D">
            <w:pPr>
              <w:pStyle w:val="Odlomakpopisa"/>
              <w:numPr>
                <w:ilvl w:val="0"/>
                <w:numId w:val="1"/>
              </w:numPr>
              <w:jc w:val="both"/>
              <w:rPr>
                <w:rFonts w:ascii="Times New Roman" w:hAnsi="Times New Roman" w:cs="Times New Roman"/>
              </w:rPr>
            </w:pPr>
            <w:r w:rsidRPr="004A128D">
              <w:rPr>
                <w:rFonts w:ascii="Times New Roman" w:hAnsi="Times New Roman" w:cs="Times New Roman"/>
              </w:rPr>
              <w:t>Poticanje daljnjeg razvoja turizma;</w:t>
            </w:r>
            <w:r w:rsidR="004A128D" w:rsidRPr="004A128D">
              <w:rPr>
                <w:rFonts w:ascii="Times New Roman" w:hAnsi="Times New Roman" w:cs="Times New Roman"/>
              </w:rPr>
              <w:t xml:space="preserve"> poticanje promocije općine </w:t>
            </w:r>
            <w:r w:rsidR="004A128D">
              <w:rPr>
                <w:rFonts w:ascii="Times New Roman" w:hAnsi="Times New Roman" w:cs="Times New Roman"/>
              </w:rPr>
              <w:t>Posedarje</w:t>
            </w:r>
            <w:r w:rsidR="004A128D" w:rsidRPr="004A128D">
              <w:rPr>
                <w:rFonts w:ascii="Times New Roman" w:hAnsi="Times New Roman" w:cs="Times New Roman"/>
              </w:rPr>
              <w:t xml:space="preserve"> i njezinih tradicijskih običaja,</w:t>
            </w:r>
            <w:r w:rsidR="0057649E" w:rsidRPr="004A128D">
              <w:rPr>
                <w:rFonts w:ascii="Times New Roman" w:hAnsi="Times New Roman" w:cs="Times New Roman"/>
              </w:rPr>
              <w:t>;</w:t>
            </w:r>
            <w:r w:rsidR="0057649E" w:rsidRPr="004A128D">
              <w:rPr>
                <w:rFonts w:ascii="Times New Roman" w:eastAsia="Calibri" w:hAnsi="Times New Roman" w:cs="Times New Roman"/>
              </w:rPr>
              <w:t xml:space="preserve"> Povećanje broja manifestacija posebno u pred i posezoni</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42569" w:rsidRPr="00181858" w:rsidRDefault="00F42569"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AF578F">
              <w:rPr>
                <w:rFonts w:ascii="Times New Roman" w:hAnsi="Times New Roman" w:cs="Times New Roman"/>
              </w:rPr>
              <w:t>2</w:t>
            </w:r>
            <w:r w:rsidRPr="00181858">
              <w:rPr>
                <w:rFonts w:ascii="Times New Roman" w:hAnsi="Times New Roman" w:cs="Times New Roman"/>
              </w:rPr>
              <w:t xml:space="preserve">. godina = </w:t>
            </w:r>
            <w:r w:rsidR="00D60F0F">
              <w:rPr>
                <w:rFonts w:ascii="Times New Roman" w:hAnsi="Times New Roman" w:cs="Times New Roman"/>
              </w:rPr>
              <w:t xml:space="preserve">   </w:t>
            </w:r>
            <w:r w:rsidR="00AF578F">
              <w:rPr>
                <w:rFonts w:ascii="Times New Roman" w:hAnsi="Times New Roman" w:cs="Times New Roman"/>
              </w:rPr>
              <w:t>276.400,00</w:t>
            </w:r>
          </w:p>
          <w:p w:rsidR="00F42569" w:rsidRPr="00181858" w:rsidRDefault="00F42569"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AF578F">
              <w:rPr>
                <w:rFonts w:ascii="Times New Roman" w:hAnsi="Times New Roman" w:cs="Times New Roman"/>
              </w:rPr>
              <w:t>3</w:t>
            </w:r>
            <w:r w:rsidRPr="00181858">
              <w:rPr>
                <w:rFonts w:ascii="Times New Roman" w:hAnsi="Times New Roman" w:cs="Times New Roman"/>
              </w:rPr>
              <w:t xml:space="preserve">. godina = </w:t>
            </w:r>
            <w:r w:rsidR="0057649E">
              <w:rPr>
                <w:rFonts w:ascii="Times New Roman" w:hAnsi="Times New Roman" w:cs="Times New Roman"/>
              </w:rPr>
              <w:t xml:space="preserve"> </w:t>
            </w:r>
            <w:r w:rsidR="004A128D">
              <w:rPr>
                <w:rFonts w:ascii="Times New Roman" w:hAnsi="Times New Roman" w:cs="Times New Roman"/>
              </w:rPr>
              <w:t xml:space="preserve"> </w:t>
            </w:r>
            <w:r w:rsidR="0057649E">
              <w:rPr>
                <w:rFonts w:ascii="Times New Roman" w:hAnsi="Times New Roman" w:cs="Times New Roman"/>
              </w:rPr>
              <w:t xml:space="preserve"> </w:t>
            </w:r>
            <w:r w:rsidR="00AF578F">
              <w:rPr>
                <w:rFonts w:ascii="Times New Roman" w:hAnsi="Times New Roman" w:cs="Times New Roman"/>
              </w:rPr>
              <w:t>284.516,00</w:t>
            </w:r>
          </w:p>
          <w:p w:rsidR="00F42569" w:rsidRPr="00181858" w:rsidRDefault="00F42569" w:rsidP="004A128D">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w:t>
            </w:r>
            <w:r w:rsidR="00AF578F">
              <w:rPr>
                <w:rFonts w:ascii="Times New Roman" w:hAnsi="Times New Roman" w:cs="Times New Roman"/>
              </w:rPr>
              <w:t>4</w:t>
            </w:r>
            <w:r w:rsidRPr="00181858">
              <w:rPr>
                <w:rFonts w:ascii="Times New Roman" w:hAnsi="Times New Roman" w:cs="Times New Roman"/>
              </w:rPr>
              <w:t xml:space="preserve">. godina </w:t>
            </w:r>
            <w:r w:rsidR="00AF578F">
              <w:rPr>
                <w:rFonts w:ascii="Times New Roman" w:hAnsi="Times New Roman" w:cs="Times New Roman"/>
              </w:rPr>
              <w:t>=    304.071,00</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42569" w:rsidRPr="00AF10A5" w:rsidRDefault="003471D7" w:rsidP="0057649E">
            <w:pPr>
              <w:jc w:val="both"/>
              <w:rPr>
                <w:rFonts w:ascii="Times New Roman" w:hAnsi="Times New Roman" w:cs="Times New Roman"/>
                <w:sz w:val="24"/>
                <w:szCs w:val="24"/>
              </w:rPr>
            </w:pPr>
            <w:r>
              <w:rPr>
                <w:rFonts w:ascii="Times New Roman" w:hAnsi="Times New Roman" w:cs="Times New Roman"/>
                <w:sz w:val="24"/>
                <w:szCs w:val="24"/>
              </w:rPr>
              <w:t xml:space="preserve">Unapređenje turističkih sadržaja; </w:t>
            </w:r>
            <w:r w:rsidR="001D01CC">
              <w:rPr>
                <w:rFonts w:ascii="Times New Roman" w:hAnsi="Times New Roman" w:cs="Times New Roman"/>
                <w:sz w:val="24"/>
                <w:szCs w:val="24"/>
              </w:rPr>
              <w:t>; Povećanje broja noćenja turista.</w:t>
            </w:r>
          </w:p>
        </w:tc>
      </w:tr>
    </w:tbl>
    <w:p w:rsidR="00F42569" w:rsidRDefault="00F42569" w:rsidP="00A704DC">
      <w:pPr>
        <w:spacing w:after="0"/>
        <w:jc w:val="both"/>
        <w:rPr>
          <w:rFonts w:ascii="Times New Roman" w:hAnsi="Times New Roman" w:cs="Times New Roman"/>
          <w:sz w:val="24"/>
          <w:szCs w:val="24"/>
        </w:rPr>
      </w:pPr>
    </w:p>
    <w:p w:rsidR="000B55C8" w:rsidRDefault="000B55C8" w:rsidP="00A704DC">
      <w:pPr>
        <w:spacing w:after="0"/>
        <w:jc w:val="both"/>
        <w:rPr>
          <w:rFonts w:ascii="Times New Roman" w:hAnsi="Times New Roman" w:cs="Times New Roman"/>
          <w:sz w:val="24"/>
          <w:szCs w:val="24"/>
        </w:rPr>
      </w:pPr>
    </w:p>
    <w:p w:rsidR="0057649E" w:rsidRPr="003D105A" w:rsidRDefault="0057649E" w:rsidP="0057649E">
      <w:p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 xml:space="preserve">Program </w:t>
      </w:r>
      <w:r w:rsidRPr="0057649E">
        <w:rPr>
          <w:rFonts w:ascii="Times New Roman" w:hAnsi="Times New Roman" w:cs="Times New Roman"/>
          <w:b/>
          <w:sz w:val="24"/>
          <w:szCs w:val="24"/>
        </w:rPr>
        <w:t>Zaštita okoliša</w:t>
      </w:r>
      <w:r>
        <w:rPr>
          <w:rFonts w:ascii="Times New Roman" w:hAnsi="Times New Roman" w:cs="Times New Roman"/>
          <w:sz w:val="24"/>
          <w:szCs w:val="24"/>
        </w:rPr>
        <w:t xml:space="preserve"> </w:t>
      </w:r>
      <w:r w:rsidRPr="003D105A">
        <w:rPr>
          <w:rFonts w:ascii="Times New Roman" w:eastAsia="Calibri" w:hAnsi="Times New Roman" w:cs="Times New Roman"/>
          <w:noProof/>
          <w:sz w:val="24"/>
          <w:szCs w:val="24"/>
        </w:rPr>
        <w:t xml:space="preserve"> obuhvaća aktivnosti i projekte koji su od općeg značaja i izravno utječu na zaštitu okoliša i poboljšanje uvjeta života.</w:t>
      </w:r>
    </w:p>
    <w:p w:rsidR="0057649E" w:rsidRDefault="0057649E" w:rsidP="0057649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r w:rsidRPr="003D105A">
        <w:rPr>
          <w:rFonts w:ascii="Times New Roman" w:eastAsia="Calibri" w:hAnsi="Times New Roman" w:cs="Times New Roman"/>
          <w:noProof/>
          <w:snapToGrid w:val="0"/>
          <w:sz w:val="24"/>
          <w:szCs w:val="24"/>
        </w:rPr>
        <w:t>Cilj programa je unaprijediti stanje u okolišu, odnosno kvalitetu praćenja ili mjerenja pojedinih sastavnica okoliša.</w:t>
      </w:r>
      <w:r w:rsidR="00005D6E">
        <w:rPr>
          <w:rFonts w:ascii="Times New Roman" w:eastAsia="Calibri" w:hAnsi="Times New Roman" w:cs="Times New Roman"/>
          <w:noProof/>
          <w:snapToGrid w:val="0"/>
          <w:sz w:val="24"/>
          <w:szCs w:val="24"/>
        </w:rPr>
        <w:t xml:space="preserve"> Ukupno planirana sredstva za relaizaciju ovog programa za 202</w:t>
      </w:r>
      <w:r w:rsidR="00AF578F">
        <w:rPr>
          <w:rFonts w:ascii="Times New Roman" w:eastAsia="Calibri" w:hAnsi="Times New Roman" w:cs="Times New Roman"/>
          <w:noProof/>
          <w:snapToGrid w:val="0"/>
          <w:sz w:val="24"/>
          <w:szCs w:val="24"/>
        </w:rPr>
        <w:t>2</w:t>
      </w:r>
      <w:r w:rsidR="00005D6E">
        <w:rPr>
          <w:rFonts w:ascii="Times New Roman" w:eastAsia="Calibri" w:hAnsi="Times New Roman" w:cs="Times New Roman"/>
          <w:noProof/>
          <w:snapToGrid w:val="0"/>
          <w:sz w:val="24"/>
          <w:szCs w:val="24"/>
        </w:rPr>
        <w:t xml:space="preserve">. godinu iznose </w:t>
      </w:r>
      <w:r w:rsidR="00AF578F">
        <w:rPr>
          <w:rFonts w:ascii="Times New Roman" w:eastAsia="Calibri" w:hAnsi="Times New Roman" w:cs="Times New Roman"/>
          <w:noProof/>
          <w:snapToGrid w:val="0"/>
          <w:sz w:val="24"/>
          <w:szCs w:val="24"/>
        </w:rPr>
        <w:t>596.100,00</w:t>
      </w:r>
      <w:r w:rsidR="004A128D">
        <w:rPr>
          <w:rFonts w:ascii="Times New Roman" w:eastAsia="Calibri" w:hAnsi="Times New Roman" w:cs="Times New Roman"/>
          <w:noProof/>
          <w:snapToGrid w:val="0"/>
          <w:sz w:val="24"/>
          <w:szCs w:val="24"/>
        </w:rPr>
        <w:t xml:space="preserve"> kuna.</w:t>
      </w:r>
    </w:p>
    <w:tbl>
      <w:tblPr>
        <w:tblStyle w:val="Reetkatablice"/>
        <w:tblW w:w="0" w:type="auto"/>
        <w:tblLook w:val="04A0" w:firstRow="1" w:lastRow="0" w:firstColumn="1" w:lastColumn="0" w:noHBand="0" w:noVBand="1"/>
      </w:tblPr>
      <w:tblGrid>
        <w:gridCol w:w="2060"/>
        <w:gridCol w:w="7568"/>
      </w:tblGrid>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005D6E" w:rsidRDefault="00005D6E" w:rsidP="00807EB2">
            <w:pPr>
              <w:jc w:val="both"/>
              <w:rPr>
                <w:rFonts w:ascii="Times New Roman" w:hAnsi="Times New Roman" w:cs="Times New Roman"/>
                <w:sz w:val="24"/>
                <w:szCs w:val="24"/>
              </w:rPr>
            </w:pPr>
          </w:p>
          <w:p w:rsidR="00005D6E" w:rsidRPr="00181858" w:rsidRDefault="00005D6E" w:rsidP="00005D6E">
            <w:pPr>
              <w:jc w:val="both"/>
              <w:rPr>
                <w:rFonts w:ascii="Times New Roman" w:hAnsi="Times New Roman" w:cs="Times New Roman"/>
              </w:rPr>
            </w:pPr>
            <w:r>
              <w:rPr>
                <w:rFonts w:ascii="Times New Roman" w:hAnsi="Times New Roman" w:cs="Times New Roman"/>
              </w:rPr>
              <w:t>0106 Zaštita okoliša</w:t>
            </w:r>
          </w:p>
        </w:tc>
      </w:tr>
      <w:tr w:rsidR="00005D6E" w:rsidRPr="00D02DC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005D6E" w:rsidRDefault="00005D6E" w:rsidP="00005D6E">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sidR="00AD480F">
              <w:rPr>
                <w:rFonts w:ascii="Times New Roman" w:hAnsi="Times New Roman" w:cs="Times New Roman"/>
              </w:rPr>
              <w:t>,144/20</w:t>
            </w:r>
            <w:r w:rsidRPr="00181858">
              <w:rPr>
                <w:rFonts w:ascii="Times New Roman" w:hAnsi="Times New Roman" w:cs="Times New Roman"/>
              </w:rPr>
              <w:t>)</w:t>
            </w:r>
          </w:p>
          <w:p w:rsidR="00005D6E" w:rsidRPr="00005D6E" w:rsidRDefault="00005D6E" w:rsidP="00005D6E">
            <w:pPr>
              <w:pStyle w:val="Odlomakpopisa"/>
              <w:numPr>
                <w:ilvl w:val="0"/>
                <w:numId w:val="2"/>
              </w:numPr>
              <w:jc w:val="both"/>
              <w:rPr>
                <w:rFonts w:ascii="Times New Roman" w:hAnsi="Times New Roman" w:cs="Times New Roman"/>
              </w:rPr>
            </w:pPr>
            <w:r>
              <w:rPr>
                <w:rFonts w:ascii="Times New Roman" w:hAnsi="Times New Roman" w:cs="Times New Roman"/>
              </w:rPr>
              <w:t>Statut Općine Posedarje (Službeni glasnik Općine Posedarje 01/13,02/13,02/18,03/18).</w:t>
            </w:r>
          </w:p>
          <w:p w:rsidR="00005D6E" w:rsidRPr="00005D6E" w:rsidRDefault="00005D6E" w:rsidP="00005D6E">
            <w:pPr>
              <w:pStyle w:val="Bezproreda"/>
              <w:numPr>
                <w:ilvl w:val="0"/>
                <w:numId w:val="2"/>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noProof/>
                <w:sz w:val="24"/>
                <w:szCs w:val="24"/>
              </w:rPr>
              <w:t>Zakon o održivom gospodarenju otpadom (</w:t>
            </w:r>
            <w:r>
              <w:t>NN 94/13, NN 73 17, NN 73/17, NN 14/19, NN 98/19).</w:t>
            </w:r>
          </w:p>
          <w:p w:rsidR="00005D6E" w:rsidRPr="00005D6E" w:rsidRDefault="00005D6E" w:rsidP="00005D6E">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sz w:val="24"/>
                <w:szCs w:val="24"/>
              </w:rPr>
              <w:t>Zakon o zaštiti okoliša (NN 88,13, NN 153/13, NN 78/15, NN 12/18, NN 118/18)</w:t>
            </w:r>
          </w:p>
          <w:p w:rsidR="00005D6E" w:rsidRPr="00005D6E" w:rsidRDefault="00005D6E" w:rsidP="00005D6E">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sz w:val="24"/>
                <w:szCs w:val="24"/>
              </w:rPr>
              <w:t>Zakon o zaštiti prirode NN 80/13, NN 15/18, NN 14/19)</w:t>
            </w:r>
          </w:p>
          <w:p w:rsidR="00005D6E" w:rsidRPr="00005D6E" w:rsidRDefault="00005D6E" w:rsidP="00005D6E">
            <w:pPr>
              <w:pStyle w:val="Bezproreda"/>
            </w:pPr>
          </w:p>
          <w:p w:rsidR="00005D6E" w:rsidRPr="00987780" w:rsidRDefault="00005D6E"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Program održavanje  komunalne infrastrukture na području Općine Poseadrje za 202</w:t>
            </w:r>
            <w:r w:rsidR="00AD480F">
              <w:rPr>
                <w:rFonts w:ascii="Times New Roman" w:eastAsia="Calibri" w:hAnsi="Times New Roman" w:cs="Times New Roman"/>
                <w:noProof/>
                <w:sz w:val="24"/>
                <w:szCs w:val="24"/>
              </w:rPr>
              <w:t>2. godinu (Službeni glasnik Općine Posedarje 7/21)</w:t>
            </w:r>
          </w:p>
          <w:p w:rsidR="00987780" w:rsidRPr="00987780" w:rsidRDefault="00987780"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Ugovor s Čistoćom </w:t>
            </w:r>
            <w:r>
              <w:rPr>
                <w:rFonts w:ascii="Times New Roman" w:eastAsia="Calibri" w:hAnsi="Times New Roman" w:cs="Times New Roman"/>
                <w:noProof/>
                <w:sz w:val="24"/>
                <w:szCs w:val="24"/>
              </w:rPr>
              <w:t>Z</w:t>
            </w:r>
            <w:r w:rsidRPr="00987780">
              <w:rPr>
                <w:rFonts w:ascii="Times New Roman" w:eastAsia="Calibri" w:hAnsi="Times New Roman" w:cs="Times New Roman"/>
                <w:noProof/>
                <w:sz w:val="24"/>
                <w:szCs w:val="24"/>
              </w:rPr>
              <w:t>adar o odvozu otpada</w:t>
            </w:r>
          </w:p>
          <w:p w:rsidR="00987780" w:rsidRDefault="00987780"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Ugovor s Cianom Split o provođenju sustava deratizacije </w:t>
            </w:r>
            <w:r>
              <w:rPr>
                <w:rFonts w:ascii="Times New Roman" w:eastAsia="Calibri" w:hAnsi="Times New Roman" w:cs="Times New Roman"/>
                <w:noProof/>
                <w:sz w:val="24"/>
                <w:szCs w:val="24"/>
              </w:rPr>
              <w:t>i dezisekcije</w:t>
            </w:r>
          </w:p>
          <w:p w:rsidR="00AD480F" w:rsidRPr="00AD480F" w:rsidRDefault="00AD480F"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AD480F">
              <w:rPr>
                <w:rFonts w:ascii="Times New Roman" w:hAnsi="Times New Roman" w:cs="Times New Roman"/>
                <w:bCs/>
                <w:sz w:val="24"/>
                <w:szCs w:val="24"/>
              </w:rPr>
              <w:t>Ugovor o stručnom nadzoru nad provedbom mjera preventivne i obvezne preventivne  dezinfekcije, dezinskecije i deratizacije na području Općine Posedarje</w:t>
            </w:r>
            <w:r>
              <w:rPr>
                <w:rFonts w:ascii="Times New Roman" w:hAnsi="Times New Roman" w:cs="Times New Roman"/>
                <w:bCs/>
                <w:sz w:val="24"/>
                <w:szCs w:val="24"/>
              </w:rPr>
              <w:t>.</w:t>
            </w:r>
          </w:p>
          <w:p w:rsidR="00005D6E" w:rsidRPr="001D01CC" w:rsidRDefault="00005D6E" w:rsidP="00005D6E">
            <w:pPr>
              <w:pStyle w:val="Odlomakpopisa"/>
              <w:jc w:val="both"/>
              <w:rPr>
                <w:rFonts w:ascii="Times New Roman" w:hAnsi="Times New Roman" w:cs="Times New Roman"/>
              </w:rPr>
            </w:pPr>
          </w:p>
        </w:tc>
      </w:tr>
      <w:tr w:rsidR="00005D6E" w:rsidRPr="004F7510" w:rsidTr="00005D6E">
        <w:tc>
          <w:tcPr>
            <w:tcW w:w="2093" w:type="dxa"/>
            <w:shd w:val="clear" w:color="auto" w:fill="9CC2E5" w:themeFill="accent1" w:themeFillTint="99"/>
          </w:tcPr>
          <w:p w:rsidR="00005D6E" w:rsidRDefault="00005D6E" w:rsidP="00807EB2">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005D6E" w:rsidRDefault="00005D6E" w:rsidP="00807EB2">
            <w:pPr>
              <w:pStyle w:val="Odlomakpopisa"/>
              <w:numPr>
                <w:ilvl w:val="0"/>
                <w:numId w:val="1"/>
              </w:numPr>
              <w:jc w:val="both"/>
              <w:rPr>
                <w:rFonts w:ascii="Times New Roman" w:hAnsi="Times New Roman" w:cs="Times New Roman"/>
              </w:rPr>
            </w:pPr>
            <w:r w:rsidRPr="00181858">
              <w:rPr>
                <w:rFonts w:ascii="Times New Roman" w:hAnsi="Times New Roman" w:cs="Times New Roman"/>
              </w:rPr>
              <w:t xml:space="preserve">Aktivnost </w:t>
            </w:r>
            <w:r w:rsidR="00987780">
              <w:rPr>
                <w:rFonts w:ascii="Times New Roman" w:hAnsi="Times New Roman" w:cs="Times New Roman"/>
              </w:rPr>
              <w:t>A100601 Odvoz otpada, deratizacija</w:t>
            </w:r>
          </w:p>
          <w:p w:rsidR="00987780" w:rsidRDefault="00987780" w:rsidP="00807EB2">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A100604 </w:t>
            </w:r>
            <w:r w:rsidR="00FB12FB">
              <w:rPr>
                <w:rFonts w:ascii="Times New Roman" w:hAnsi="Times New Roman" w:cs="Times New Roman"/>
              </w:rPr>
              <w:t>S</w:t>
            </w:r>
            <w:r>
              <w:rPr>
                <w:rFonts w:ascii="Times New Roman" w:hAnsi="Times New Roman" w:cs="Times New Roman"/>
              </w:rPr>
              <w:t>anacija nelegalnih odlagališta</w:t>
            </w:r>
          </w:p>
          <w:p w:rsidR="00005D6E" w:rsidRPr="003471D7" w:rsidRDefault="00005D6E" w:rsidP="00FB12FB">
            <w:pPr>
              <w:pStyle w:val="Odlomakpopisa"/>
              <w:jc w:val="both"/>
              <w:rPr>
                <w:rFonts w:ascii="Times New Roman" w:hAnsi="Times New Roman" w:cs="Times New Roman"/>
              </w:rPr>
            </w:pPr>
          </w:p>
        </w:tc>
      </w:tr>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5D6E" w:rsidRPr="00181858" w:rsidRDefault="00005D6E" w:rsidP="00807EB2">
            <w:pPr>
              <w:jc w:val="both"/>
              <w:rPr>
                <w:rFonts w:ascii="Times New Roman" w:hAnsi="Times New Roman" w:cs="Times New Roman"/>
                <w:sz w:val="24"/>
                <w:szCs w:val="24"/>
              </w:rPr>
            </w:pPr>
            <w:r>
              <w:rPr>
                <w:rFonts w:ascii="Times New Roman" w:hAnsi="Times New Roman" w:cs="Times New Roman"/>
                <w:sz w:val="24"/>
                <w:szCs w:val="24"/>
              </w:rPr>
              <w:t>Osiguranje razvoja određenih područja i zadovoljenje zakonskih propisa kroz zajedničko financiranje.</w:t>
            </w:r>
          </w:p>
        </w:tc>
      </w:tr>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005D6E" w:rsidRPr="00181858" w:rsidRDefault="00005D6E" w:rsidP="00807EB2">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AD480F">
              <w:rPr>
                <w:rFonts w:ascii="Times New Roman" w:hAnsi="Times New Roman" w:cs="Times New Roman"/>
              </w:rPr>
              <w:t>2</w:t>
            </w:r>
            <w:r w:rsidRPr="00181858">
              <w:rPr>
                <w:rFonts w:ascii="Times New Roman" w:hAnsi="Times New Roman" w:cs="Times New Roman"/>
              </w:rPr>
              <w:t>. godina =</w:t>
            </w:r>
            <w:r>
              <w:rPr>
                <w:rFonts w:ascii="Times New Roman" w:hAnsi="Times New Roman" w:cs="Times New Roman"/>
              </w:rPr>
              <w:t xml:space="preserve"> </w:t>
            </w:r>
            <w:r w:rsidR="00AD480F">
              <w:rPr>
                <w:rFonts w:ascii="Times New Roman" w:hAnsi="Times New Roman" w:cs="Times New Roman"/>
              </w:rPr>
              <w:t>596.100,00</w:t>
            </w:r>
          </w:p>
          <w:p w:rsidR="00005D6E" w:rsidRPr="00181858" w:rsidRDefault="00005D6E" w:rsidP="00807EB2">
            <w:pPr>
              <w:pStyle w:val="Odlomakpopisa"/>
              <w:numPr>
                <w:ilvl w:val="0"/>
                <w:numId w:val="3"/>
              </w:numPr>
              <w:jc w:val="both"/>
              <w:rPr>
                <w:rFonts w:ascii="Times New Roman" w:hAnsi="Times New Roman" w:cs="Times New Roman"/>
              </w:rPr>
            </w:pPr>
            <w:r>
              <w:rPr>
                <w:rFonts w:ascii="Times New Roman" w:hAnsi="Times New Roman" w:cs="Times New Roman"/>
              </w:rPr>
              <w:t>202</w:t>
            </w:r>
            <w:r w:rsidR="004A128D">
              <w:rPr>
                <w:rFonts w:ascii="Times New Roman" w:hAnsi="Times New Roman" w:cs="Times New Roman"/>
              </w:rPr>
              <w:t>2</w:t>
            </w:r>
            <w:r>
              <w:rPr>
                <w:rFonts w:ascii="Times New Roman" w:hAnsi="Times New Roman" w:cs="Times New Roman"/>
              </w:rPr>
              <w:t>. godina =</w:t>
            </w:r>
            <w:r w:rsidR="00AD480F">
              <w:rPr>
                <w:rFonts w:ascii="Times New Roman" w:hAnsi="Times New Roman" w:cs="Times New Roman"/>
              </w:rPr>
              <w:t>613.983,00</w:t>
            </w:r>
          </w:p>
          <w:p w:rsidR="00005D6E" w:rsidRPr="00181858" w:rsidRDefault="00005D6E" w:rsidP="004A128D">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w:t>
            </w:r>
            <w:r w:rsidR="004A128D">
              <w:rPr>
                <w:rFonts w:ascii="Times New Roman" w:hAnsi="Times New Roman" w:cs="Times New Roman"/>
              </w:rPr>
              <w:t>3</w:t>
            </w:r>
            <w:r w:rsidRPr="00181858">
              <w:rPr>
                <w:rFonts w:ascii="Times New Roman" w:hAnsi="Times New Roman" w:cs="Times New Roman"/>
              </w:rPr>
              <w:t>. godina =</w:t>
            </w:r>
            <w:r w:rsidRPr="00181858">
              <w:rPr>
                <w:rFonts w:ascii="Times New Roman" w:hAnsi="Times New Roman" w:cs="Times New Roman"/>
                <w:sz w:val="24"/>
                <w:szCs w:val="24"/>
              </w:rPr>
              <w:t xml:space="preserve"> </w:t>
            </w:r>
            <w:r w:rsidR="00AD480F">
              <w:rPr>
                <w:rFonts w:ascii="Times New Roman" w:hAnsi="Times New Roman" w:cs="Times New Roman"/>
              </w:rPr>
              <w:t>648.411,00</w:t>
            </w:r>
          </w:p>
        </w:tc>
      </w:tr>
      <w:tr w:rsidR="00005D6E" w:rsidRPr="00AF10A5"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005D6E" w:rsidRPr="00AF10A5" w:rsidRDefault="00FB12FB" w:rsidP="00807EB2">
            <w:pPr>
              <w:jc w:val="both"/>
              <w:rPr>
                <w:rFonts w:ascii="Times New Roman" w:hAnsi="Times New Roman" w:cs="Times New Roman"/>
                <w:sz w:val="24"/>
                <w:szCs w:val="24"/>
              </w:rPr>
            </w:pPr>
            <w:r w:rsidRPr="003D105A">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005D6E" w:rsidRDefault="00005D6E" w:rsidP="0057649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p>
    <w:p w:rsidR="00FB12FB" w:rsidRPr="003D105A" w:rsidRDefault="00FB12FB" w:rsidP="00FB12FB">
      <w:pPr>
        <w:suppressAutoHyphens/>
        <w:autoSpaceDN w:val="0"/>
        <w:spacing w:after="120" w:line="276" w:lineRule="auto"/>
        <w:jc w:val="both"/>
        <w:textAlignment w:val="baseline"/>
        <w:rPr>
          <w:rFonts w:ascii="Times New Roman" w:eastAsia="Calibri" w:hAnsi="Times New Roman" w:cs="Times New Roman"/>
          <w:sz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Održavanje komunalne infrastrukture</w:t>
      </w:r>
      <w:r w:rsidRPr="00EA0C4D">
        <w:rPr>
          <w:rFonts w:ascii="Times New Roman" w:hAnsi="Times New Roman" w:cs="Times New Roman"/>
          <w:sz w:val="24"/>
          <w:szCs w:val="24"/>
        </w:rPr>
        <w:t xml:space="preserve"> </w:t>
      </w:r>
      <w:r>
        <w:rPr>
          <w:rFonts w:ascii="Times New Roman" w:hAnsi="Times New Roman" w:cs="Times New Roman"/>
          <w:sz w:val="24"/>
          <w:szCs w:val="24"/>
        </w:rPr>
        <w:t xml:space="preserve">planiran je u iznosu od </w:t>
      </w:r>
      <w:r w:rsidRPr="00EA0C4D">
        <w:rPr>
          <w:rFonts w:ascii="Times New Roman" w:hAnsi="Times New Roman" w:cs="Times New Roman"/>
          <w:sz w:val="24"/>
          <w:szCs w:val="24"/>
        </w:rPr>
        <w:t xml:space="preserve"> </w:t>
      </w:r>
      <w:r w:rsidR="00AD480F">
        <w:rPr>
          <w:rFonts w:ascii="Times New Roman" w:hAnsi="Times New Roman" w:cs="Times New Roman"/>
          <w:sz w:val="24"/>
          <w:szCs w:val="24"/>
        </w:rPr>
        <w:t>2.535.000,00</w:t>
      </w:r>
      <w:r w:rsidR="00DB52AC">
        <w:rPr>
          <w:rFonts w:ascii="Times New Roman" w:hAnsi="Times New Roman" w:cs="Times New Roman"/>
          <w:sz w:val="24"/>
          <w:szCs w:val="24"/>
        </w:rPr>
        <w:t xml:space="preserve"> kuna</w:t>
      </w:r>
      <w:r>
        <w:rPr>
          <w:rFonts w:ascii="Times New Roman" w:hAnsi="Times New Roman" w:cs="Times New Roman"/>
          <w:sz w:val="24"/>
          <w:szCs w:val="24"/>
        </w:rPr>
        <w:t xml:space="preserve">. </w:t>
      </w:r>
      <w:r w:rsidRPr="003D105A">
        <w:rPr>
          <w:rFonts w:ascii="Times New Roman" w:eastAsia="Calibri" w:hAnsi="Times New Roman" w:cs="Times New Roman"/>
          <w:sz w:val="24"/>
        </w:rPr>
        <w:t>Programom održavanja komunalne infrastrukture određuju radovi na održavanju objekata i uređaja komunalne infrastrukture koji se razumijevaju oba</w:t>
      </w:r>
      <w:r w:rsidR="00DB52AC">
        <w:rPr>
          <w:rFonts w:ascii="Times New Roman" w:eastAsia="Calibri" w:hAnsi="Times New Roman" w:cs="Times New Roman"/>
          <w:sz w:val="24"/>
        </w:rPr>
        <w:t>vljanjem komunalnih djelatnosti te obuhvaća slijedeće aktivnosti:</w:t>
      </w:r>
    </w:p>
    <w:p w:rsidR="00DB52AC" w:rsidRPr="00DB52AC" w:rsidRDefault="00FB12FB" w:rsidP="00DB52AC">
      <w:pPr>
        <w:numPr>
          <w:ilvl w:val="0"/>
          <w:numId w:val="22"/>
        </w:numPr>
        <w:suppressAutoHyphens/>
        <w:autoSpaceDN w:val="0"/>
        <w:spacing w:after="120" w:line="276" w:lineRule="auto"/>
        <w:contextualSpacing/>
        <w:jc w:val="both"/>
        <w:textAlignment w:val="baseline"/>
        <w:rPr>
          <w:rFonts w:ascii="Times New Roman" w:eastAsia="Calibri" w:hAnsi="Times New Roman" w:cs="Times New Roman"/>
          <w:sz w:val="24"/>
        </w:rPr>
      </w:pPr>
      <w:r w:rsidRPr="003D105A">
        <w:rPr>
          <w:rFonts w:ascii="Times New Roman" w:eastAsia="Calibri" w:hAnsi="Times New Roman" w:cs="Times New Roman"/>
          <w:sz w:val="24"/>
        </w:rPr>
        <w:t xml:space="preserve">održavanja javnih površina </w:t>
      </w:r>
      <w:r w:rsidR="00DB52AC">
        <w:rPr>
          <w:rFonts w:ascii="Times New Roman" w:eastAsia="Calibri" w:hAnsi="Times New Roman" w:cs="Times New Roman"/>
          <w:sz w:val="24"/>
        </w:rPr>
        <w:t xml:space="preserve"> aktivnost A100701</w:t>
      </w:r>
      <w:r w:rsidR="00B823F4">
        <w:rPr>
          <w:rFonts w:ascii="Times New Roman" w:eastAsia="Calibri" w:hAnsi="Times New Roman" w:cs="Times New Roman"/>
          <w:sz w:val="24"/>
        </w:rPr>
        <w:t xml:space="preserve"> planiran iznos </w:t>
      </w:r>
      <w:r w:rsidR="00AD480F">
        <w:rPr>
          <w:rFonts w:ascii="Times New Roman" w:eastAsia="Calibri" w:hAnsi="Times New Roman" w:cs="Times New Roman"/>
          <w:sz w:val="24"/>
        </w:rPr>
        <w:t>410.000,00</w:t>
      </w:r>
      <w:r w:rsidR="00B823F4">
        <w:rPr>
          <w:rFonts w:ascii="Times New Roman" w:eastAsia="Calibri" w:hAnsi="Times New Roman" w:cs="Times New Roman"/>
          <w:sz w:val="24"/>
        </w:rPr>
        <w:t xml:space="preserve"> kuna</w:t>
      </w:r>
    </w:p>
    <w:p w:rsidR="00FB12FB" w:rsidRPr="00DB52AC" w:rsidRDefault="00FB12FB" w:rsidP="00DB52AC">
      <w:pPr>
        <w:pStyle w:val="Bezproreda"/>
        <w:rPr>
          <w:rFonts w:ascii="Times New Roman" w:hAnsi="Times New Roman" w:cs="Times New Roman"/>
          <w:sz w:val="24"/>
          <w:szCs w:val="24"/>
        </w:rPr>
      </w:pPr>
      <w:r w:rsidRPr="00DB52AC">
        <w:rPr>
          <w:rFonts w:ascii="Times New Roman" w:hAnsi="Times New Roman" w:cs="Times New Roman"/>
          <w:sz w:val="24"/>
          <w:szCs w:val="24"/>
        </w:rPr>
        <w:t>Pod održavanjem javnih zelenih površina podrazumijeva se košnja, obrezivanje i sakupljanje  otpada s javnih zelenih površina, obnova, održavanje i njega drveća, ukrasnog grmlja i drugog bilja, popločenih i nasipanih površina u parkovima,  fitosanitarna zaštita bilja i biljnog materijala za potrebe održavanja i drugi poslovi potrebni za održavanje tih površina</w:t>
      </w:r>
    </w:p>
    <w:p w:rsidR="00DB52AC" w:rsidRDefault="00DB52AC" w:rsidP="00DB52AC">
      <w:pPr>
        <w:pStyle w:val="Odlomakpopisa"/>
        <w:suppressAutoHyphens/>
        <w:autoSpaceDN w:val="0"/>
        <w:spacing w:after="120" w:line="276" w:lineRule="auto"/>
        <w:ind w:left="1068"/>
        <w:jc w:val="both"/>
        <w:textAlignment w:val="baseline"/>
        <w:rPr>
          <w:rFonts w:ascii="Times New Roman" w:eastAsia="Calibri" w:hAnsi="Times New Roman" w:cs="Times New Roman"/>
          <w:sz w:val="24"/>
          <w:szCs w:val="24"/>
        </w:rPr>
      </w:pPr>
    </w:p>
    <w:p w:rsidR="00FB12FB" w:rsidRDefault="00FB12FB" w:rsidP="00FB12FB">
      <w:pPr>
        <w:pStyle w:val="Odlomakpopisa"/>
        <w:numPr>
          <w:ilvl w:val="0"/>
          <w:numId w:val="26"/>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održavanje nerazvrstanih (lokalnih cesta)</w:t>
      </w:r>
      <w:r w:rsidR="00DB52AC">
        <w:rPr>
          <w:rFonts w:ascii="Times New Roman" w:eastAsia="Calibri" w:hAnsi="Times New Roman" w:cs="Times New Roman"/>
          <w:sz w:val="24"/>
          <w:szCs w:val="24"/>
        </w:rPr>
        <w:t xml:space="preserve"> aktivnost A100702</w:t>
      </w:r>
      <w:r w:rsidR="00B823F4">
        <w:rPr>
          <w:rFonts w:ascii="Times New Roman" w:eastAsia="Calibri" w:hAnsi="Times New Roman" w:cs="Times New Roman"/>
          <w:sz w:val="24"/>
          <w:szCs w:val="24"/>
        </w:rPr>
        <w:t xml:space="preserve"> planiran iznos </w:t>
      </w:r>
      <w:r w:rsidR="00AD480F">
        <w:rPr>
          <w:rFonts w:ascii="Times New Roman" w:eastAsia="Calibri" w:hAnsi="Times New Roman" w:cs="Times New Roman"/>
          <w:sz w:val="24"/>
          <w:szCs w:val="24"/>
        </w:rPr>
        <w:t>751.900,00</w:t>
      </w:r>
      <w:r w:rsidR="00B823F4">
        <w:rPr>
          <w:rFonts w:ascii="Times New Roman" w:eastAsia="Calibri" w:hAnsi="Times New Roman" w:cs="Times New Roman"/>
          <w:sz w:val="24"/>
          <w:szCs w:val="24"/>
        </w:rPr>
        <w:t xml:space="preserve"> kuna</w:t>
      </w:r>
    </w:p>
    <w:p w:rsidR="00FB12FB" w:rsidRPr="00DB52AC" w:rsidRDefault="00FB12FB" w:rsidP="00FB12FB">
      <w:pPr>
        <w:pStyle w:val="Bezproreda"/>
        <w:jc w:val="both"/>
        <w:rPr>
          <w:rFonts w:ascii="Times New Roman" w:hAnsi="Times New Roman" w:cs="Times New Roman"/>
          <w:sz w:val="24"/>
          <w:szCs w:val="24"/>
        </w:rPr>
      </w:pPr>
      <w:r w:rsidRPr="00FB12FB">
        <w:rPr>
          <w:rFonts w:ascii="Times New Roman" w:hAnsi="Times New Roman" w:cs="Times New Roman"/>
          <w:sz w:val="24"/>
          <w:szCs w:val="24"/>
        </w:rPr>
        <w:t xml:space="preserve">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w:t>
      </w:r>
      <w:r w:rsidRPr="00DB52AC">
        <w:rPr>
          <w:rFonts w:ascii="Times New Roman" w:hAnsi="Times New Roman" w:cs="Times New Roman"/>
          <w:sz w:val="24"/>
          <w:szCs w:val="24"/>
        </w:rPr>
        <w:t>i povećanja sigurnosti prometa (izvanredno održavanje), a u skladu s propisima kojima je uređeno održavanje cesta.</w:t>
      </w:r>
    </w:p>
    <w:p w:rsidR="00FB12FB" w:rsidRPr="00DB52AC" w:rsidRDefault="00FB12FB" w:rsidP="00FB12FB">
      <w:pPr>
        <w:pStyle w:val="Bezproreda"/>
        <w:ind w:left="1068"/>
        <w:rPr>
          <w:rFonts w:ascii="Times New Roman" w:hAnsi="Times New Roman" w:cs="Times New Roman"/>
          <w:sz w:val="24"/>
          <w:szCs w:val="24"/>
        </w:rPr>
      </w:pPr>
    </w:p>
    <w:p w:rsidR="00FB12FB" w:rsidRPr="00DB52AC" w:rsidRDefault="00B823F4" w:rsidP="00FB12FB">
      <w:pPr>
        <w:pStyle w:val="Bezproreda"/>
        <w:numPr>
          <w:ilvl w:val="0"/>
          <w:numId w:val="26"/>
        </w:numPr>
        <w:rPr>
          <w:rFonts w:ascii="Times New Roman" w:hAnsi="Times New Roman" w:cs="Times New Roman"/>
          <w:sz w:val="24"/>
          <w:szCs w:val="24"/>
        </w:rPr>
      </w:pPr>
      <w:r>
        <w:rPr>
          <w:rFonts w:ascii="Times New Roman" w:hAnsi="Times New Roman" w:cs="Times New Roman"/>
          <w:sz w:val="24"/>
          <w:szCs w:val="24"/>
        </w:rPr>
        <w:t xml:space="preserve">održavanje javne rasvjete aktivnost A100703 planiran iznos </w:t>
      </w:r>
      <w:r w:rsidR="00AD480F">
        <w:rPr>
          <w:rFonts w:ascii="Times New Roman" w:hAnsi="Times New Roman" w:cs="Times New Roman"/>
          <w:sz w:val="24"/>
          <w:szCs w:val="24"/>
        </w:rPr>
        <w:t>900</w:t>
      </w:r>
      <w:r>
        <w:rPr>
          <w:rFonts w:ascii="Times New Roman" w:hAnsi="Times New Roman" w:cs="Times New Roman"/>
          <w:sz w:val="24"/>
          <w:szCs w:val="24"/>
        </w:rPr>
        <w:t>.000,00 kuna</w:t>
      </w:r>
    </w:p>
    <w:p w:rsidR="00FB12FB" w:rsidRPr="00DB52AC" w:rsidRDefault="00FB12FB" w:rsidP="00FB12FB">
      <w:pPr>
        <w:pStyle w:val="Bezproreda"/>
        <w:rPr>
          <w:rFonts w:ascii="Times New Roman" w:hAnsi="Times New Roman" w:cs="Times New Roman"/>
          <w:sz w:val="24"/>
          <w:szCs w:val="24"/>
        </w:rPr>
      </w:pPr>
      <w:r w:rsidRPr="00DB52AC">
        <w:rPr>
          <w:rFonts w:ascii="Times New Roman" w:hAnsi="Times New Roman" w:cs="Times New Roman"/>
          <w:sz w:val="24"/>
          <w:szCs w:val="24"/>
        </w:rPr>
        <w:t>Pod održavanjem javne rasvjete podrazumijeva se upravljanje i održavanje instalacija javne rasvjete, uključujući podmirivan</w:t>
      </w:r>
      <w:r w:rsidR="00B823F4">
        <w:rPr>
          <w:rFonts w:ascii="Times New Roman" w:hAnsi="Times New Roman" w:cs="Times New Roman"/>
          <w:sz w:val="24"/>
          <w:szCs w:val="24"/>
        </w:rPr>
        <w:t>je troškova električne energije</w:t>
      </w:r>
      <w:r w:rsidRPr="00DB52AC">
        <w:rPr>
          <w:rFonts w:ascii="Times New Roman" w:hAnsi="Times New Roman" w:cs="Times New Roman"/>
          <w:sz w:val="24"/>
          <w:szCs w:val="24"/>
        </w:rPr>
        <w:t xml:space="preserve"> za rasvjetljavanje površina javne namjene.</w:t>
      </w:r>
    </w:p>
    <w:p w:rsidR="00FB12FB" w:rsidRPr="00DB52AC" w:rsidRDefault="00FB12FB" w:rsidP="00FB12FB">
      <w:pPr>
        <w:pStyle w:val="Bezproreda"/>
        <w:rPr>
          <w:rFonts w:ascii="Times New Roman" w:hAnsi="Times New Roman" w:cs="Times New Roman"/>
          <w:sz w:val="24"/>
          <w:szCs w:val="24"/>
        </w:rPr>
      </w:pPr>
    </w:p>
    <w:p w:rsidR="00FB12FB" w:rsidRDefault="00B823F4" w:rsidP="00FB12FB">
      <w:pPr>
        <w:pStyle w:val="Bezproreda"/>
        <w:numPr>
          <w:ilvl w:val="0"/>
          <w:numId w:val="26"/>
        </w:numPr>
      </w:pPr>
      <w:r>
        <w:t>o</w:t>
      </w:r>
      <w:r w:rsidR="00FB12FB">
        <w:t>pskrba mještana vodom s hidranata</w:t>
      </w:r>
      <w:r>
        <w:t xml:space="preserve"> aktivnost A100704 planiran iznos </w:t>
      </w:r>
      <w:r w:rsidR="00AD480F">
        <w:t>390.000,00</w:t>
      </w:r>
      <w:r>
        <w:t xml:space="preserve"> kuna</w:t>
      </w:r>
    </w:p>
    <w:p w:rsidR="00FB12FB" w:rsidRPr="00FB12FB" w:rsidRDefault="00FB12FB" w:rsidP="00FB12FB">
      <w:pPr>
        <w:pStyle w:val="Bezproreda"/>
      </w:pPr>
      <w:r>
        <w:t>Pod ovom aktivnosti podrazumijeva se opskrba s vodom mještana Općine Posedarje koji nemaju pristup redovnoj opskrbi  s vodom s vodovodne mreže već im se voda toči s hidranata u spremnike (gusterne)</w:t>
      </w:r>
    </w:p>
    <w:p w:rsidR="00FB12FB" w:rsidRDefault="00FB12FB" w:rsidP="00FB12FB">
      <w:pPr>
        <w:pStyle w:val="Bezproreda"/>
        <w:ind w:left="1068"/>
      </w:pPr>
    </w:p>
    <w:p w:rsidR="00FB12FB" w:rsidRDefault="00B823F4" w:rsidP="00FB12FB">
      <w:pPr>
        <w:pStyle w:val="Bezproreda"/>
        <w:numPr>
          <w:ilvl w:val="0"/>
          <w:numId w:val="26"/>
        </w:numPr>
      </w:pPr>
      <w:r>
        <w:t>održavanja groblja aktivnost A100705 planiran iznos 25.000,00 kuna</w:t>
      </w:r>
    </w:p>
    <w:p w:rsidR="00FB12FB" w:rsidRPr="003D105A" w:rsidRDefault="00FB12FB" w:rsidP="00FB12FB">
      <w:pPr>
        <w:pStyle w:val="Bezproreda"/>
      </w:pPr>
      <w:r w:rsidRPr="003D105A">
        <w:rPr>
          <w:szCs w:val="24"/>
        </w:rPr>
        <w:t xml:space="preserve">Pod održavanjem groblja podrazumijeva se održavanje </w:t>
      </w:r>
      <w:r>
        <w:rPr>
          <w:szCs w:val="24"/>
        </w:rPr>
        <w:t xml:space="preserve">groblja, </w:t>
      </w:r>
      <w:r w:rsidRPr="003D105A">
        <w:rPr>
          <w:szCs w:val="24"/>
        </w:rPr>
        <w:t>uređivanje putova, zelenih i drugih površina unutar groblja</w:t>
      </w:r>
    </w:p>
    <w:p w:rsidR="00FB12FB" w:rsidRDefault="00FB12FB" w:rsidP="00FB12FB">
      <w:pPr>
        <w:suppressAutoHyphens/>
        <w:autoSpaceDN w:val="0"/>
        <w:spacing w:after="120" w:line="276" w:lineRule="auto"/>
        <w:ind w:left="720"/>
        <w:contextualSpacing/>
        <w:jc w:val="both"/>
        <w:textAlignment w:val="baseline"/>
        <w:rPr>
          <w:rFonts w:ascii="Times New Roman" w:eastAsia="Calibri" w:hAnsi="Times New Roman" w:cs="Times New Roman"/>
          <w:sz w:val="24"/>
        </w:rPr>
      </w:pPr>
    </w:p>
    <w:p w:rsidR="00FB12FB" w:rsidRDefault="00FB12FB" w:rsidP="00FB12FB">
      <w:pPr>
        <w:numPr>
          <w:ilvl w:val="0"/>
          <w:numId w:val="22"/>
        </w:numPr>
        <w:suppressAutoHyphens/>
        <w:autoSpaceDN w:val="0"/>
        <w:spacing w:after="120" w:line="276" w:lineRule="auto"/>
        <w:contextualSpacing/>
        <w:jc w:val="both"/>
        <w:textAlignment w:val="baseline"/>
        <w:rPr>
          <w:rFonts w:ascii="Times New Roman" w:eastAsia="Calibri" w:hAnsi="Times New Roman" w:cs="Times New Roman"/>
          <w:sz w:val="24"/>
        </w:rPr>
      </w:pPr>
      <w:r w:rsidRPr="00FB12FB">
        <w:rPr>
          <w:rFonts w:ascii="Times New Roman" w:eastAsia="Calibri" w:hAnsi="Times New Roman" w:cs="Times New Roman"/>
          <w:sz w:val="24"/>
        </w:rPr>
        <w:t>održavanje plaža</w:t>
      </w:r>
      <w:r w:rsidR="00B823F4">
        <w:rPr>
          <w:rFonts w:ascii="Times New Roman" w:eastAsia="Calibri" w:hAnsi="Times New Roman" w:cs="Times New Roman"/>
          <w:sz w:val="24"/>
        </w:rPr>
        <w:t xml:space="preserve"> aktivnost A100706 planiran iznos </w:t>
      </w:r>
      <w:r w:rsidR="00AD480F">
        <w:rPr>
          <w:rFonts w:ascii="Times New Roman" w:eastAsia="Calibri" w:hAnsi="Times New Roman" w:cs="Times New Roman"/>
          <w:sz w:val="24"/>
        </w:rPr>
        <w:t>230.</w:t>
      </w:r>
      <w:r w:rsidR="00B823F4">
        <w:rPr>
          <w:rFonts w:ascii="Times New Roman" w:eastAsia="Calibri" w:hAnsi="Times New Roman" w:cs="Times New Roman"/>
          <w:sz w:val="24"/>
        </w:rPr>
        <w:t>000,00 kuna</w:t>
      </w:r>
    </w:p>
    <w:p w:rsidR="00FB12FB" w:rsidRPr="00FB12FB" w:rsidRDefault="00FB12FB" w:rsidP="00FB12FB">
      <w:pPr>
        <w:suppressAutoHyphens/>
        <w:autoSpaceDN w:val="0"/>
        <w:spacing w:after="120" w:line="276" w:lineRule="auto"/>
        <w:ind w:left="720"/>
        <w:contextualSpacing/>
        <w:jc w:val="both"/>
        <w:textAlignment w:val="baseline"/>
        <w:rPr>
          <w:rFonts w:ascii="Times New Roman" w:eastAsia="Calibri" w:hAnsi="Times New Roman" w:cs="Times New Roman"/>
          <w:sz w:val="24"/>
        </w:rPr>
      </w:pPr>
      <w:r>
        <w:rPr>
          <w:rFonts w:ascii="Times New Roman" w:eastAsia="Calibri" w:hAnsi="Times New Roman" w:cs="Times New Roman"/>
          <w:sz w:val="24"/>
        </w:rPr>
        <w:t>Pod održavanjem plaža podrazumijeva se uređenje nasipanje, strojno uređenje plaža.</w:t>
      </w: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tbl>
      <w:tblPr>
        <w:tblStyle w:val="Reetkatablice"/>
        <w:tblW w:w="0" w:type="auto"/>
        <w:tblLook w:val="04A0" w:firstRow="1" w:lastRow="0" w:firstColumn="1" w:lastColumn="0" w:noHBand="0" w:noVBand="1"/>
      </w:tblPr>
      <w:tblGrid>
        <w:gridCol w:w="2066"/>
        <w:gridCol w:w="7562"/>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rPr>
            </w:pPr>
            <w:r>
              <w:rPr>
                <w:rFonts w:ascii="Times New Roman" w:hAnsi="Times New Roman" w:cs="Times New Roman"/>
              </w:rPr>
              <w:t>0100 Održavanje komunalne infrastrukture</w:t>
            </w:r>
          </w:p>
        </w:tc>
      </w:tr>
      <w:tr w:rsidR="00FB12FB" w:rsidRPr="00EB35B1"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 xml:space="preserve">Zakon o komunalnom gospodarstvu (NN </w:t>
            </w:r>
            <w:r w:rsidRPr="00351370">
              <w:rPr>
                <w:rFonts w:ascii="Times New Roman" w:hAnsi="Times New Roman" w:cs="Times New Roman"/>
              </w:rPr>
              <w:t>68/18, 110/18</w:t>
            </w:r>
            <w:r w:rsidR="00B823F4">
              <w:rPr>
                <w:rFonts w:ascii="Times New Roman" w:hAnsi="Times New Roman" w:cs="Times New Roman"/>
              </w:rPr>
              <w:t>, 32/20</w:t>
            </w:r>
            <w:r>
              <w:rPr>
                <w:rFonts w:ascii="Times New Roman" w:hAnsi="Times New Roman" w:cs="Times New Roman"/>
              </w:rPr>
              <w:t>)</w:t>
            </w:r>
          </w:p>
          <w:p w:rsidR="00FB12FB" w:rsidRPr="004756BE" w:rsidRDefault="00FB12FB" w:rsidP="000A5205">
            <w:pPr>
              <w:pStyle w:val="Odlomakpopisa"/>
              <w:numPr>
                <w:ilvl w:val="0"/>
                <w:numId w:val="2"/>
              </w:numPr>
              <w:jc w:val="both"/>
              <w:rPr>
                <w:rFonts w:ascii="Times New Roman" w:hAnsi="Times New Roman" w:cs="Times New Roman"/>
              </w:rPr>
            </w:pPr>
            <w:r w:rsidRPr="004756BE">
              <w:rPr>
                <w:rFonts w:ascii="Times New Roman" w:hAnsi="Times New Roman" w:cs="Times New Roman"/>
              </w:rPr>
              <w:t>Zakon o gradnji (NN 153/13, 20/17, 39/19</w:t>
            </w:r>
            <w:r w:rsidR="00AD480F">
              <w:rPr>
                <w:rFonts w:ascii="Times New Roman" w:hAnsi="Times New Roman" w:cs="Times New Roman"/>
              </w:rPr>
              <w:t>,125/19</w:t>
            </w:r>
            <w:r w:rsidRPr="004756BE">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lastRenderedPageBreak/>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cestama (</w:t>
            </w:r>
            <w:r w:rsidRPr="00351370">
              <w:rPr>
                <w:rFonts w:ascii="Times New Roman" w:hAnsi="Times New Roman" w:cs="Times New Roman"/>
              </w:rPr>
              <w:t>NN 84/11, 22/13, 54/13, 148/13, 92/14</w:t>
            </w:r>
            <w:r w:rsidR="00214649">
              <w:rPr>
                <w:rFonts w:ascii="Times New Roman" w:hAnsi="Times New Roman" w:cs="Times New Roman"/>
              </w:rPr>
              <w:t>, 110/19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sidRPr="00AC3392">
              <w:rPr>
                <w:rFonts w:ascii="Times New Roman" w:hAnsi="Times New Roman" w:cs="Times New Roman"/>
              </w:rPr>
              <w:t>Zakon o zaštiti životinja</w:t>
            </w:r>
            <w:r>
              <w:rPr>
                <w:rFonts w:ascii="Times New Roman" w:hAnsi="Times New Roman" w:cs="Times New Roman"/>
              </w:rPr>
              <w:t xml:space="preserve"> (</w:t>
            </w:r>
            <w:r w:rsidRPr="00AC3392">
              <w:rPr>
                <w:rFonts w:ascii="Times New Roman" w:hAnsi="Times New Roman" w:cs="Times New Roman"/>
              </w:rPr>
              <w:t>NN 102/17, 32/19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sidRPr="00AC3392">
              <w:rPr>
                <w:rFonts w:ascii="Times New Roman" w:hAnsi="Times New Roman" w:cs="Times New Roman"/>
              </w:rPr>
              <w:t>Zakon o zaštiti pučanstva od zaraznih bolesti</w:t>
            </w:r>
            <w:r>
              <w:rPr>
                <w:rFonts w:ascii="Times New Roman" w:hAnsi="Times New Roman" w:cs="Times New Roman"/>
              </w:rPr>
              <w:t xml:space="preserve"> (</w:t>
            </w:r>
            <w:r w:rsidRPr="00AC3392">
              <w:rPr>
                <w:rFonts w:ascii="Times New Roman" w:hAnsi="Times New Roman" w:cs="Times New Roman"/>
              </w:rPr>
              <w:t>NN 79/07, 113/08, 43/09, 130/17</w:t>
            </w:r>
            <w:r w:rsidR="00B823F4">
              <w:rPr>
                <w:rFonts w:ascii="Times New Roman" w:hAnsi="Times New Roman" w:cs="Times New Roman"/>
              </w:rPr>
              <w:t>, 114/18, 47/20</w:t>
            </w:r>
            <w:r w:rsidR="00214649">
              <w:rPr>
                <w:rFonts w:ascii="Times New Roman" w:hAnsi="Times New Roman" w:cs="Times New Roman"/>
              </w:rPr>
              <w:t>,134/20</w:t>
            </w:r>
            <w:r>
              <w:rPr>
                <w:rFonts w:ascii="Times New Roman" w:hAnsi="Times New Roman" w:cs="Times New Roman"/>
              </w:rPr>
              <w:t>)</w:t>
            </w:r>
          </w:p>
          <w:p w:rsidR="00FB12FB" w:rsidRPr="00AC3392" w:rsidRDefault="00FB12FB" w:rsidP="00FB12FB">
            <w:pPr>
              <w:pStyle w:val="Odlomakpopisa"/>
              <w:numPr>
                <w:ilvl w:val="0"/>
                <w:numId w:val="2"/>
              </w:numPr>
              <w:jc w:val="both"/>
              <w:rPr>
                <w:rFonts w:ascii="Times New Roman" w:hAnsi="Times New Roman" w:cs="Times New Roman"/>
              </w:rPr>
            </w:pPr>
            <w:r>
              <w:rPr>
                <w:rFonts w:ascii="Times New Roman" w:hAnsi="Times New Roman" w:cs="Times New Roman"/>
              </w:rPr>
              <w:t>Odluka o komunalnim djelatnostima na području Općine Posedarje</w:t>
            </w:r>
          </w:p>
        </w:tc>
      </w:tr>
      <w:tr w:rsidR="00FB12FB" w:rsidRPr="003471D7"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A100701 Održavanje javnih površina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A100702 Održavanje nerazvrstanih cesta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A100703 Održavanje javne rasvjete</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A100704 Opskrba mještana vodom s hidranata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A100705 Održavanje groblja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A100706 Održavanje plaža</w:t>
            </w:r>
          </w:p>
          <w:p w:rsidR="00FB12FB" w:rsidRPr="00FB12FB" w:rsidRDefault="00FB12FB" w:rsidP="00FB12FB">
            <w:pPr>
              <w:pStyle w:val="Odlomakpopisa"/>
              <w:jc w:val="both"/>
              <w:rPr>
                <w:rFonts w:ascii="Times New Roman" w:hAnsi="Times New Roman" w:cs="Times New Roman"/>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Pr="00181858" w:rsidRDefault="00FB12FB" w:rsidP="00B823F4">
            <w:pPr>
              <w:jc w:val="both"/>
              <w:rPr>
                <w:rFonts w:ascii="Times New Roman" w:hAnsi="Times New Roman" w:cs="Times New Roman"/>
                <w:sz w:val="24"/>
                <w:szCs w:val="24"/>
              </w:rPr>
            </w:pPr>
            <w:r w:rsidRPr="00AC3392">
              <w:rPr>
                <w:rFonts w:ascii="Times New Roman" w:hAnsi="Times New Roman" w:cs="Times New Roman"/>
                <w:sz w:val="24"/>
                <w:szCs w:val="24"/>
              </w:rPr>
              <w:t>Održavanje prometnica</w:t>
            </w:r>
            <w:r>
              <w:rPr>
                <w:rFonts w:ascii="Times New Roman" w:hAnsi="Times New Roman" w:cs="Times New Roman"/>
                <w:sz w:val="24"/>
                <w:szCs w:val="24"/>
              </w:rPr>
              <w:t xml:space="preserve">; </w:t>
            </w:r>
            <w:r w:rsidRPr="00AC3392">
              <w:rPr>
                <w:rFonts w:ascii="Times New Roman" w:hAnsi="Times New Roman" w:cs="Times New Roman"/>
                <w:sz w:val="24"/>
                <w:szCs w:val="24"/>
              </w:rPr>
              <w:t>održavanje funkcionalnosti javne rasvjete i plaćanje troškova energenta; održavanje zelenih površina, šetnica, dječjih igrališta u funkcionalnom stanju; održavanje groblja u funkcionalnom stanju, provođenje veterinarsko-higijeničarskih usluga</w:t>
            </w:r>
            <w:r>
              <w:rPr>
                <w:rFonts w:ascii="Times New Roman" w:hAnsi="Times New Roman" w:cs="Times New Roman"/>
                <w:sz w:val="24"/>
                <w:szCs w:val="24"/>
              </w:rPr>
              <w:t>; sanacija i asfaltiranje nerazvrstanih cesta</w:t>
            </w:r>
            <w:r w:rsidR="00B823F4">
              <w:rPr>
                <w:rFonts w:ascii="Times New Roman" w:hAnsi="Times New Roman" w:cs="Times New Roman"/>
                <w:sz w:val="24"/>
                <w:szCs w:val="24"/>
              </w:rPr>
              <w:t xml:space="preserve">, </w:t>
            </w:r>
            <w:r>
              <w:rPr>
                <w:rFonts w:ascii="Times New Roman" w:hAnsi="Times New Roman" w:cs="Times New Roman"/>
                <w:sz w:val="24"/>
                <w:szCs w:val="24"/>
              </w:rPr>
              <w:t>održavanje plaža</w:t>
            </w: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214649">
              <w:rPr>
                <w:rFonts w:ascii="Times New Roman" w:hAnsi="Times New Roman" w:cs="Times New Roman"/>
              </w:rPr>
              <w:t>2</w:t>
            </w:r>
            <w:r w:rsidRPr="00181858">
              <w:rPr>
                <w:rFonts w:ascii="Times New Roman" w:hAnsi="Times New Roman" w:cs="Times New Roman"/>
              </w:rPr>
              <w:t>. godina =</w:t>
            </w:r>
            <w:r w:rsidR="00BA7C2A">
              <w:rPr>
                <w:rFonts w:ascii="Times New Roman" w:hAnsi="Times New Roman" w:cs="Times New Roman"/>
              </w:rPr>
              <w:t xml:space="preserve"> </w:t>
            </w:r>
            <w:r w:rsidR="00214649">
              <w:rPr>
                <w:rFonts w:ascii="Times New Roman" w:hAnsi="Times New Roman" w:cs="Times New Roman"/>
              </w:rPr>
              <w:t>2.535.000,00</w:t>
            </w:r>
          </w:p>
          <w:p w:rsidR="00FB12FB" w:rsidRPr="00FB12FB" w:rsidRDefault="00B823F4" w:rsidP="00FB12FB">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202</w:t>
            </w:r>
            <w:r w:rsidR="00214649">
              <w:rPr>
                <w:rFonts w:ascii="Times New Roman" w:hAnsi="Times New Roman" w:cs="Times New Roman"/>
              </w:rPr>
              <w:t>3</w:t>
            </w:r>
            <w:r w:rsidR="00FB12FB" w:rsidRPr="00181858">
              <w:rPr>
                <w:rFonts w:ascii="Times New Roman" w:hAnsi="Times New Roman" w:cs="Times New Roman"/>
              </w:rPr>
              <w:t>. godina =</w:t>
            </w:r>
            <w:r w:rsidR="00214649">
              <w:rPr>
                <w:rFonts w:ascii="Times New Roman" w:hAnsi="Times New Roman" w:cs="Times New Roman"/>
              </w:rPr>
              <w:t xml:space="preserve"> 2.765.550,00</w:t>
            </w:r>
          </w:p>
          <w:p w:rsidR="00FB12FB" w:rsidRPr="00181858" w:rsidRDefault="00214649" w:rsidP="00B823F4">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2024</w:t>
            </w:r>
            <w:r w:rsidR="00FB12FB" w:rsidRPr="00181858">
              <w:rPr>
                <w:rFonts w:ascii="Times New Roman" w:hAnsi="Times New Roman" w:cs="Times New Roman"/>
              </w:rPr>
              <w:t>. godina =</w:t>
            </w:r>
            <w:r w:rsidR="00FB12FB" w:rsidRPr="00181858">
              <w:rPr>
                <w:rFonts w:ascii="Times New Roman" w:hAnsi="Times New Roman" w:cs="Times New Roman"/>
                <w:sz w:val="24"/>
                <w:szCs w:val="24"/>
              </w:rPr>
              <w:t xml:space="preserve"> </w:t>
            </w:r>
            <w:r>
              <w:rPr>
                <w:rFonts w:ascii="Times New Roman" w:hAnsi="Times New Roman" w:cs="Times New Roman"/>
                <w:sz w:val="24"/>
                <w:szCs w:val="24"/>
              </w:rPr>
              <w:t>3.044.033,00</w:t>
            </w:r>
          </w:p>
        </w:tc>
      </w:tr>
      <w:tr w:rsidR="00FB12FB" w:rsidRPr="00AF10A5"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Pr>
                <w:rFonts w:ascii="Times New Roman" w:hAnsi="Times New Roman" w:cs="Times New Roman"/>
                <w:sz w:val="24"/>
                <w:szCs w:val="24"/>
              </w:rPr>
              <w:t>Održavanje komunalne infrastrukture u urednom stanju i unapređenje postojećeg stanja.</w:t>
            </w:r>
          </w:p>
        </w:tc>
      </w:tr>
    </w:tbl>
    <w:p w:rsidR="00FB12FB" w:rsidRDefault="00FB12FB" w:rsidP="00FB12FB">
      <w:pPr>
        <w:spacing w:after="0"/>
        <w:jc w:val="both"/>
        <w:rPr>
          <w:rFonts w:ascii="Times New Roman" w:hAnsi="Times New Roman" w:cs="Times New Roman"/>
          <w:sz w:val="24"/>
          <w:szCs w:val="24"/>
        </w:rPr>
      </w:pP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FB12FB" w:rsidRDefault="00FB12FB" w:rsidP="00FB12FB">
      <w:pPr>
        <w:suppressAutoHyphens/>
        <w:autoSpaceDN w:val="0"/>
        <w:spacing w:after="120" w:line="276" w:lineRule="auto"/>
        <w:contextualSpacing/>
        <w:jc w:val="both"/>
        <w:textAlignment w:val="baseline"/>
        <w:rPr>
          <w:rFonts w:ascii="Times New Roman" w:hAnsi="Times New Roman" w:cs="Times New Roman"/>
          <w:sz w:val="24"/>
          <w:szCs w:val="24"/>
        </w:rPr>
      </w:pPr>
      <w:r>
        <w:rPr>
          <w:rFonts w:ascii="Times New Roman" w:eastAsia="Calibri" w:hAnsi="Times New Roman" w:cs="Times New Roman"/>
          <w:sz w:val="24"/>
        </w:rPr>
        <w:t xml:space="preserve">Program </w:t>
      </w:r>
      <w:r w:rsidRPr="00FB12FB">
        <w:rPr>
          <w:rFonts w:ascii="Times New Roman" w:eastAsia="Calibri" w:hAnsi="Times New Roman" w:cs="Times New Roman"/>
          <w:b/>
          <w:sz w:val="24"/>
        </w:rPr>
        <w:t>Izgradnja komunalne infrastrukture</w:t>
      </w:r>
      <w:r>
        <w:rPr>
          <w:rFonts w:ascii="Times New Roman" w:eastAsia="Calibri" w:hAnsi="Times New Roman" w:cs="Times New Roman"/>
          <w:b/>
          <w:sz w:val="24"/>
        </w:rPr>
        <w:t xml:space="preserve"> </w:t>
      </w:r>
      <w:r w:rsidRPr="00FB12FB">
        <w:rPr>
          <w:rFonts w:ascii="Times New Roman" w:eastAsia="Calibri" w:hAnsi="Times New Roman" w:cs="Times New Roman"/>
          <w:sz w:val="24"/>
        </w:rPr>
        <w:t xml:space="preserve">planiran je u iznosu od </w:t>
      </w:r>
      <w:r w:rsidR="00214649">
        <w:rPr>
          <w:rFonts w:ascii="Times New Roman" w:eastAsia="Calibri" w:hAnsi="Times New Roman" w:cs="Times New Roman"/>
          <w:sz w:val="24"/>
        </w:rPr>
        <w:t>7.097.595,00</w:t>
      </w:r>
      <w:r w:rsidR="000C61FE">
        <w:rPr>
          <w:rFonts w:ascii="Times New Roman" w:eastAsia="Calibri" w:hAnsi="Times New Roman" w:cs="Times New Roman"/>
          <w:sz w:val="24"/>
        </w:rPr>
        <w:t xml:space="preserve"> kuna.</w:t>
      </w:r>
      <w:r>
        <w:rPr>
          <w:rFonts w:ascii="Times New Roman" w:eastAsia="Calibri" w:hAnsi="Times New Roman" w:cs="Times New Roman"/>
          <w:sz w:val="24"/>
        </w:rPr>
        <w:t xml:space="preserve"> Program obuhvaća slijedeće projekte: Izgradnja vodovoda, izgradnja kanalizacijskog sustava, izgradnja dječjih igrališta, rekonstrukcija groblja, izrada urbanističkih planova i projektne dokumentacije, izgradnja prometnica, izgradnja autobusnih stajališta,</w:t>
      </w:r>
      <w:r w:rsidR="00214649">
        <w:rPr>
          <w:rFonts w:ascii="Times New Roman" w:eastAsia="Calibri" w:hAnsi="Times New Roman" w:cs="Times New Roman"/>
          <w:sz w:val="24"/>
        </w:rPr>
        <w:t xml:space="preserve"> uređenje parkinga,</w:t>
      </w:r>
      <w:r w:rsidR="000C61FE">
        <w:rPr>
          <w:rFonts w:ascii="Times New Roman" w:eastAsia="Calibri" w:hAnsi="Times New Roman" w:cs="Times New Roman"/>
          <w:sz w:val="24"/>
        </w:rPr>
        <w:t xml:space="preserve"> uređenje parka na Obali Ante Damira Klanca u Posedarju.</w:t>
      </w:r>
      <w:r>
        <w:rPr>
          <w:rFonts w:ascii="Times New Roman" w:eastAsia="Calibri" w:hAnsi="Times New Roman" w:cs="Times New Roman"/>
          <w:sz w:val="24"/>
        </w:rPr>
        <w:t xml:space="preserve"> izgradnja vanjske rasvjete, sanacija potpornog zida u Tunjaricama/Pose</w:t>
      </w:r>
      <w:r w:rsidR="000C61FE">
        <w:rPr>
          <w:rFonts w:ascii="Times New Roman" w:eastAsia="Calibri" w:hAnsi="Times New Roman" w:cs="Times New Roman"/>
          <w:sz w:val="24"/>
        </w:rPr>
        <w:t>darje,.</w:t>
      </w:r>
      <w:r w:rsidRPr="00FB12FB">
        <w:rPr>
          <w:rFonts w:ascii="Times New Roman" w:hAnsi="Times New Roman" w:cs="Times New Roman"/>
          <w:sz w:val="24"/>
          <w:szCs w:val="24"/>
        </w:rPr>
        <w:t xml:space="preserve"> </w:t>
      </w:r>
      <w:r w:rsidRPr="00181247">
        <w:rPr>
          <w:rFonts w:ascii="Times New Roman" w:hAnsi="Times New Roman" w:cs="Times New Roman"/>
          <w:sz w:val="24"/>
          <w:szCs w:val="24"/>
        </w:rPr>
        <w:t>Komunalna infrastruktura gradi se u skladu s programom građenja komunalne infrastrukture ili u skladu s ugovorom ili drugim aktom određenim posebnim zakonom.</w:t>
      </w: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tbl>
      <w:tblPr>
        <w:tblStyle w:val="Reetkatablice"/>
        <w:tblW w:w="0" w:type="auto"/>
        <w:tblLook w:val="04A0" w:firstRow="1" w:lastRow="0" w:firstColumn="1" w:lastColumn="0" w:noHBand="0" w:noVBand="1"/>
      </w:tblPr>
      <w:tblGrid>
        <w:gridCol w:w="2062"/>
        <w:gridCol w:w="7566"/>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B823F4" w:rsidRDefault="00B823F4"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rPr>
            </w:pPr>
            <w:r>
              <w:rPr>
                <w:rFonts w:ascii="Times New Roman" w:hAnsi="Times New Roman" w:cs="Times New Roman"/>
              </w:rPr>
              <w:t>0108 Izgradnja komunalne infrastrukture</w:t>
            </w:r>
          </w:p>
        </w:tc>
      </w:tr>
      <w:tr w:rsidR="00FB12FB" w:rsidRPr="00AC3392"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 xml:space="preserve">Zakon o komunalnom gospodarstvu (NN </w:t>
            </w:r>
            <w:r w:rsidRPr="00351370">
              <w:rPr>
                <w:rFonts w:ascii="Times New Roman" w:hAnsi="Times New Roman" w:cs="Times New Roman"/>
              </w:rPr>
              <w:t>68/18, 110/18</w:t>
            </w:r>
            <w:r w:rsidR="000C61FE">
              <w:rPr>
                <w:rFonts w:ascii="Times New Roman" w:hAnsi="Times New Roman" w:cs="Times New Roman"/>
              </w:rPr>
              <w:t>, 32/20</w:t>
            </w:r>
            <w:r>
              <w:rPr>
                <w:rFonts w:ascii="Times New Roman" w:hAnsi="Times New Roman" w:cs="Times New Roman"/>
              </w:rPr>
              <w:t>)</w:t>
            </w:r>
          </w:p>
          <w:p w:rsidR="00FB12FB" w:rsidRPr="004756BE" w:rsidRDefault="00FB12FB" w:rsidP="000A5205">
            <w:pPr>
              <w:pStyle w:val="Odlomakpopisa"/>
              <w:numPr>
                <w:ilvl w:val="0"/>
                <w:numId w:val="2"/>
              </w:numPr>
              <w:jc w:val="both"/>
              <w:rPr>
                <w:rFonts w:ascii="Times New Roman" w:hAnsi="Times New Roman" w:cs="Times New Roman"/>
              </w:rPr>
            </w:pPr>
            <w:r w:rsidRPr="004756BE">
              <w:rPr>
                <w:rFonts w:ascii="Times New Roman" w:hAnsi="Times New Roman" w:cs="Times New Roman"/>
              </w:rPr>
              <w:t>Zakon o gradnji (NN 153/13, 20/17, 39/19)</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 xml:space="preserve">Pravilnik </w:t>
            </w:r>
            <w:r w:rsidRPr="00EB35B1">
              <w:rPr>
                <w:rFonts w:ascii="Times New Roman" w:hAnsi="Times New Roman" w:cs="Times New Roman"/>
              </w:rPr>
              <w:t>o jednostavnim i drugim građevinama i radovima (NN 112/17</w:t>
            </w:r>
            <w:r>
              <w:rPr>
                <w:rFonts w:ascii="Times New Roman" w:hAnsi="Times New Roman" w:cs="Times New Roman"/>
              </w:rPr>
              <w:t>)</w:t>
            </w:r>
          </w:p>
          <w:p w:rsidR="00FB12FB" w:rsidRPr="00AC3392" w:rsidRDefault="00FB12FB" w:rsidP="000A5205">
            <w:pPr>
              <w:pStyle w:val="Odlomakpopisa"/>
              <w:numPr>
                <w:ilvl w:val="0"/>
                <w:numId w:val="2"/>
              </w:numPr>
              <w:jc w:val="both"/>
              <w:rPr>
                <w:rFonts w:ascii="Times New Roman" w:hAnsi="Times New Roman" w:cs="Times New Roman"/>
              </w:rPr>
            </w:pPr>
            <w:r w:rsidRPr="00EB35B1">
              <w:rPr>
                <w:rFonts w:ascii="Times New Roman" w:hAnsi="Times New Roman" w:cs="Times New Roman"/>
              </w:rPr>
              <w:t>Zakon o poslovima i djelatnostima prostornog uređenja i gradnje</w:t>
            </w:r>
            <w:r>
              <w:rPr>
                <w:rFonts w:ascii="Times New Roman" w:hAnsi="Times New Roman" w:cs="Times New Roman"/>
              </w:rPr>
              <w:t xml:space="preserve"> (NN 78/15, 118/18)</w:t>
            </w:r>
          </w:p>
        </w:tc>
      </w:tr>
      <w:tr w:rsidR="00FB12FB" w:rsidRPr="00AC3392"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Pr="006C6747" w:rsidRDefault="00FB12FB" w:rsidP="000A5205">
            <w:pPr>
              <w:pStyle w:val="Odlomakpopisa"/>
              <w:numPr>
                <w:ilvl w:val="0"/>
                <w:numId w:val="1"/>
              </w:numPr>
              <w:jc w:val="both"/>
              <w:rPr>
                <w:rFonts w:ascii="Times New Roman" w:hAnsi="Times New Roman" w:cs="Times New Roman"/>
              </w:rPr>
            </w:pPr>
            <w:r w:rsidRPr="006C6747">
              <w:rPr>
                <w:rFonts w:ascii="Times New Roman" w:hAnsi="Times New Roman" w:cs="Times New Roman"/>
              </w:rPr>
              <w:t>Kapitalni projekt K100802Izgradnja vodovoda</w:t>
            </w:r>
          </w:p>
          <w:p w:rsidR="00FB12FB" w:rsidRPr="006C6747" w:rsidRDefault="00FB12FB" w:rsidP="000A5205">
            <w:pPr>
              <w:pStyle w:val="Odlomakpopisa"/>
              <w:numPr>
                <w:ilvl w:val="0"/>
                <w:numId w:val="1"/>
              </w:numPr>
              <w:jc w:val="both"/>
              <w:rPr>
                <w:rFonts w:ascii="Times New Roman" w:hAnsi="Times New Roman" w:cs="Times New Roman"/>
              </w:rPr>
            </w:pPr>
            <w:r w:rsidRPr="006C6747">
              <w:rPr>
                <w:rFonts w:ascii="Times New Roman" w:hAnsi="Times New Roman" w:cs="Times New Roman"/>
              </w:rPr>
              <w:t>Kapitalni projekt K100803 Izgradnja kanalizacijskog sustava</w:t>
            </w:r>
          </w:p>
          <w:p w:rsidR="00FB12FB" w:rsidRPr="006C6747" w:rsidRDefault="00FB12FB" w:rsidP="000A5205">
            <w:pPr>
              <w:pStyle w:val="Odlomakpopisa"/>
              <w:numPr>
                <w:ilvl w:val="0"/>
                <w:numId w:val="1"/>
              </w:numPr>
              <w:jc w:val="both"/>
              <w:rPr>
                <w:rFonts w:ascii="Times New Roman" w:hAnsi="Times New Roman" w:cs="Times New Roman"/>
              </w:rPr>
            </w:pPr>
            <w:r w:rsidRPr="006C6747">
              <w:rPr>
                <w:rFonts w:ascii="Times New Roman" w:hAnsi="Times New Roman" w:cs="Times New Roman"/>
              </w:rPr>
              <w:t>Kapitalni projekt K100804 Izgradnja dječjih igrališta</w:t>
            </w:r>
          </w:p>
          <w:p w:rsidR="00FB12FB" w:rsidRPr="006C6747" w:rsidRDefault="00FB12FB" w:rsidP="000A5205">
            <w:pPr>
              <w:pStyle w:val="Odlomakpopisa"/>
              <w:numPr>
                <w:ilvl w:val="0"/>
                <w:numId w:val="1"/>
              </w:numPr>
              <w:jc w:val="both"/>
              <w:rPr>
                <w:rFonts w:ascii="Times New Roman" w:hAnsi="Times New Roman" w:cs="Times New Roman"/>
              </w:rPr>
            </w:pPr>
            <w:r w:rsidRPr="006C6747">
              <w:rPr>
                <w:rFonts w:ascii="Times New Roman" w:hAnsi="Times New Roman" w:cs="Times New Roman"/>
              </w:rPr>
              <w:t>Kapitalni projekt K100805 Rekonstrukcija groblja</w:t>
            </w:r>
          </w:p>
          <w:p w:rsidR="00FB12FB" w:rsidRPr="006C6747" w:rsidRDefault="00FB12FB" w:rsidP="00FB12FB">
            <w:pPr>
              <w:pStyle w:val="Bezproreda"/>
              <w:numPr>
                <w:ilvl w:val="0"/>
                <w:numId w:val="1"/>
              </w:numPr>
              <w:rPr>
                <w:rFonts w:ascii="Times New Roman" w:hAnsi="Times New Roman" w:cs="Times New Roman"/>
              </w:rPr>
            </w:pPr>
            <w:r w:rsidRPr="006C6747">
              <w:rPr>
                <w:rFonts w:ascii="Times New Roman" w:hAnsi="Times New Roman" w:cs="Times New Roman"/>
              </w:rPr>
              <w:t>Kapitalni projekt K100806 Izrada urbanističkih planova i projektne dokumentacije</w:t>
            </w:r>
          </w:p>
          <w:p w:rsidR="00FB12FB" w:rsidRPr="006C6747" w:rsidRDefault="00FB12FB" w:rsidP="000A5205">
            <w:pPr>
              <w:pStyle w:val="Odlomakpopisa"/>
              <w:numPr>
                <w:ilvl w:val="0"/>
                <w:numId w:val="1"/>
              </w:numPr>
              <w:jc w:val="both"/>
              <w:rPr>
                <w:rFonts w:ascii="Times New Roman" w:hAnsi="Times New Roman" w:cs="Times New Roman"/>
              </w:rPr>
            </w:pPr>
            <w:r w:rsidRPr="006C6747">
              <w:rPr>
                <w:rFonts w:ascii="Times New Roman" w:hAnsi="Times New Roman" w:cs="Times New Roman"/>
              </w:rPr>
              <w:t>Kapitalni projekt K1008007 Izgradnja prometnica</w:t>
            </w:r>
          </w:p>
          <w:p w:rsidR="00FB12FB" w:rsidRDefault="00FB12FB" w:rsidP="000A5205">
            <w:pPr>
              <w:pStyle w:val="Odlomakpopisa"/>
              <w:numPr>
                <w:ilvl w:val="0"/>
                <w:numId w:val="1"/>
              </w:numPr>
              <w:jc w:val="both"/>
              <w:rPr>
                <w:rFonts w:ascii="Times New Roman" w:hAnsi="Times New Roman" w:cs="Times New Roman"/>
              </w:rPr>
            </w:pPr>
            <w:r w:rsidRPr="006C6747">
              <w:rPr>
                <w:rFonts w:ascii="Times New Roman" w:hAnsi="Times New Roman" w:cs="Times New Roman"/>
              </w:rPr>
              <w:t>Kapitalni projekt K100811 Izgradnja autobusnih stajališta</w:t>
            </w:r>
          </w:p>
          <w:p w:rsidR="00214649" w:rsidRPr="006C6747" w:rsidRDefault="00214649" w:rsidP="000A5205">
            <w:pPr>
              <w:pStyle w:val="Odlomakpopisa"/>
              <w:numPr>
                <w:ilvl w:val="0"/>
                <w:numId w:val="1"/>
              </w:numPr>
              <w:jc w:val="both"/>
              <w:rPr>
                <w:rFonts w:ascii="Times New Roman" w:hAnsi="Times New Roman" w:cs="Times New Roman"/>
              </w:rPr>
            </w:pPr>
            <w:r>
              <w:rPr>
                <w:rFonts w:ascii="Times New Roman" w:hAnsi="Times New Roman" w:cs="Times New Roman"/>
              </w:rPr>
              <w:t>Kapitalni projekt K100812 Uređenje parkinga</w:t>
            </w:r>
          </w:p>
          <w:p w:rsidR="006C6747" w:rsidRPr="006C6747" w:rsidRDefault="006C6747" w:rsidP="000A5205">
            <w:pPr>
              <w:pStyle w:val="Odlomakpopisa"/>
              <w:numPr>
                <w:ilvl w:val="0"/>
                <w:numId w:val="1"/>
              </w:numPr>
              <w:jc w:val="both"/>
              <w:rPr>
                <w:rFonts w:ascii="Times New Roman" w:hAnsi="Times New Roman" w:cs="Times New Roman"/>
              </w:rPr>
            </w:pPr>
            <w:r w:rsidRPr="006C6747">
              <w:rPr>
                <w:rFonts w:ascii="Times New Roman" w:hAnsi="Times New Roman" w:cs="Times New Roman"/>
              </w:rPr>
              <w:lastRenderedPageBreak/>
              <w:t>Kapitalni projekt K100813</w:t>
            </w:r>
            <w:r>
              <w:rPr>
                <w:rFonts w:ascii="Times New Roman" w:hAnsi="Times New Roman" w:cs="Times New Roman"/>
              </w:rPr>
              <w:t xml:space="preserve"> Uređenje glavnog parka na obali An</w:t>
            </w:r>
            <w:r w:rsidR="00214649">
              <w:rPr>
                <w:rFonts w:ascii="Times New Roman" w:hAnsi="Times New Roman" w:cs="Times New Roman"/>
              </w:rPr>
              <w:t>t</w:t>
            </w:r>
            <w:r>
              <w:rPr>
                <w:rFonts w:ascii="Times New Roman" w:hAnsi="Times New Roman" w:cs="Times New Roman"/>
              </w:rPr>
              <w:t>e Damira Klanca</w:t>
            </w:r>
          </w:p>
          <w:p w:rsidR="00FB12FB" w:rsidRPr="006C6747" w:rsidRDefault="00FB12FB" w:rsidP="00FB12FB">
            <w:pPr>
              <w:pStyle w:val="Bezproreda"/>
              <w:numPr>
                <w:ilvl w:val="0"/>
                <w:numId w:val="1"/>
              </w:numPr>
              <w:rPr>
                <w:rFonts w:ascii="Times New Roman" w:hAnsi="Times New Roman" w:cs="Times New Roman"/>
              </w:rPr>
            </w:pPr>
            <w:r w:rsidRPr="006C6747">
              <w:rPr>
                <w:rFonts w:ascii="Times New Roman" w:hAnsi="Times New Roman" w:cs="Times New Roman"/>
              </w:rPr>
              <w:t>Kapitalni projekt K100815 Izgradnja vanjske rasvjete</w:t>
            </w:r>
          </w:p>
          <w:p w:rsidR="00FB12FB" w:rsidRPr="006C6747" w:rsidRDefault="00FB12FB" w:rsidP="00FB12FB">
            <w:pPr>
              <w:pStyle w:val="Bezproreda"/>
              <w:numPr>
                <w:ilvl w:val="0"/>
                <w:numId w:val="1"/>
              </w:numPr>
              <w:rPr>
                <w:rFonts w:ascii="Times New Roman" w:hAnsi="Times New Roman" w:cs="Times New Roman"/>
              </w:rPr>
            </w:pPr>
            <w:r w:rsidRPr="006C6747">
              <w:rPr>
                <w:rFonts w:ascii="Times New Roman" w:hAnsi="Times New Roman" w:cs="Times New Roman"/>
              </w:rPr>
              <w:t>Kapitalni projekt  K100816 Sanacija potpornog zida u Tunjaricama/Posedarje</w:t>
            </w:r>
          </w:p>
          <w:p w:rsidR="00FB12FB" w:rsidRPr="006C6747" w:rsidRDefault="00FB12FB" w:rsidP="00214649">
            <w:pPr>
              <w:pStyle w:val="Bezproreda"/>
              <w:ind w:left="720"/>
              <w:rPr>
                <w:rFonts w:ascii="Times New Roman" w:hAnsi="Times New Roman" w:cs="Times New Roman"/>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Pr="003D105A" w:rsidRDefault="00FB12FB" w:rsidP="00FB12FB">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 xml:space="preserve">Procjenjuje se da će </w:t>
            </w:r>
            <w:r>
              <w:rPr>
                <w:rFonts w:ascii="Times New Roman" w:eastAsia="Calibri" w:hAnsi="Times New Roman" w:cs="Times New Roman"/>
                <w:sz w:val="24"/>
                <w:szCs w:val="24"/>
              </w:rPr>
              <w:t>projekti biti realizirani</w:t>
            </w:r>
            <w:r w:rsidRPr="003D105A">
              <w:rPr>
                <w:rFonts w:ascii="Times New Roman" w:eastAsia="Calibri" w:hAnsi="Times New Roman" w:cs="Times New Roman"/>
                <w:sz w:val="24"/>
                <w:szCs w:val="24"/>
              </w:rPr>
              <w:t xml:space="preserve"> sukladno smjernicama i programskim aktivnostima.</w:t>
            </w:r>
          </w:p>
          <w:p w:rsidR="00FB12FB" w:rsidRPr="00181858" w:rsidRDefault="00FB12FB" w:rsidP="000A5205">
            <w:pPr>
              <w:jc w:val="both"/>
              <w:rPr>
                <w:rFonts w:ascii="Times New Roman" w:hAnsi="Times New Roman" w:cs="Times New Roman"/>
                <w:sz w:val="24"/>
                <w:szCs w:val="24"/>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214649" w:rsidRDefault="00214649" w:rsidP="00423BD8">
            <w:pPr>
              <w:pStyle w:val="Odlomakpopisa"/>
              <w:numPr>
                <w:ilvl w:val="0"/>
                <w:numId w:val="3"/>
              </w:numPr>
              <w:jc w:val="both"/>
              <w:rPr>
                <w:rFonts w:ascii="Times New Roman" w:hAnsi="Times New Roman" w:cs="Times New Roman"/>
              </w:rPr>
            </w:pPr>
            <w:r w:rsidRPr="00214649">
              <w:rPr>
                <w:rFonts w:ascii="Times New Roman" w:hAnsi="Times New Roman" w:cs="Times New Roman"/>
              </w:rPr>
              <w:t>2022</w:t>
            </w:r>
            <w:r w:rsidR="00FB12FB" w:rsidRPr="00214649">
              <w:rPr>
                <w:rFonts w:ascii="Times New Roman" w:hAnsi="Times New Roman" w:cs="Times New Roman"/>
              </w:rPr>
              <w:t xml:space="preserve">. godina = </w:t>
            </w:r>
            <w:r>
              <w:rPr>
                <w:rFonts w:ascii="Times New Roman" w:hAnsi="Times New Roman" w:cs="Times New Roman"/>
              </w:rPr>
              <w:t>7.097.595,00</w:t>
            </w:r>
          </w:p>
          <w:p w:rsidR="00FB12FB" w:rsidRPr="00214649" w:rsidRDefault="00214649" w:rsidP="00423BD8">
            <w:pPr>
              <w:pStyle w:val="Odlomakpopisa"/>
              <w:numPr>
                <w:ilvl w:val="0"/>
                <w:numId w:val="3"/>
              </w:numPr>
              <w:jc w:val="both"/>
              <w:rPr>
                <w:rFonts w:ascii="Times New Roman" w:hAnsi="Times New Roman" w:cs="Times New Roman"/>
              </w:rPr>
            </w:pPr>
            <w:r w:rsidRPr="00214649">
              <w:rPr>
                <w:rFonts w:ascii="Times New Roman" w:hAnsi="Times New Roman" w:cs="Times New Roman"/>
              </w:rPr>
              <w:t>2023</w:t>
            </w:r>
            <w:r w:rsidR="00FB12FB" w:rsidRPr="00214649">
              <w:rPr>
                <w:rFonts w:ascii="Times New Roman" w:hAnsi="Times New Roman" w:cs="Times New Roman"/>
              </w:rPr>
              <w:t>. godina =</w:t>
            </w:r>
            <w:r w:rsidR="006C6747" w:rsidRPr="00214649">
              <w:rPr>
                <w:rFonts w:ascii="Times New Roman" w:hAnsi="Times New Roman" w:cs="Times New Roman"/>
              </w:rPr>
              <w:t xml:space="preserve"> </w:t>
            </w:r>
            <w:r>
              <w:rPr>
                <w:rFonts w:ascii="Times New Roman" w:hAnsi="Times New Roman" w:cs="Times New Roman"/>
              </w:rPr>
              <w:t>4.592.538,00</w:t>
            </w:r>
          </w:p>
          <w:p w:rsidR="00FB12FB" w:rsidRPr="00181858" w:rsidRDefault="00214649" w:rsidP="00214649">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2024</w:t>
            </w:r>
            <w:r w:rsidR="00FB12FB" w:rsidRPr="00181858">
              <w:rPr>
                <w:rFonts w:ascii="Times New Roman" w:hAnsi="Times New Roman" w:cs="Times New Roman"/>
              </w:rPr>
              <w:t>. godina =</w:t>
            </w:r>
            <w:r w:rsidR="00FB12FB" w:rsidRPr="00181858">
              <w:rPr>
                <w:rFonts w:ascii="Times New Roman" w:hAnsi="Times New Roman" w:cs="Times New Roman"/>
                <w:sz w:val="24"/>
                <w:szCs w:val="24"/>
              </w:rPr>
              <w:t xml:space="preserve"> </w:t>
            </w:r>
            <w:r>
              <w:rPr>
                <w:rFonts w:ascii="Times New Roman" w:hAnsi="Times New Roman" w:cs="Times New Roman"/>
                <w:sz w:val="24"/>
                <w:szCs w:val="24"/>
              </w:rPr>
              <w:t>5.270.148,00</w:t>
            </w:r>
          </w:p>
        </w:tc>
      </w:tr>
      <w:tr w:rsidR="00FB12FB" w:rsidRPr="00AF10A5"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Pr>
                <w:rFonts w:ascii="Times New Roman" w:hAnsi="Times New Roman" w:cs="Times New Roman"/>
                <w:sz w:val="24"/>
                <w:szCs w:val="24"/>
              </w:rPr>
              <w:t xml:space="preserve">Izgradnja komunalne infrastrukture kroz predložene projekte u cilju povećanje kvalitete života i stanovanja. </w:t>
            </w:r>
          </w:p>
        </w:tc>
      </w:tr>
    </w:tbl>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K100802</w:t>
      </w:r>
      <w:r w:rsidRPr="00214649">
        <w:rPr>
          <w:rFonts w:ascii="Times New Roman" w:hAnsi="Times New Roman" w:cs="Times New Roman"/>
          <w:sz w:val="24"/>
          <w:szCs w:val="24"/>
        </w:rPr>
        <w:t xml:space="preserve"> izgradnja vodovoda u iznosu od 789.095,00 kuna. U 2022.g planira se ulaganje u gradnju vodovoda u Slivnici Gornjoj u iznosu od 500.000,00 kuna, izgradnja vodovodnih ogranaka na području cijele općine u iznosu od 249.095,00 kuna. te ostale intelektualne usluge /usluge nadzora, geodetske usluge  ) u iznosu od 40.000,00 kuna.</w:t>
      </w:r>
    </w:p>
    <w:p w:rsidR="00423BD8" w:rsidRPr="00423BD8"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K100803</w:t>
      </w:r>
      <w:r w:rsidRPr="00214649">
        <w:rPr>
          <w:rFonts w:ascii="Times New Roman" w:hAnsi="Times New Roman" w:cs="Times New Roman"/>
          <w:sz w:val="24"/>
          <w:szCs w:val="24"/>
        </w:rPr>
        <w:t xml:space="preserve"> Izgradnja kanalizacijskog sustava čija je izgradnja planirana u iznosu od </w:t>
      </w:r>
      <w:r w:rsidR="00423BD8">
        <w:rPr>
          <w:rFonts w:ascii="Times New Roman" w:hAnsi="Times New Roman" w:cs="Times New Roman"/>
          <w:sz w:val="24"/>
          <w:szCs w:val="24"/>
        </w:rPr>
        <w:t>75.000,00. Zbog sveukupne ekonomske situacije na tržištu u trenutku planiranja plana proračuna za 2022. godinu nisu poznati sveukupni izvori financiranja za navedeni projekt. nakon što se dobiju konačni odgovori u svezi izvora financiranja ovog projekta sve izmjene bit će regulirane slijedećim izmjenama i dopunama plana proračuna.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K100804</w:t>
      </w:r>
      <w:r w:rsidRPr="00214649">
        <w:rPr>
          <w:rFonts w:ascii="Times New Roman" w:hAnsi="Times New Roman" w:cs="Times New Roman"/>
          <w:sz w:val="24"/>
          <w:szCs w:val="24"/>
        </w:rPr>
        <w:t xml:space="preserve"> Izgradnja dječjih igrališta u iznosu od 63.000,00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K100805</w:t>
      </w:r>
      <w:r w:rsidRPr="00214649">
        <w:rPr>
          <w:rFonts w:ascii="Times New Roman" w:hAnsi="Times New Roman" w:cs="Times New Roman"/>
          <w:sz w:val="24"/>
          <w:szCs w:val="24"/>
        </w:rPr>
        <w:t xml:space="preserve"> rekonstrukcija groblja planirana je u iznosu od 1.750.000,00 kuna a odnosi se na troškove nadzora gradnje groblja u iznosu od 50.000,00 kuna,  gradnja zida oko novog groblja u Posedarju u iznosu od 100.000,00 kuna  izgradnja grobnica u groblju u Posedarju iznosu od 700.000,00 kuna,  te gradnje zgrade za ispraćaj u iznosu od 900.000,00 kuna.</w:t>
      </w:r>
      <w:r w:rsidR="00423BD8">
        <w:rPr>
          <w:rFonts w:ascii="Times New Roman" w:hAnsi="Times New Roman" w:cs="Times New Roman"/>
          <w:sz w:val="24"/>
          <w:szCs w:val="24"/>
        </w:rPr>
        <w:t xml:space="preserve"> Za gradnju grobnica i zgrade za ispraćaj Općina Posedarje planira se dugoročno zadužiti kod financijskih institucija na domaćem tržištu.</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 xml:space="preserve"> Kapitalni projekt K100806</w:t>
      </w:r>
      <w:r w:rsidRPr="00214649">
        <w:rPr>
          <w:rFonts w:ascii="Times New Roman" w:hAnsi="Times New Roman" w:cs="Times New Roman"/>
          <w:sz w:val="24"/>
          <w:szCs w:val="24"/>
        </w:rPr>
        <w:t xml:space="preserve"> Izrada urbanističkih planova i projektne dokumentacije planirana je u iznosu od 2.</w:t>
      </w:r>
      <w:r w:rsidR="00423BD8">
        <w:rPr>
          <w:rFonts w:ascii="Times New Roman" w:hAnsi="Times New Roman" w:cs="Times New Roman"/>
          <w:sz w:val="24"/>
          <w:szCs w:val="24"/>
        </w:rPr>
        <w:t>630.500,00 k</w:t>
      </w:r>
      <w:r w:rsidRPr="00214649">
        <w:rPr>
          <w:rFonts w:ascii="Times New Roman" w:hAnsi="Times New Roman" w:cs="Times New Roman"/>
          <w:sz w:val="24"/>
          <w:szCs w:val="24"/>
        </w:rPr>
        <w:t>una a odnosi se na slijedeće projekte:</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troškovi oko parcelizacije građevinskih parcela u iznosu od 150.000,00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gradnje komunalne infrastrukture u Čelinci/Posedarje u iznosu od 500.000,00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gradnje vodovodnih ogranaka u Općini Posedarje u iznosu od 120.000,00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uređenja luke u Posedarju u iznosu od 240.000,00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gradnje nogostupa u Grguricama u iznosu od 50.000,00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rekonstrukcije ceste kružni tok Podgradina u iznosu od 43.000,00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za reciklažno dvorište u iznosu od 50.000,00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za proširenje groblja u Slivnici s zgradom za ispraćaj u iznosu od 182.500,00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za studijsku dokumentaciju za aglomeraciju u iznosu od 30.000,00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za istočni vodovodni pravac u iznosu od 250.000,00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infrastrukture za Donju dragu/Ivandići u iznosu od 150.000,00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za rasvjetu-kabliranje u djelu Glavočeline u Posedarju.n u iznosu od 40.000,00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za rekonstrukciju zgrade na nogometnom igralištu u Posedarju u iznosu od 100.000,00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za izgradnju nove zgrade dječjeg vrtića u iznosu od 250.000,00 kuna.</w:t>
      </w:r>
    </w:p>
    <w:p w:rsid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sz w:val="24"/>
          <w:szCs w:val="24"/>
        </w:rPr>
        <w:t>- projekt za prometno rješenje u Posedarju u iznosu od 25.000,00 kuna</w:t>
      </w:r>
    </w:p>
    <w:p w:rsidR="00423BD8" w:rsidRDefault="00423BD8" w:rsidP="00214649">
      <w:pPr>
        <w:spacing w:after="0"/>
        <w:jc w:val="both"/>
        <w:rPr>
          <w:rFonts w:ascii="Times New Roman" w:hAnsi="Times New Roman" w:cs="Times New Roman"/>
          <w:sz w:val="24"/>
          <w:szCs w:val="24"/>
        </w:rPr>
      </w:pPr>
      <w:r>
        <w:rPr>
          <w:rFonts w:ascii="Times New Roman" w:hAnsi="Times New Roman" w:cs="Times New Roman"/>
          <w:sz w:val="24"/>
          <w:szCs w:val="24"/>
        </w:rPr>
        <w:t>- projekt za izgradnju pročišćivača u Posedarju u iznosu od 125.000,00 kuna</w:t>
      </w:r>
    </w:p>
    <w:p w:rsidR="00423BD8" w:rsidRDefault="00423BD8" w:rsidP="00214649">
      <w:pPr>
        <w:spacing w:after="0"/>
        <w:jc w:val="both"/>
        <w:rPr>
          <w:rFonts w:ascii="Times New Roman" w:hAnsi="Times New Roman" w:cs="Times New Roman"/>
          <w:sz w:val="24"/>
          <w:szCs w:val="24"/>
        </w:rPr>
      </w:pPr>
      <w:r>
        <w:rPr>
          <w:rFonts w:ascii="Times New Roman" w:hAnsi="Times New Roman" w:cs="Times New Roman"/>
          <w:sz w:val="24"/>
          <w:szCs w:val="24"/>
        </w:rPr>
        <w:t>- projekt za prometnice u Islamu Latinskom u iznosu od 100.000,00</w:t>
      </w:r>
    </w:p>
    <w:p w:rsidR="00423BD8" w:rsidRDefault="00423BD8" w:rsidP="00214649">
      <w:pPr>
        <w:spacing w:after="0"/>
        <w:jc w:val="both"/>
        <w:rPr>
          <w:rFonts w:ascii="Times New Roman" w:hAnsi="Times New Roman" w:cs="Times New Roman"/>
          <w:sz w:val="24"/>
          <w:szCs w:val="24"/>
        </w:rPr>
      </w:pPr>
      <w:r>
        <w:rPr>
          <w:rFonts w:ascii="Times New Roman" w:hAnsi="Times New Roman" w:cs="Times New Roman"/>
          <w:sz w:val="24"/>
          <w:szCs w:val="24"/>
        </w:rPr>
        <w:t>-projekt za nogostup u Podgradini u iznosu od 75.000,00</w:t>
      </w:r>
    </w:p>
    <w:p w:rsidR="00423BD8" w:rsidRPr="00214649" w:rsidRDefault="00423BD8" w:rsidP="0021464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-izmjene i dopune prostornog plana Općine Posedarje u iznosu od 150.000,00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K100807</w:t>
      </w:r>
      <w:r w:rsidRPr="00214649">
        <w:rPr>
          <w:rFonts w:ascii="Times New Roman" w:hAnsi="Times New Roman" w:cs="Times New Roman"/>
          <w:sz w:val="24"/>
          <w:szCs w:val="24"/>
        </w:rPr>
        <w:t xml:space="preserve"> Izgradnja prometnica planiran je u iznosu od 9</w:t>
      </w:r>
      <w:r w:rsidR="00423BD8">
        <w:rPr>
          <w:rFonts w:ascii="Times New Roman" w:hAnsi="Times New Roman" w:cs="Times New Roman"/>
          <w:sz w:val="24"/>
          <w:szCs w:val="24"/>
        </w:rPr>
        <w:t>8</w:t>
      </w:r>
      <w:r w:rsidRPr="00214649">
        <w:rPr>
          <w:rFonts w:ascii="Times New Roman" w:hAnsi="Times New Roman" w:cs="Times New Roman"/>
          <w:sz w:val="24"/>
          <w:szCs w:val="24"/>
        </w:rPr>
        <w:t xml:space="preserve">0.000,00 kuna,  a odnosi se na usluge nadzora nad gradnjom cesta u iznosu od </w:t>
      </w:r>
      <w:r w:rsidR="00423BD8">
        <w:rPr>
          <w:rFonts w:ascii="Times New Roman" w:hAnsi="Times New Roman" w:cs="Times New Roman"/>
          <w:sz w:val="24"/>
          <w:szCs w:val="24"/>
        </w:rPr>
        <w:t>13</w:t>
      </w:r>
      <w:r w:rsidRPr="00214649">
        <w:rPr>
          <w:rFonts w:ascii="Times New Roman" w:hAnsi="Times New Roman" w:cs="Times New Roman"/>
          <w:sz w:val="24"/>
          <w:szCs w:val="24"/>
        </w:rPr>
        <w:t xml:space="preserve">0.000,00 kuna, gradnju cesta u Općini Posedarje u iznosu od </w:t>
      </w:r>
      <w:r w:rsidR="00423BD8">
        <w:rPr>
          <w:rFonts w:ascii="Times New Roman" w:hAnsi="Times New Roman" w:cs="Times New Roman"/>
          <w:sz w:val="24"/>
          <w:szCs w:val="24"/>
        </w:rPr>
        <w:t>850.000,00 kuna.</w:t>
      </w:r>
      <w:r w:rsidRPr="00214649">
        <w:rPr>
          <w:rFonts w:ascii="Times New Roman" w:hAnsi="Times New Roman" w:cs="Times New Roman"/>
          <w:sz w:val="24"/>
          <w:szCs w:val="24"/>
        </w:rPr>
        <w:t xml:space="preserve"> </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K100811</w:t>
      </w:r>
      <w:r w:rsidRPr="00214649">
        <w:rPr>
          <w:rFonts w:ascii="Times New Roman" w:hAnsi="Times New Roman" w:cs="Times New Roman"/>
          <w:sz w:val="24"/>
          <w:szCs w:val="24"/>
        </w:rPr>
        <w:t xml:space="preserve"> Izgradnja autobusnih stajališta planirana je u iznosu od 50.000,00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K100812 Izgradnja parkinga</w:t>
      </w:r>
      <w:r w:rsidRPr="00214649">
        <w:rPr>
          <w:rFonts w:ascii="Times New Roman" w:hAnsi="Times New Roman" w:cs="Times New Roman"/>
          <w:sz w:val="24"/>
          <w:szCs w:val="24"/>
        </w:rPr>
        <w:t xml:space="preserve"> u iznosu od 250.000 00 kuna a odnosi se na asfaltiranje i ugradnju rubnika na parkingu uz rivu Posedarje.</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K100813</w:t>
      </w:r>
      <w:r w:rsidRPr="00214649">
        <w:rPr>
          <w:rFonts w:ascii="Times New Roman" w:hAnsi="Times New Roman" w:cs="Times New Roman"/>
          <w:sz w:val="24"/>
          <w:szCs w:val="24"/>
        </w:rPr>
        <w:t xml:space="preserve"> Uređenje glavnog parka u Posedarju planiran je u iznosu od 50.000,00 kuna a odnosi se na dovršetak navodnjavanja parka i obnovu ogradnog zida oko parka.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K100815</w:t>
      </w:r>
      <w:r w:rsidRPr="00214649">
        <w:rPr>
          <w:rFonts w:ascii="Times New Roman" w:hAnsi="Times New Roman" w:cs="Times New Roman"/>
          <w:sz w:val="24"/>
          <w:szCs w:val="24"/>
        </w:rPr>
        <w:t xml:space="preserve"> Izgradnja vanjske rasvjete planiran je u iznosu od </w:t>
      </w:r>
      <w:r w:rsidR="007E48A6">
        <w:rPr>
          <w:rFonts w:ascii="Times New Roman" w:hAnsi="Times New Roman" w:cs="Times New Roman"/>
          <w:sz w:val="24"/>
          <w:szCs w:val="24"/>
        </w:rPr>
        <w:t>35</w:t>
      </w:r>
      <w:r w:rsidRPr="00214649">
        <w:rPr>
          <w:rFonts w:ascii="Times New Roman" w:hAnsi="Times New Roman" w:cs="Times New Roman"/>
          <w:sz w:val="24"/>
          <w:szCs w:val="24"/>
        </w:rPr>
        <w:t>0.000,00 kuna.</w:t>
      </w:r>
    </w:p>
    <w:p w:rsidR="00214649" w:rsidRPr="00214649" w:rsidRDefault="00214649" w:rsidP="00214649">
      <w:pPr>
        <w:spacing w:after="0"/>
        <w:jc w:val="both"/>
        <w:rPr>
          <w:rFonts w:ascii="Times New Roman" w:hAnsi="Times New Roman" w:cs="Times New Roman"/>
          <w:sz w:val="24"/>
          <w:szCs w:val="24"/>
        </w:rPr>
      </w:pPr>
      <w:r w:rsidRPr="00214649">
        <w:rPr>
          <w:rFonts w:ascii="Times New Roman" w:hAnsi="Times New Roman" w:cs="Times New Roman"/>
          <w:b/>
          <w:sz w:val="24"/>
          <w:szCs w:val="24"/>
        </w:rPr>
        <w:t>Kapitalni projekt K100816</w:t>
      </w:r>
      <w:r w:rsidRPr="00214649">
        <w:rPr>
          <w:rFonts w:ascii="Times New Roman" w:hAnsi="Times New Roman" w:cs="Times New Roman"/>
          <w:sz w:val="24"/>
          <w:szCs w:val="24"/>
        </w:rPr>
        <w:t xml:space="preserve"> Sanacija potpornog zida u Posedarju/Tunjarice  započeta je u 2020. godini u kojoj će biti završena prva faza gradnje zida. Zbog sveukupne neizvjesne situacije nastavak gradnje druge faze potpornog zida ne može se planirati u ukupnom iznosu po troškovniku pa se stoga u 2022. godini planiraju samo troškovi u iznosu od 110.000,00 kuna. Ako se osiguraju sredstva za gradnju druge faze sve će se planirati slijedećim Izmjenama i dopunama plana proračuna za 2022. godinu.</w:t>
      </w:r>
    </w:p>
    <w:p w:rsidR="00214649" w:rsidRPr="00214649" w:rsidRDefault="00214649" w:rsidP="00214649">
      <w:pPr>
        <w:spacing w:after="0"/>
        <w:jc w:val="both"/>
        <w:rPr>
          <w:rFonts w:ascii="Times New Roman" w:hAnsi="Times New Roman" w:cs="Times New Roman"/>
          <w:sz w:val="24"/>
          <w:szCs w:val="24"/>
        </w:rPr>
      </w:pPr>
    </w:p>
    <w:p w:rsidR="00214649" w:rsidRDefault="00214649"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FB12FB" w:rsidRDefault="00FB12FB" w:rsidP="00FB12FB">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FB12FB">
        <w:rPr>
          <w:rFonts w:ascii="Times New Roman" w:hAnsi="Times New Roman" w:cs="Times New Roman"/>
          <w:b/>
          <w:sz w:val="24"/>
          <w:szCs w:val="24"/>
        </w:rPr>
        <w:t>Promicanje kulture</w:t>
      </w:r>
      <w:r>
        <w:rPr>
          <w:rFonts w:ascii="Times New Roman" w:hAnsi="Times New Roman" w:cs="Times New Roman"/>
          <w:sz w:val="24"/>
          <w:szCs w:val="24"/>
        </w:rPr>
        <w:t xml:space="preserve"> </w:t>
      </w:r>
      <w:r w:rsidR="007E48A6">
        <w:rPr>
          <w:rFonts w:ascii="Times New Roman" w:hAnsi="Times New Roman" w:cs="Times New Roman"/>
          <w:sz w:val="24"/>
          <w:szCs w:val="24"/>
        </w:rPr>
        <w:t>147.800,00</w:t>
      </w:r>
      <w:r w:rsidR="006C6747">
        <w:rPr>
          <w:rFonts w:ascii="Times New Roman" w:hAnsi="Times New Roman" w:cs="Times New Roman"/>
          <w:sz w:val="24"/>
          <w:szCs w:val="24"/>
        </w:rPr>
        <w:t xml:space="preserve"> kuna</w:t>
      </w:r>
      <w:r w:rsidRPr="00EA0C4D">
        <w:rPr>
          <w:rFonts w:ascii="Times New Roman" w:hAnsi="Times New Roman" w:cs="Times New Roman"/>
          <w:sz w:val="24"/>
          <w:szCs w:val="24"/>
        </w:rPr>
        <w:t xml:space="preserve"> odnosi se na dodjelu sredstava udrugama u kulturi, sufinanciranje Bibliobusa, </w:t>
      </w:r>
      <w:r>
        <w:rPr>
          <w:rFonts w:ascii="Times New Roman" w:hAnsi="Times New Roman" w:cs="Times New Roman"/>
          <w:sz w:val="24"/>
          <w:szCs w:val="24"/>
        </w:rPr>
        <w:t xml:space="preserve"> te tekuće donacije vjerskim zajednicama. </w:t>
      </w:r>
    </w:p>
    <w:p w:rsidR="00FB12FB" w:rsidRDefault="00FB12FB" w:rsidP="00FB12FB">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4"/>
        <w:gridCol w:w="7564"/>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035EC">
            <w:pPr>
              <w:jc w:val="both"/>
              <w:rPr>
                <w:rFonts w:ascii="Times New Roman" w:hAnsi="Times New Roman" w:cs="Times New Roman"/>
              </w:rPr>
            </w:pPr>
            <w:r>
              <w:rPr>
                <w:rFonts w:ascii="Times New Roman" w:hAnsi="Times New Roman" w:cs="Times New Roman"/>
              </w:rPr>
              <w:t xml:space="preserve">1009 </w:t>
            </w:r>
            <w:r w:rsidR="000035EC">
              <w:rPr>
                <w:rFonts w:ascii="Times New Roman" w:hAnsi="Times New Roman" w:cs="Times New Roman"/>
              </w:rPr>
              <w:t>P</w:t>
            </w:r>
            <w:r>
              <w:rPr>
                <w:rFonts w:ascii="Times New Roman" w:hAnsi="Times New Roman" w:cs="Times New Roman"/>
              </w:rPr>
              <w:t>romicanje kulture</w:t>
            </w:r>
          </w:p>
        </w:tc>
      </w:tr>
      <w:tr w:rsidR="00FB12FB" w:rsidRPr="003E5B3D"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sidR="007E48A6">
              <w:rPr>
                <w:rFonts w:ascii="Times New Roman" w:hAnsi="Times New Roman" w:cs="Times New Roman"/>
              </w:rPr>
              <w:t>,144/20</w:t>
            </w:r>
            <w:r w:rsidRPr="00181858">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udrugama (</w:t>
            </w:r>
            <w:r w:rsidRPr="00112256">
              <w:rPr>
                <w:rFonts w:ascii="Times New Roman" w:hAnsi="Times New Roman" w:cs="Times New Roman"/>
              </w:rPr>
              <w:t>NN 74/14, 70/17, 98/19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sidRPr="00112256">
              <w:rPr>
                <w:rFonts w:ascii="Times New Roman" w:hAnsi="Times New Roman" w:cs="Times New Roman"/>
              </w:rPr>
              <w:t>Uredb</w:t>
            </w:r>
            <w:r>
              <w:rPr>
                <w:rFonts w:ascii="Times New Roman" w:hAnsi="Times New Roman" w:cs="Times New Roman"/>
              </w:rPr>
              <w:t>a</w:t>
            </w:r>
            <w:r w:rsidRPr="00112256">
              <w:rPr>
                <w:rFonts w:ascii="Times New Roman" w:hAnsi="Times New Roman" w:cs="Times New Roman"/>
              </w:rPr>
              <w:t xml:space="preserve"> o kriterijima, mjerilima i postupcima financiranja i ugovaranja programa i projekata od interesa za opće dobro koje provode udruge (</w:t>
            </w:r>
            <w:r>
              <w:rPr>
                <w:rFonts w:ascii="Times New Roman" w:hAnsi="Times New Roman" w:cs="Times New Roman"/>
              </w:rPr>
              <w:t>NN 26/15</w:t>
            </w:r>
            <w:r w:rsidRPr="00112256">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Pravilnik o financiranju javn</w:t>
            </w:r>
            <w:r w:rsidR="000035EC">
              <w:rPr>
                <w:rFonts w:ascii="Times New Roman" w:hAnsi="Times New Roman" w:cs="Times New Roman"/>
              </w:rPr>
              <w:t>ih potreba Općine Posedarje</w:t>
            </w:r>
            <w:r>
              <w:rPr>
                <w:rFonts w:ascii="Times New Roman" w:hAnsi="Times New Roman" w:cs="Times New Roman"/>
              </w:rPr>
              <w:t xml:space="preserve"> (</w:t>
            </w:r>
            <w:r w:rsidRPr="00181858">
              <w:rPr>
                <w:rFonts w:ascii="Times New Roman" w:hAnsi="Times New Roman" w:cs="Times New Roman"/>
              </w:rPr>
              <w:t xml:space="preserve">Službeni glasnik </w:t>
            </w:r>
            <w:r>
              <w:rPr>
                <w:rFonts w:ascii="Times New Roman" w:hAnsi="Times New Roman" w:cs="Times New Roman"/>
              </w:rPr>
              <w:t>Općine Posedarje 04/18)</w:t>
            </w:r>
          </w:p>
          <w:p w:rsidR="00FB12FB" w:rsidRPr="00990DD1" w:rsidRDefault="00FB12FB" w:rsidP="000A5205">
            <w:pPr>
              <w:pStyle w:val="Odlomakpopisa"/>
              <w:numPr>
                <w:ilvl w:val="0"/>
                <w:numId w:val="2"/>
              </w:numPr>
              <w:jc w:val="both"/>
              <w:rPr>
                <w:rFonts w:ascii="Times New Roman" w:hAnsi="Times New Roman" w:cs="Times New Roman"/>
              </w:rPr>
            </w:pPr>
            <w:r w:rsidRPr="00990DD1">
              <w:rPr>
                <w:rFonts w:ascii="Times New Roman" w:hAnsi="Times New Roman" w:cs="Times New Roman"/>
              </w:rPr>
              <w:t>Zakon o financiranju javnih potreba u kulturi</w:t>
            </w:r>
            <w:r>
              <w:rPr>
                <w:rFonts w:ascii="Times New Roman" w:hAnsi="Times New Roman" w:cs="Times New Roman"/>
              </w:rPr>
              <w:t xml:space="preserve"> (</w:t>
            </w:r>
            <w:r w:rsidRPr="00990DD1">
              <w:rPr>
                <w:rFonts w:ascii="Times New Roman" w:hAnsi="Times New Roman" w:cs="Times New Roman"/>
              </w:rPr>
              <w:t>NN 47/90, 27/93, 38/09</w:t>
            </w:r>
            <w:r>
              <w:rPr>
                <w:rFonts w:ascii="Times New Roman" w:hAnsi="Times New Roman" w:cs="Times New Roman"/>
              </w:rPr>
              <w:t>)</w:t>
            </w:r>
          </w:p>
        </w:tc>
      </w:tr>
      <w:tr w:rsidR="00FB12FB" w:rsidRPr="003E5B3D"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A100901Kulturne manifestacije</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A100903 Religija</w:t>
            </w:r>
          </w:p>
          <w:p w:rsidR="00FB12FB" w:rsidRPr="00D7514E" w:rsidRDefault="00FB12FB" w:rsidP="00FB12FB">
            <w:pPr>
              <w:pStyle w:val="Odlomakpopisa"/>
              <w:jc w:val="both"/>
              <w:rPr>
                <w:rFonts w:ascii="Times New Roman" w:hAnsi="Times New Roman" w:cs="Times New Roman"/>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sz w:val="24"/>
                <w:szCs w:val="24"/>
              </w:rPr>
            </w:pPr>
            <w:r w:rsidRPr="00E60E9C">
              <w:rPr>
                <w:rFonts w:ascii="Times New Roman" w:hAnsi="Times New Roman" w:cs="Times New Roman"/>
                <w:sz w:val="24"/>
                <w:szCs w:val="24"/>
              </w:rPr>
              <w:t xml:space="preserve">Ostvariti zadovoljstvo građana </w:t>
            </w:r>
            <w:r>
              <w:rPr>
                <w:rFonts w:ascii="Times New Roman" w:hAnsi="Times New Roman" w:cs="Times New Roman"/>
                <w:sz w:val="24"/>
                <w:szCs w:val="24"/>
              </w:rPr>
              <w:t>kroz poticanje i sufinanciranje;</w:t>
            </w:r>
            <w:r w:rsidRPr="00E60E9C">
              <w:rPr>
                <w:rFonts w:ascii="Times New Roman" w:hAnsi="Times New Roman" w:cs="Times New Roman"/>
                <w:sz w:val="24"/>
                <w:szCs w:val="24"/>
              </w:rPr>
              <w:t xml:space="preserve"> Zadovoljavanje kulturnih potreba građana kroz ostvarenje redovitog rada </w:t>
            </w:r>
            <w:r>
              <w:rPr>
                <w:rFonts w:ascii="Times New Roman" w:hAnsi="Times New Roman" w:cs="Times New Roman"/>
                <w:sz w:val="24"/>
                <w:szCs w:val="24"/>
              </w:rPr>
              <w:t>bibliobusa</w:t>
            </w:r>
            <w:r w:rsidRPr="00E60E9C">
              <w:rPr>
                <w:rFonts w:ascii="Times New Roman" w:hAnsi="Times New Roman" w:cs="Times New Roman"/>
                <w:sz w:val="24"/>
                <w:szCs w:val="24"/>
              </w:rPr>
              <w:t>, poticanje kulturnog amaterizma i stvaralaštva, provođenje kulturnih projekata i programa, zaštitu kulturnih dob</w:t>
            </w:r>
            <w:r>
              <w:rPr>
                <w:rFonts w:ascii="Times New Roman" w:hAnsi="Times New Roman" w:cs="Times New Roman"/>
                <w:sz w:val="24"/>
                <w:szCs w:val="24"/>
              </w:rPr>
              <w:t>ara i očuvanje kulturne baštine;</w:t>
            </w:r>
            <w:r w:rsidRPr="00E60E9C">
              <w:rPr>
                <w:rFonts w:ascii="Times New Roman" w:hAnsi="Times New Roman" w:cs="Times New Roman"/>
                <w:sz w:val="24"/>
                <w:szCs w:val="24"/>
              </w:rPr>
              <w:t xml:space="preserve"> Sufinancira</w:t>
            </w:r>
            <w:r>
              <w:rPr>
                <w:rFonts w:ascii="Times New Roman" w:hAnsi="Times New Roman" w:cs="Times New Roman"/>
                <w:sz w:val="24"/>
                <w:szCs w:val="24"/>
              </w:rPr>
              <w:t>nje</w:t>
            </w:r>
            <w:r w:rsidRPr="00E60E9C">
              <w:rPr>
                <w:rFonts w:ascii="Times New Roman" w:hAnsi="Times New Roman" w:cs="Times New Roman"/>
                <w:sz w:val="24"/>
                <w:szCs w:val="24"/>
              </w:rPr>
              <w:t xml:space="preserve"> djelovanje udruga koje u slobodno vrijeme okupljaju djecu, mlade i odrasle osobe sa svrhom izvođenja i poticanja aktivnosti na području glazbe, glazbeno scenske umjetnosti, dramske i likovne umjetnosti i sl.</w:t>
            </w:r>
          </w:p>
        </w:tc>
      </w:tr>
      <w:tr w:rsidR="00FB12FB" w:rsidRPr="00181858" w:rsidTr="006D6C67">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7E48A6">
              <w:rPr>
                <w:rFonts w:ascii="Times New Roman" w:hAnsi="Times New Roman" w:cs="Times New Roman"/>
              </w:rPr>
              <w:t>2</w:t>
            </w:r>
            <w:r w:rsidRPr="00181858">
              <w:rPr>
                <w:rFonts w:ascii="Times New Roman" w:hAnsi="Times New Roman" w:cs="Times New Roman"/>
              </w:rPr>
              <w:t>. godina =</w:t>
            </w:r>
            <w:r>
              <w:rPr>
                <w:rFonts w:ascii="Times New Roman" w:hAnsi="Times New Roman" w:cs="Times New Roman"/>
              </w:rPr>
              <w:t xml:space="preserve"> </w:t>
            </w:r>
            <w:r w:rsidR="007E48A6">
              <w:rPr>
                <w:rFonts w:ascii="Times New Roman" w:hAnsi="Times New Roman" w:cs="Times New Roman"/>
              </w:rPr>
              <w:t>147.800,00</w:t>
            </w:r>
          </w:p>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7E48A6">
              <w:rPr>
                <w:rFonts w:ascii="Times New Roman" w:hAnsi="Times New Roman" w:cs="Times New Roman"/>
              </w:rPr>
              <w:t>3</w:t>
            </w:r>
            <w:r w:rsidRPr="00181858">
              <w:rPr>
                <w:rFonts w:ascii="Times New Roman" w:hAnsi="Times New Roman" w:cs="Times New Roman"/>
              </w:rPr>
              <w:t>. godina =</w:t>
            </w:r>
            <w:r w:rsidR="007E48A6">
              <w:rPr>
                <w:rFonts w:ascii="Times New Roman" w:hAnsi="Times New Roman" w:cs="Times New Roman"/>
              </w:rPr>
              <w:t xml:space="preserve"> 152.403,00</w:t>
            </w:r>
          </w:p>
          <w:p w:rsidR="00FB12FB" w:rsidRPr="00181858" w:rsidRDefault="00FB12FB" w:rsidP="00B57AF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w:t>
            </w:r>
            <w:r w:rsidR="00B57AFC">
              <w:rPr>
                <w:rFonts w:ascii="Times New Roman" w:hAnsi="Times New Roman" w:cs="Times New Roman"/>
              </w:rPr>
              <w:t>3</w:t>
            </w:r>
            <w:r w:rsidRPr="00181858">
              <w:rPr>
                <w:rFonts w:ascii="Times New Roman" w:hAnsi="Times New Roman" w:cs="Times New Roman"/>
              </w:rPr>
              <w:t>. godina =</w:t>
            </w:r>
            <w:r w:rsidRPr="00181858">
              <w:rPr>
                <w:rFonts w:ascii="Times New Roman" w:hAnsi="Times New Roman" w:cs="Times New Roman"/>
                <w:sz w:val="24"/>
                <w:szCs w:val="24"/>
              </w:rPr>
              <w:t xml:space="preserve"> </w:t>
            </w:r>
            <w:r w:rsidR="007E48A6">
              <w:rPr>
                <w:rFonts w:ascii="Times New Roman" w:hAnsi="Times New Roman" w:cs="Times New Roman"/>
                <w:sz w:val="24"/>
                <w:szCs w:val="24"/>
              </w:rPr>
              <w:t>156.975,00</w:t>
            </w:r>
          </w:p>
        </w:tc>
      </w:tr>
      <w:tr w:rsidR="00FB12FB" w:rsidRPr="00AF10A5" w:rsidTr="006D6C67">
        <w:trPr>
          <w:trHeight w:val="678"/>
        </w:trPr>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sidRPr="00E60E9C">
              <w:rPr>
                <w:rFonts w:ascii="Times New Roman" w:hAnsi="Times New Roman" w:cs="Times New Roman"/>
                <w:sz w:val="24"/>
                <w:szCs w:val="24"/>
              </w:rPr>
              <w:t>Povećanje kulturnih događanja na podru</w:t>
            </w:r>
            <w:r>
              <w:rPr>
                <w:rFonts w:ascii="Times New Roman" w:hAnsi="Times New Roman" w:cs="Times New Roman"/>
                <w:sz w:val="24"/>
                <w:szCs w:val="24"/>
              </w:rPr>
              <w:t>čju Općine i posjetitelja istih; P</w:t>
            </w:r>
            <w:r w:rsidRPr="00E60E9C">
              <w:rPr>
                <w:rFonts w:ascii="Times New Roman" w:hAnsi="Times New Roman" w:cs="Times New Roman"/>
                <w:sz w:val="24"/>
                <w:szCs w:val="24"/>
              </w:rPr>
              <w:t xml:space="preserve">ovećan broj aktivnih članova </w:t>
            </w:r>
            <w:r>
              <w:rPr>
                <w:rFonts w:ascii="Times New Roman" w:hAnsi="Times New Roman" w:cs="Times New Roman"/>
                <w:sz w:val="24"/>
                <w:szCs w:val="24"/>
              </w:rPr>
              <w:t>udruga, posebice djece i mladih: V</w:t>
            </w:r>
            <w:r w:rsidRPr="00E60E9C">
              <w:rPr>
                <w:rFonts w:ascii="Times New Roman" w:hAnsi="Times New Roman" w:cs="Times New Roman"/>
                <w:sz w:val="24"/>
                <w:szCs w:val="24"/>
              </w:rPr>
              <w:t>eć</w:t>
            </w:r>
            <w:r>
              <w:rPr>
                <w:rFonts w:ascii="Times New Roman" w:hAnsi="Times New Roman" w:cs="Times New Roman"/>
                <w:sz w:val="24"/>
                <w:szCs w:val="24"/>
              </w:rPr>
              <w:t xml:space="preserve">a zaštita tradicije i baštine, </w:t>
            </w:r>
            <w:r w:rsidRPr="00D7514E">
              <w:rPr>
                <w:rFonts w:ascii="Times New Roman" w:hAnsi="Times New Roman" w:cs="Times New Roman"/>
                <w:sz w:val="24"/>
                <w:szCs w:val="24"/>
              </w:rPr>
              <w:t>Broj</w:t>
            </w:r>
            <w:r w:rsidRPr="00E60E9C">
              <w:rPr>
                <w:rFonts w:ascii="Times New Roman" w:hAnsi="Times New Roman" w:cs="Times New Roman"/>
                <w:sz w:val="24"/>
                <w:szCs w:val="24"/>
              </w:rPr>
              <w:t xml:space="preserve"> organiziranih nastupa</w:t>
            </w:r>
            <w:r>
              <w:rPr>
                <w:rFonts w:ascii="Times New Roman" w:hAnsi="Times New Roman" w:cs="Times New Roman"/>
                <w:sz w:val="24"/>
                <w:szCs w:val="24"/>
              </w:rPr>
              <w:t>.</w:t>
            </w:r>
          </w:p>
        </w:tc>
      </w:tr>
    </w:tbl>
    <w:p w:rsidR="00FB12FB" w:rsidRDefault="00FB12FB" w:rsidP="00FB12FB">
      <w:pPr>
        <w:spacing w:after="0"/>
        <w:jc w:val="both"/>
        <w:rPr>
          <w:rFonts w:ascii="Times New Roman" w:hAnsi="Times New Roman" w:cs="Times New Roman"/>
          <w:sz w:val="24"/>
          <w:szCs w:val="24"/>
        </w:rPr>
      </w:pPr>
    </w:p>
    <w:p w:rsidR="006D6C67" w:rsidRDefault="006D6C67" w:rsidP="006D6C67">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0035EC">
        <w:rPr>
          <w:rFonts w:ascii="Times New Roman" w:hAnsi="Times New Roman" w:cs="Times New Roman"/>
          <w:sz w:val="24"/>
          <w:szCs w:val="24"/>
        </w:rPr>
        <w:t xml:space="preserve">Razvoj </w:t>
      </w:r>
      <w:r w:rsidR="000035EC" w:rsidRPr="000035EC">
        <w:rPr>
          <w:rFonts w:ascii="Times New Roman" w:hAnsi="Times New Roman" w:cs="Times New Roman"/>
          <w:b/>
          <w:sz w:val="24"/>
          <w:szCs w:val="24"/>
        </w:rPr>
        <w:t>sporta i rekreacije</w:t>
      </w:r>
      <w:r w:rsidRPr="00EA0C4D">
        <w:rPr>
          <w:rFonts w:ascii="Times New Roman" w:hAnsi="Times New Roman" w:cs="Times New Roman"/>
          <w:b/>
          <w:sz w:val="24"/>
          <w:szCs w:val="24"/>
        </w:rPr>
        <w:t xml:space="preserve"> </w:t>
      </w:r>
      <w:r w:rsidRPr="00EA0C4D">
        <w:rPr>
          <w:rFonts w:ascii="Times New Roman" w:hAnsi="Times New Roman" w:cs="Times New Roman"/>
          <w:sz w:val="24"/>
          <w:szCs w:val="24"/>
        </w:rPr>
        <w:t>odnose se na sredstva za sportske udruge i sportske događaje</w:t>
      </w:r>
      <w:r w:rsidR="007E48A6">
        <w:rPr>
          <w:rFonts w:ascii="Times New Roman" w:hAnsi="Times New Roman" w:cs="Times New Roman"/>
          <w:sz w:val="24"/>
          <w:szCs w:val="24"/>
        </w:rPr>
        <w:t xml:space="preserve"> te gradnju sportskih objekata u sveukupnom iznosi od 3.348.750,00</w:t>
      </w:r>
      <w:r w:rsidR="00B57AFC">
        <w:rPr>
          <w:rFonts w:ascii="Times New Roman" w:hAnsi="Times New Roman" w:cs="Times New Roman"/>
          <w:sz w:val="24"/>
          <w:szCs w:val="24"/>
        </w:rPr>
        <w:t xml:space="preserve"> kuna.</w:t>
      </w:r>
      <w:r w:rsidRPr="00EA0C4D">
        <w:rPr>
          <w:rFonts w:ascii="Times New Roman" w:hAnsi="Times New Roman" w:cs="Times New Roman"/>
          <w:sz w:val="24"/>
          <w:szCs w:val="24"/>
        </w:rPr>
        <w:t xml:space="preserve"> </w:t>
      </w:r>
    </w:p>
    <w:p w:rsidR="006D6C67" w:rsidRDefault="006D6C67" w:rsidP="006D6C67">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5"/>
        <w:gridCol w:w="7563"/>
      </w:tblGrid>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6D6C67" w:rsidRDefault="006D6C67" w:rsidP="00B42A83">
            <w:pPr>
              <w:jc w:val="both"/>
              <w:rPr>
                <w:rFonts w:ascii="Times New Roman" w:hAnsi="Times New Roman" w:cs="Times New Roman"/>
                <w:sz w:val="24"/>
                <w:szCs w:val="24"/>
              </w:rPr>
            </w:pPr>
          </w:p>
          <w:p w:rsidR="006D6C67" w:rsidRPr="00181858" w:rsidRDefault="000035EC" w:rsidP="000035EC">
            <w:pPr>
              <w:jc w:val="both"/>
              <w:rPr>
                <w:rFonts w:ascii="Times New Roman" w:hAnsi="Times New Roman" w:cs="Times New Roman"/>
              </w:rPr>
            </w:pPr>
            <w:r w:rsidRPr="007E48A6">
              <w:rPr>
                <w:rFonts w:ascii="Times New Roman" w:hAnsi="Times New Roman" w:cs="Times New Roman"/>
                <w:shd w:val="clear" w:color="auto" w:fill="BDD6EE" w:themeFill="accent1" w:themeFillTint="66"/>
              </w:rPr>
              <w:t>1010 Razvoj sporta i rekreacije</w:t>
            </w:r>
          </w:p>
        </w:tc>
      </w:tr>
      <w:tr w:rsidR="006D6C67" w:rsidRPr="003E5B3D"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6D6C67" w:rsidRDefault="006D6C67" w:rsidP="00B42A83">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sidR="007E48A6">
              <w:rPr>
                <w:rFonts w:ascii="Times New Roman" w:hAnsi="Times New Roman" w:cs="Times New Roman"/>
              </w:rPr>
              <w:t>, 144/20</w:t>
            </w:r>
            <w:r w:rsidRPr="00181858">
              <w:rPr>
                <w:rFonts w:ascii="Times New Roman" w:hAnsi="Times New Roman" w:cs="Times New Roman"/>
              </w:rPr>
              <w:t>)</w:t>
            </w:r>
          </w:p>
          <w:p w:rsidR="006D6C67" w:rsidRDefault="006D6C67" w:rsidP="00B42A83">
            <w:pPr>
              <w:pStyle w:val="Odlomakpopisa"/>
              <w:numPr>
                <w:ilvl w:val="0"/>
                <w:numId w:val="2"/>
              </w:numPr>
              <w:jc w:val="both"/>
              <w:rPr>
                <w:rFonts w:ascii="Times New Roman" w:hAnsi="Times New Roman" w:cs="Times New Roman"/>
              </w:rPr>
            </w:pPr>
            <w:r>
              <w:rPr>
                <w:rFonts w:ascii="Times New Roman" w:hAnsi="Times New Roman" w:cs="Times New Roman"/>
              </w:rPr>
              <w:t>Zakon o udrugama (</w:t>
            </w:r>
            <w:r w:rsidRPr="00112256">
              <w:rPr>
                <w:rFonts w:ascii="Times New Roman" w:hAnsi="Times New Roman" w:cs="Times New Roman"/>
              </w:rPr>
              <w:t>NN 74/14, 70/17, 98/19</w:t>
            </w:r>
            <w:r>
              <w:rPr>
                <w:rFonts w:ascii="Times New Roman" w:hAnsi="Times New Roman" w:cs="Times New Roman"/>
              </w:rPr>
              <w:t>)</w:t>
            </w:r>
          </w:p>
          <w:p w:rsidR="006D6C67" w:rsidRDefault="006D6C67" w:rsidP="00B42A83">
            <w:pPr>
              <w:pStyle w:val="Odlomakpopisa"/>
              <w:numPr>
                <w:ilvl w:val="0"/>
                <w:numId w:val="2"/>
              </w:numPr>
              <w:jc w:val="both"/>
              <w:rPr>
                <w:rFonts w:ascii="Times New Roman" w:hAnsi="Times New Roman" w:cs="Times New Roman"/>
              </w:rPr>
            </w:pPr>
            <w:r w:rsidRPr="00112256">
              <w:rPr>
                <w:rFonts w:ascii="Times New Roman" w:hAnsi="Times New Roman" w:cs="Times New Roman"/>
              </w:rPr>
              <w:t>Uredb</w:t>
            </w:r>
            <w:r>
              <w:rPr>
                <w:rFonts w:ascii="Times New Roman" w:hAnsi="Times New Roman" w:cs="Times New Roman"/>
              </w:rPr>
              <w:t>a</w:t>
            </w:r>
            <w:r w:rsidRPr="00112256">
              <w:rPr>
                <w:rFonts w:ascii="Times New Roman" w:hAnsi="Times New Roman" w:cs="Times New Roman"/>
              </w:rPr>
              <w:t xml:space="preserve"> o kriterijima, mjerilima i postupcima financiranja i ugovaranja programa i projekata od interesa za opće dobro koje provode udruge (</w:t>
            </w:r>
            <w:r>
              <w:rPr>
                <w:rFonts w:ascii="Times New Roman" w:hAnsi="Times New Roman" w:cs="Times New Roman"/>
              </w:rPr>
              <w:t>NN 26/15</w:t>
            </w:r>
            <w:r w:rsidRPr="00112256">
              <w:rPr>
                <w:rFonts w:ascii="Times New Roman" w:hAnsi="Times New Roman" w:cs="Times New Roman"/>
              </w:rPr>
              <w:t>)</w:t>
            </w:r>
          </w:p>
          <w:p w:rsidR="006D6C67" w:rsidRDefault="006D6C67" w:rsidP="00B42A83">
            <w:pPr>
              <w:pStyle w:val="Odlomakpopisa"/>
              <w:numPr>
                <w:ilvl w:val="0"/>
                <w:numId w:val="2"/>
              </w:numPr>
              <w:jc w:val="both"/>
              <w:rPr>
                <w:rFonts w:ascii="Times New Roman" w:hAnsi="Times New Roman" w:cs="Times New Roman"/>
              </w:rPr>
            </w:pPr>
            <w:r>
              <w:rPr>
                <w:rFonts w:ascii="Times New Roman" w:hAnsi="Times New Roman" w:cs="Times New Roman"/>
              </w:rPr>
              <w:t xml:space="preserve">Pravilnik o financiranju javnih potreba Općine </w:t>
            </w:r>
            <w:r w:rsidR="000035EC">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0035EC">
              <w:rPr>
                <w:rFonts w:ascii="Times New Roman" w:hAnsi="Times New Roman" w:cs="Times New Roman"/>
              </w:rPr>
              <w:t>Općine Posedarje04/18)</w:t>
            </w:r>
          </w:p>
          <w:p w:rsidR="006D6C67" w:rsidRPr="00E60E9C" w:rsidRDefault="006D6C67" w:rsidP="00B42A83">
            <w:pPr>
              <w:pStyle w:val="Odlomakpopisa"/>
              <w:numPr>
                <w:ilvl w:val="0"/>
                <w:numId w:val="2"/>
              </w:numPr>
              <w:jc w:val="both"/>
              <w:rPr>
                <w:rFonts w:ascii="Times New Roman" w:hAnsi="Times New Roman" w:cs="Times New Roman"/>
              </w:rPr>
            </w:pPr>
            <w:r w:rsidRPr="00990DD1">
              <w:rPr>
                <w:rFonts w:ascii="Times New Roman" w:hAnsi="Times New Roman" w:cs="Times New Roman"/>
              </w:rPr>
              <w:t xml:space="preserve">Zakon o </w:t>
            </w:r>
            <w:r>
              <w:rPr>
                <w:rFonts w:ascii="Times New Roman" w:hAnsi="Times New Roman" w:cs="Times New Roman"/>
              </w:rPr>
              <w:t>sportu (</w:t>
            </w:r>
            <w:r w:rsidRPr="00E60E9C">
              <w:rPr>
                <w:rFonts w:ascii="Times New Roman" w:hAnsi="Times New Roman" w:cs="Times New Roman"/>
              </w:rPr>
              <w:t>NN 71/06, 150/08, 124/10, 124/11, 86/12, 94/13, 85/15, 19/16, 98/19</w:t>
            </w:r>
            <w:r w:rsidR="00B57AFC">
              <w:rPr>
                <w:rFonts w:ascii="Times New Roman" w:hAnsi="Times New Roman" w:cs="Times New Roman"/>
              </w:rPr>
              <w:t xml:space="preserve"> 77/20</w:t>
            </w:r>
            <w:r>
              <w:rPr>
                <w:rFonts w:ascii="Times New Roman" w:hAnsi="Times New Roman" w:cs="Times New Roman"/>
              </w:rPr>
              <w:t>)</w:t>
            </w:r>
          </w:p>
        </w:tc>
      </w:tr>
      <w:tr w:rsidR="006D6C67" w:rsidRPr="003E5B3D" w:rsidTr="000035EC">
        <w:tc>
          <w:tcPr>
            <w:tcW w:w="2093" w:type="dxa"/>
            <w:shd w:val="clear" w:color="auto" w:fill="9CC2E5" w:themeFill="accent1" w:themeFillTint="99"/>
          </w:tcPr>
          <w:p w:rsidR="006D6C67" w:rsidRDefault="006D6C67" w:rsidP="00B42A83">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6D6C67" w:rsidRDefault="006D6C67" w:rsidP="00B42A83">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A101001 Financiranje sportskih udruga</w:t>
            </w:r>
          </w:p>
          <w:p w:rsidR="000035EC" w:rsidRDefault="000035EC" w:rsidP="00B42A83">
            <w:pPr>
              <w:pStyle w:val="Odlomakpopisa"/>
              <w:numPr>
                <w:ilvl w:val="0"/>
                <w:numId w:val="1"/>
              </w:numPr>
              <w:jc w:val="both"/>
              <w:rPr>
                <w:rFonts w:ascii="Times New Roman" w:hAnsi="Times New Roman" w:cs="Times New Roman"/>
              </w:rPr>
            </w:pPr>
            <w:r>
              <w:rPr>
                <w:rFonts w:ascii="Times New Roman" w:hAnsi="Times New Roman" w:cs="Times New Roman"/>
              </w:rPr>
              <w:t>Kapitalni projekt K101002 Izgradnja sportskih objekata</w:t>
            </w:r>
          </w:p>
          <w:p w:rsidR="006D6C67" w:rsidRPr="003E5B3D" w:rsidRDefault="006D6C67" w:rsidP="00B42A83">
            <w:pPr>
              <w:jc w:val="both"/>
              <w:rPr>
                <w:rFonts w:ascii="Times New Roman" w:hAnsi="Times New Roman" w:cs="Times New Roman"/>
              </w:rPr>
            </w:pPr>
          </w:p>
        </w:tc>
      </w:tr>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105A">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105A">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6D6C67" w:rsidRPr="00181858" w:rsidRDefault="006D6C67" w:rsidP="00B42A83">
            <w:pPr>
              <w:jc w:val="both"/>
              <w:rPr>
                <w:rFonts w:ascii="Times New Roman" w:hAnsi="Times New Roman" w:cs="Times New Roman"/>
                <w:sz w:val="24"/>
                <w:szCs w:val="24"/>
              </w:rPr>
            </w:pPr>
          </w:p>
        </w:tc>
      </w:tr>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6D6C67" w:rsidRPr="00181858" w:rsidRDefault="006D6C67" w:rsidP="00B42A83">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7E48A6">
              <w:rPr>
                <w:rFonts w:ascii="Times New Roman" w:hAnsi="Times New Roman" w:cs="Times New Roman"/>
              </w:rPr>
              <w:t>2</w:t>
            </w:r>
            <w:r w:rsidRPr="00181858">
              <w:rPr>
                <w:rFonts w:ascii="Times New Roman" w:hAnsi="Times New Roman" w:cs="Times New Roman"/>
              </w:rPr>
              <w:t>. godina =</w:t>
            </w:r>
            <w:r w:rsidR="000035EC">
              <w:rPr>
                <w:rFonts w:ascii="Times New Roman" w:hAnsi="Times New Roman" w:cs="Times New Roman"/>
              </w:rPr>
              <w:t xml:space="preserve"> </w:t>
            </w:r>
            <w:r w:rsidR="007E48A6">
              <w:rPr>
                <w:rFonts w:ascii="Times New Roman" w:hAnsi="Times New Roman" w:cs="Times New Roman"/>
              </w:rPr>
              <w:t>3.348.750,00</w:t>
            </w:r>
          </w:p>
          <w:p w:rsidR="006D6C67" w:rsidRPr="00181858" w:rsidRDefault="007E48A6" w:rsidP="00B42A83">
            <w:pPr>
              <w:pStyle w:val="Odlomakpopisa"/>
              <w:numPr>
                <w:ilvl w:val="0"/>
                <w:numId w:val="3"/>
              </w:numPr>
              <w:jc w:val="both"/>
              <w:rPr>
                <w:rFonts w:ascii="Times New Roman" w:hAnsi="Times New Roman" w:cs="Times New Roman"/>
              </w:rPr>
            </w:pPr>
            <w:r>
              <w:rPr>
                <w:rFonts w:ascii="Times New Roman" w:hAnsi="Times New Roman" w:cs="Times New Roman"/>
              </w:rPr>
              <w:t>2023</w:t>
            </w:r>
            <w:r w:rsidR="006D6C67" w:rsidRPr="00181858">
              <w:rPr>
                <w:rFonts w:ascii="Times New Roman" w:hAnsi="Times New Roman" w:cs="Times New Roman"/>
              </w:rPr>
              <w:t>. godin</w:t>
            </w:r>
            <w:r w:rsidR="00B57AFC">
              <w:rPr>
                <w:rFonts w:ascii="Times New Roman" w:hAnsi="Times New Roman" w:cs="Times New Roman"/>
              </w:rPr>
              <w:t>a =</w:t>
            </w:r>
            <w:r w:rsidR="006D6C67" w:rsidRPr="00181858">
              <w:rPr>
                <w:rFonts w:ascii="Times New Roman" w:hAnsi="Times New Roman" w:cs="Times New Roman"/>
              </w:rPr>
              <w:t xml:space="preserve"> </w:t>
            </w:r>
            <w:r>
              <w:rPr>
                <w:rFonts w:ascii="Times New Roman" w:hAnsi="Times New Roman" w:cs="Times New Roman"/>
              </w:rPr>
              <w:t>1.319.642,00</w:t>
            </w:r>
          </w:p>
          <w:p w:rsidR="006D6C67" w:rsidRPr="00181858" w:rsidRDefault="006D6C67" w:rsidP="00B57AF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w:t>
            </w:r>
            <w:r w:rsidR="007E48A6">
              <w:rPr>
                <w:rFonts w:ascii="Times New Roman" w:hAnsi="Times New Roman" w:cs="Times New Roman"/>
              </w:rPr>
              <w:t>4</w:t>
            </w:r>
            <w:r w:rsidRPr="00181858">
              <w:rPr>
                <w:rFonts w:ascii="Times New Roman" w:hAnsi="Times New Roman" w:cs="Times New Roman"/>
              </w:rPr>
              <w:t>. godina =</w:t>
            </w:r>
            <w:r w:rsidR="007E48A6">
              <w:rPr>
                <w:rFonts w:ascii="Times New Roman" w:hAnsi="Times New Roman" w:cs="Times New Roman"/>
              </w:rPr>
              <w:t xml:space="preserve"> 1.249.292,00</w:t>
            </w:r>
          </w:p>
        </w:tc>
      </w:tr>
      <w:tr w:rsidR="006D6C67" w:rsidRPr="00AF10A5" w:rsidTr="000035EC">
        <w:trPr>
          <w:trHeight w:val="1110"/>
        </w:trPr>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6D6C67" w:rsidRPr="00E60E9C" w:rsidRDefault="006D6C67" w:rsidP="000035EC">
            <w:pPr>
              <w:jc w:val="both"/>
              <w:rPr>
                <w:rFonts w:ascii="Times New Roman" w:hAnsi="Times New Roman" w:cs="Times New Roman"/>
                <w:sz w:val="24"/>
                <w:szCs w:val="24"/>
              </w:rPr>
            </w:pPr>
            <w:r>
              <w:rPr>
                <w:rFonts w:ascii="Times New Roman" w:hAnsi="Times New Roman" w:cs="Times New Roman"/>
                <w:sz w:val="24"/>
                <w:szCs w:val="24"/>
              </w:rPr>
              <w:t>B</w:t>
            </w:r>
            <w:r w:rsidRPr="00E60E9C">
              <w:rPr>
                <w:rFonts w:ascii="Times New Roman" w:eastAsia="Calibri" w:hAnsi="Times New Roman" w:cs="Times New Roman"/>
                <w:sz w:val="24"/>
                <w:szCs w:val="24"/>
              </w:rPr>
              <w:t>roj aktivnih klubova, broj djece i mladih u sportskim aktivnostima i klubovima, broj utakmica i organiziranih  natjecanja, broj nagrada, te postizanje sportskih rezultata</w:t>
            </w:r>
            <w:r>
              <w:rPr>
                <w:rFonts w:ascii="Times New Roman" w:hAnsi="Times New Roman" w:cs="Times New Roman"/>
                <w:sz w:val="24"/>
                <w:szCs w:val="24"/>
              </w:rPr>
              <w:t xml:space="preserve"> kao i promicanje Općine </w:t>
            </w:r>
            <w:r w:rsidR="000035EC">
              <w:rPr>
                <w:rFonts w:ascii="Times New Roman" w:hAnsi="Times New Roman" w:cs="Times New Roman"/>
                <w:sz w:val="24"/>
                <w:szCs w:val="24"/>
              </w:rPr>
              <w:t>Posedarje</w:t>
            </w:r>
            <w:r>
              <w:rPr>
                <w:rFonts w:ascii="Times New Roman" w:hAnsi="Times New Roman" w:cs="Times New Roman"/>
                <w:sz w:val="24"/>
                <w:szCs w:val="24"/>
              </w:rPr>
              <w:t xml:space="preserve"> kroz sportska natjecanja i sportske klubove.</w:t>
            </w:r>
          </w:p>
        </w:tc>
      </w:tr>
    </w:tbl>
    <w:p w:rsidR="000B55C8" w:rsidRDefault="000B55C8" w:rsidP="001C4FB4">
      <w:pPr>
        <w:spacing w:after="0" w:line="240" w:lineRule="auto"/>
        <w:jc w:val="both"/>
        <w:rPr>
          <w:rFonts w:ascii="Times New Roman" w:hAnsi="Times New Roman" w:cs="Times New Roman"/>
          <w:sz w:val="24"/>
          <w:szCs w:val="24"/>
        </w:rPr>
      </w:pPr>
    </w:p>
    <w:p w:rsidR="007E48A6" w:rsidRPr="007E48A6" w:rsidRDefault="007E48A6" w:rsidP="007E48A6">
      <w:pPr>
        <w:spacing w:after="0" w:line="240" w:lineRule="auto"/>
        <w:jc w:val="both"/>
        <w:rPr>
          <w:rFonts w:eastAsiaTheme="minorEastAsia"/>
          <w:lang w:eastAsia="hr-HR"/>
        </w:rPr>
      </w:pPr>
      <w:r w:rsidRPr="007E48A6">
        <w:rPr>
          <w:rFonts w:ascii="Times New Roman" w:eastAsiaTheme="minorEastAsia" w:hAnsi="Times New Roman" w:cs="Times New Roman"/>
          <w:b/>
          <w:sz w:val="24"/>
          <w:szCs w:val="24"/>
          <w:lang w:eastAsia="hr-HR"/>
        </w:rPr>
        <w:t>Aktivnost A101001</w:t>
      </w:r>
      <w:r w:rsidRPr="007E48A6">
        <w:rPr>
          <w:rFonts w:ascii="Times New Roman" w:eastAsiaTheme="minorEastAsia" w:hAnsi="Times New Roman" w:cs="Times New Roman"/>
          <w:sz w:val="24"/>
          <w:szCs w:val="24"/>
          <w:lang w:eastAsia="hr-HR"/>
        </w:rPr>
        <w:t xml:space="preserve"> Financiranje sportskih udruga planirano je u iznosu od 944.000,00 kuna </w:t>
      </w:r>
      <w:r w:rsidRPr="007E48A6">
        <w:rPr>
          <w:rFonts w:eastAsiaTheme="minorEastAsia"/>
          <w:lang w:eastAsia="hr-HR"/>
        </w:rPr>
        <w:t>provest će se temeljem javnog natječaja koji će biti raspisan tijekom  2021. godine sukladno Pravilniku o financiranju javnih potreba Općine Posedarje.</w:t>
      </w:r>
    </w:p>
    <w:p w:rsidR="000B55C8" w:rsidRDefault="007E48A6" w:rsidP="007E48A6">
      <w:pPr>
        <w:spacing w:after="0"/>
        <w:jc w:val="both"/>
        <w:rPr>
          <w:rFonts w:ascii="Times New Roman" w:hAnsi="Times New Roman" w:cs="Times New Roman"/>
          <w:sz w:val="24"/>
          <w:szCs w:val="24"/>
        </w:rPr>
      </w:pPr>
      <w:r w:rsidRPr="007E48A6">
        <w:rPr>
          <w:rFonts w:ascii="Times New Roman" w:hAnsi="Times New Roman" w:cs="Times New Roman"/>
          <w:b/>
          <w:sz w:val="24"/>
          <w:szCs w:val="24"/>
        </w:rPr>
        <w:t>Kapitalni projekt K101002</w:t>
      </w:r>
      <w:r w:rsidRPr="007E48A6">
        <w:rPr>
          <w:rFonts w:ascii="Times New Roman" w:hAnsi="Times New Roman" w:cs="Times New Roman"/>
          <w:sz w:val="24"/>
          <w:szCs w:val="24"/>
        </w:rPr>
        <w:t xml:space="preserve"> Izgradnja sportskih objekata planiran je u iznosu od </w:t>
      </w:r>
      <w:r>
        <w:rPr>
          <w:rFonts w:ascii="Times New Roman" w:hAnsi="Times New Roman" w:cs="Times New Roman"/>
          <w:sz w:val="24"/>
          <w:szCs w:val="24"/>
        </w:rPr>
        <w:t>2.404.750,00</w:t>
      </w:r>
      <w:r w:rsidRPr="007E48A6">
        <w:rPr>
          <w:rFonts w:ascii="Times New Roman" w:hAnsi="Times New Roman" w:cs="Times New Roman"/>
          <w:sz w:val="24"/>
          <w:szCs w:val="24"/>
        </w:rPr>
        <w:t xml:space="preserve"> kuna a odnosi se na troškove oko nadzora izgradnje sportskih objekata u iznosu od 18.750,00 kuna, izgradnje pomoćnog igrališta u Posedarju u iznosu od 200.000,00 kuna troškovi obnove boćališta u Slivnici u iznosu od 50.000,00 kuna, troškovi obnove igrališta u Posedarju u iznosu od 1.500.000,00 kuna, igralište u Islamu latinskom u iznosu od 11.000,00 kuna, malonogometno igralište u Slivnici u iznosu od 100.000,00 kuna</w:t>
      </w:r>
      <w:r>
        <w:rPr>
          <w:rFonts w:ascii="Times New Roman" w:hAnsi="Times New Roman" w:cs="Times New Roman"/>
          <w:sz w:val="24"/>
          <w:szCs w:val="24"/>
        </w:rPr>
        <w:t>, boćalište u Islamu Latinskom u iznosu od 50.000,00 kuna, nabava montažnih svlačionica za igralište u Podgradini u iznosu od 3</w:t>
      </w:r>
      <w:r w:rsidR="00685611">
        <w:rPr>
          <w:rFonts w:ascii="Times New Roman" w:hAnsi="Times New Roman" w:cs="Times New Roman"/>
          <w:sz w:val="24"/>
          <w:szCs w:val="24"/>
        </w:rPr>
        <w:t>75.000,00 kuna, uređenje odbojkaškog igrališta na Svetom Duhu u Posedarju.</w:t>
      </w:r>
    </w:p>
    <w:p w:rsidR="00E60E9C" w:rsidRPr="00EA0C4D" w:rsidRDefault="00E60E9C" w:rsidP="00A704DC">
      <w:pPr>
        <w:spacing w:after="0"/>
        <w:jc w:val="both"/>
        <w:rPr>
          <w:rFonts w:ascii="Times New Roman" w:hAnsi="Times New Roman" w:cs="Times New Roman"/>
          <w:sz w:val="24"/>
          <w:szCs w:val="24"/>
        </w:rPr>
      </w:pPr>
    </w:p>
    <w:p w:rsidR="00E60E9C"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Javne potrebe u školstvu</w:t>
      </w:r>
      <w:r w:rsidRPr="00EA0C4D">
        <w:rPr>
          <w:rFonts w:ascii="Times New Roman" w:hAnsi="Times New Roman" w:cs="Times New Roman"/>
          <w:sz w:val="24"/>
          <w:szCs w:val="24"/>
        </w:rPr>
        <w:t xml:space="preserve"> u iznosu od </w:t>
      </w:r>
      <w:r w:rsidR="00685611">
        <w:rPr>
          <w:rFonts w:ascii="Times New Roman" w:hAnsi="Times New Roman" w:cs="Times New Roman"/>
          <w:sz w:val="24"/>
          <w:szCs w:val="24"/>
        </w:rPr>
        <w:t>442.600,00</w:t>
      </w:r>
      <w:r w:rsidR="00B57AFC">
        <w:rPr>
          <w:rFonts w:ascii="Times New Roman" w:hAnsi="Times New Roman" w:cs="Times New Roman"/>
          <w:sz w:val="24"/>
          <w:szCs w:val="24"/>
        </w:rPr>
        <w:t xml:space="preserve"> kuna.</w:t>
      </w:r>
      <w:r w:rsidR="000035EC" w:rsidRPr="000035EC">
        <w:rPr>
          <w:rFonts w:ascii="Times New Roman" w:eastAsia="Calibri" w:hAnsi="Times New Roman" w:cs="Times New Roman"/>
          <w:noProof/>
          <w:sz w:val="24"/>
          <w:szCs w:val="24"/>
        </w:rPr>
        <w:t xml:space="preserve"> </w:t>
      </w:r>
      <w:r w:rsidR="000035EC" w:rsidRPr="003D105A">
        <w:rPr>
          <w:rFonts w:ascii="Times New Roman" w:eastAsia="Calibri" w:hAnsi="Times New Roman" w:cs="Times New Roman"/>
          <w:noProof/>
          <w:sz w:val="24"/>
          <w:szCs w:val="24"/>
        </w:rPr>
        <w:t>Unutar Programa osigurana su sredstva za financiranje širih javnih potreba kroz programe za poboljšanje standarda u sustavu obrazovanja.</w:t>
      </w:r>
      <w:r w:rsidRPr="00EA0C4D">
        <w:rPr>
          <w:rFonts w:ascii="Times New Roman" w:hAnsi="Times New Roman" w:cs="Times New Roman"/>
          <w:sz w:val="24"/>
          <w:szCs w:val="24"/>
        </w:rPr>
        <w:t xml:space="preserve"> </w:t>
      </w:r>
    </w:p>
    <w:p w:rsidR="00B57AFC" w:rsidRDefault="00B57AFC" w:rsidP="00A704DC">
      <w:pPr>
        <w:spacing w:after="0"/>
        <w:jc w:val="both"/>
        <w:rPr>
          <w:rFonts w:ascii="Times New Roman" w:hAnsi="Times New Roman" w:cs="Times New Roman"/>
          <w:sz w:val="24"/>
          <w:szCs w:val="24"/>
        </w:rPr>
      </w:pPr>
    </w:p>
    <w:p w:rsidR="000035EC" w:rsidRDefault="000035EC"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5"/>
        <w:gridCol w:w="7563"/>
      </w:tblGrid>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531AF5" w:rsidRDefault="00531AF5" w:rsidP="000035EC">
            <w:pPr>
              <w:jc w:val="both"/>
              <w:rPr>
                <w:rFonts w:ascii="Times New Roman" w:hAnsi="Times New Roman" w:cs="Times New Roman"/>
              </w:rPr>
            </w:pPr>
          </w:p>
          <w:p w:rsidR="00B57AFC" w:rsidRPr="00181858" w:rsidRDefault="00531AF5" w:rsidP="00531AF5">
            <w:pPr>
              <w:jc w:val="both"/>
              <w:rPr>
                <w:rFonts w:ascii="Times New Roman" w:hAnsi="Times New Roman" w:cs="Times New Roman"/>
              </w:rPr>
            </w:pPr>
            <w:r>
              <w:rPr>
                <w:rFonts w:ascii="Times New Roman" w:hAnsi="Times New Roman" w:cs="Times New Roman"/>
              </w:rPr>
              <w:t>1011 Javne potrebe u školstvu</w:t>
            </w:r>
          </w:p>
        </w:tc>
      </w:tr>
      <w:tr w:rsidR="008629AC" w:rsidRPr="00E60E9C"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629AC" w:rsidRDefault="008629AC"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sidR="00685611">
              <w:rPr>
                <w:rFonts w:ascii="Times New Roman" w:hAnsi="Times New Roman" w:cs="Times New Roman"/>
              </w:rPr>
              <w:t>,144/20</w:t>
            </w:r>
            <w:r w:rsidRPr="00181858">
              <w:rPr>
                <w:rFonts w:ascii="Times New Roman" w:hAnsi="Times New Roman" w:cs="Times New Roman"/>
              </w:rPr>
              <w:t>)</w:t>
            </w:r>
          </w:p>
          <w:p w:rsidR="008629AC" w:rsidRDefault="008629AC" w:rsidP="008629AC">
            <w:pPr>
              <w:pStyle w:val="Odlomakpopisa"/>
              <w:numPr>
                <w:ilvl w:val="0"/>
                <w:numId w:val="2"/>
              </w:numPr>
              <w:jc w:val="both"/>
              <w:rPr>
                <w:rFonts w:ascii="Times New Roman" w:hAnsi="Times New Roman" w:cs="Times New Roman"/>
              </w:rPr>
            </w:pPr>
            <w:r w:rsidRPr="008629AC">
              <w:rPr>
                <w:rFonts w:ascii="Times New Roman" w:hAnsi="Times New Roman" w:cs="Times New Roman"/>
              </w:rPr>
              <w:t>Zakon o odgoju i obrazovanju u osnovnoj i srednjoj školi</w:t>
            </w:r>
            <w:r>
              <w:rPr>
                <w:rFonts w:ascii="Times New Roman" w:hAnsi="Times New Roman" w:cs="Times New Roman"/>
              </w:rPr>
              <w:t xml:space="preserve"> (</w:t>
            </w:r>
            <w:r w:rsidRPr="008629AC">
              <w:rPr>
                <w:rFonts w:ascii="Times New Roman" w:hAnsi="Times New Roman" w:cs="Times New Roman"/>
              </w:rPr>
              <w:t>NN 87/08, 86/09, 92/10, 105/10, 90/11, 5/12, 16/12, 86/12, 126/12, 94/13, 152/14, 07/17, 68/18, 98/19</w:t>
            </w:r>
            <w:r w:rsidR="00531AF5">
              <w:rPr>
                <w:rFonts w:ascii="Times New Roman" w:hAnsi="Times New Roman" w:cs="Times New Roman"/>
              </w:rPr>
              <w:t>, 64/20</w:t>
            </w:r>
            <w:r>
              <w:rPr>
                <w:rFonts w:ascii="Times New Roman" w:hAnsi="Times New Roman" w:cs="Times New Roman"/>
              </w:rPr>
              <w:t>)</w:t>
            </w:r>
          </w:p>
          <w:p w:rsidR="008629AC" w:rsidRDefault="008629AC" w:rsidP="008629AC">
            <w:pPr>
              <w:pStyle w:val="Odlomakpopisa"/>
              <w:numPr>
                <w:ilvl w:val="0"/>
                <w:numId w:val="2"/>
              </w:numPr>
              <w:jc w:val="both"/>
              <w:rPr>
                <w:rFonts w:ascii="Times New Roman" w:hAnsi="Times New Roman" w:cs="Times New Roman"/>
              </w:rPr>
            </w:pPr>
            <w:r w:rsidRPr="008629AC">
              <w:rPr>
                <w:rFonts w:ascii="Times New Roman" w:hAnsi="Times New Roman" w:cs="Times New Roman"/>
              </w:rPr>
              <w:t>Pravilnik o stipendiranju i odobravanju drugih oblika</w:t>
            </w:r>
            <w:r>
              <w:rPr>
                <w:rFonts w:ascii="Times New Roman" w:hAnsi="Times New Roman" w:cs="Times New Roman"/>
              </w:rPr>
              <w:t xml:space="preserve"> </w:t>
            </w:r>
            <w:r w:rsidRPr="008629AC">
              <w:rPr>
                <w:rFonts w:ascii="Times New Roman" w:hAnsi="Times New Roman" w:cs="Times New Roman"/>
              </w:rPr>
              <w:t xml:space="preserve">potpore učenicima i studentima u Općini </w:t>
            </w:r>
            <w:r w:rsidR="000035EC">
              <w:rPr>
                <w:rFonts w:ascii="Times New Roman" w:hAnsi="Times New Roman" w:cs="Times New Roman"/>
              </w:rPr>
              <w:t>Posedarje</w:t>
            </w:r>
            <w:r w:rsidR="002A2378">
              <w:rPr>
                <w:rFonts w:ascii="Times New Roman" w:hAnsi="Times New Roman" w:cs="Times New Roman"/>
              </w:rPr>
              <w:t xml:space="preserve"> (Službeni glasnik </w:t>
            </w:r>
            <w:r w:rsidR="000035EC">
              <w:rPr>
                <w:rFonts w:ascii="Times New Roman" w:hAnsi="Times New Roman" w:cs="Times New Roman"/>
              </w:rPr>
              <w:t>Općine Posedarje</w:t>
            </w:r>
            <w:r w:rsidR="002A2378">
              <w:rPr>
                <w:rFonts w:ascii="Times New Roman" w:hAnsi="Times New Roman" w:cs="Times New Roman"/>
              </w:rPr>
              <w:t xml:space="preserve"> </w:t>
            </w:r>
            <w:r w:rsidR="000035EC">
              <w:rPr>
                <w:rFonts w:ascii="Times New Roman" w:hAnsi="Times New Roman" w:cs="Times New Roman"/>
              </w:rPr>
              <w:t>01/00)</w:t>
            </w:r>
          </w:p>
          <w:p w:rsidR="008629AC" w:rsidRPr="008629AC" w:rsidRDefault="008629AC" w:rsidP="00685611">
            <w:pPr>
              <w:pStyle w:val="Odlomakpopisa"/>
              <w:numPr>
                <w:ilvl w:val="0"/>
                <w:numId w:val="2"/>
              </w:numPr>
              <w:jc w:val="both"/>
              <w:rPr>
                <w:rFonts w:ascii="Times New Roman" w:hAnsi="Times New Roman" w:cs="Times New Roman"/>
              </w:rPr>
            </w:pPr>
            <w:r w:rsidRPr="008629AC">
              <w:rPr>
                <w:rFonts w:ascii="Times New Roman" w:hAnsi="Times New Roman" w:cs="Times New Roman"/>
              </w:rPr>
              <w:t>Odluka o kriterijima i načinu financiranja troškova javnog prijevoza redovitih učenika srednjih škola za školsku godinu 20</w:t>
            </w:r>
            <w:r w:rsidR="000035EC">
              <w:rPr>
                <w:rFonts w:ascii="Times New Roman" w:hAnsi="Times New Roman" w:cs="Times New Roman"/>
              </w:rPr>
              <w:t>2</w:t>
            </w:r>
            <w:r w:rsidR="00685611">
              <w:rPr>
                <w:rFonts w:ascii="Times New Roman" w:hAnsi="Times New Roman" w:cs="Times New Roman"/>
              </w:rPr>
              <w:t>1</w:t>
            </w:r>
            <w:r w:rsidRPr="008629AC">
              <w:rPr>
                <w:rFonts w:ascii="Times New Roman" w:hAnsi="Times New Roman" w:cs="Times New Roman"/>
              </w:rPr>
              <w:t>/202</w:t>
            </w:r>
            <w:r w:rsidR="00685611">
              <w:rPr>
                <w:rFonts w:ascii="Times New Roman" w:hAnsi="Times New Roman" w:cs="Times New Roman"/>
              </w:rPr>
              <w:t>2</w:t>
            </w:r>
            <w:r w:rsidRPr="008629AC">
              <w:rPr>
                <w:rFonts w:ascii="Times New Roman" w:hAnsi="Times New Roman" w:cs="Times New Roman"/>
              </w:rPr>
              <w:t>.</w:t>
            </w:r>
          </w:p>
        </w:tc>
      </w:tr>
      <w:tr w:rsidR="008629AC" w:rsidRPr="003E5B3D" w:rsidTr="000035EC">
        <w:tc>
          <w:tcPr>
            <w:tcW w:w="2093" w:type="dxa"/>
            <w:shd w:val="clear" w:color="auto" w:fill="9CC2E5" w:themeFill="accent1" w:themeFillTint="99"/>
          </w:tcPr>
          <w:p w:rsidR="008629AC" w:rsidRDefault="008629AC"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29AC" w:rsidRDefault="008629AC" w:rsidP="00C32676">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A101101 Osnovno, srednjoškolsko i visoko obrazovanje</w:t>
            </w:r>
          </w:p>
          <w:p w:rsidR="008629AC" w:rsidRPr="008629AC" w:rsidRDefault="008629AC" w:rsidP="00531AF5">
            <w:pPr>
              <w:pStyle w:val="Odlomakpopisa"/>
              <w:jc w:val="both"/>
              <w:rPr>
                <w:rFonts w:ascii="Times New Roman" w:hAnsi="Times New Roman" w:cs="Times New Roman"/>
              </w:rPr>
            </w:pPr>
          </w:p>
        </w:tc>
      </w:tr>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8629AC" w:rsidRPr="00181858" w:rsidRDefault="008629AC" w:rsidP="000035EC">
            <w:pPr>
              <w:jc w:val="both"/>
              <w:rPr>
                <w:rFonts w:ascii="Times New Roman" w:hAnsi="Times New Roman" w:cs="Times New Roman"/>
                <w:sz w:val="24"/>
                <w:szCs w:val="24"/>
              </w:rPr>
            </w:pPr>
            <w:r w:rsidRPr="00E60E9C">
              <w:rPr>
                <w:rFonts w:ascii="Times New Roman" w:hAnsi="Times New Roman" w:cs="Times New Roman"/>
                <w:sz w:val="24"/>
                <w:szCs w:val="24"/>
              </w:rPr>
              <w:t xml:space="preserve">Ostvariti zadovoljstvo građana </w:t>
            </w:r>
            <w:r>
              <w:rPr>
                <w:rFonts w:ascii="Times New Roman" w:hAnsi="Times New Roman" w:cs="Times New Roman"/>
                <w:sz w:val="24"/>
                <w:szCs w:val="24"/>
              </w:rPr>
              <w:t>kroz poticanje i sufinanciranje;</w:t>
            </w:r>
            <w:r w:rsidRPr="00E60E9C">
              <w:rPr>
                <w:rFonts w:ascii="Times New Roman" w:hAnsi="Times New Roman" w:cs="Times New Roman"/>
                <w:sz w:val="24"/>
                <w:szCs w:val="24"/>
              </w:rPr>
              <w:t xml:space="preserve"> </w:t>
            </w:r>
            <w:r>
              <w:rPr>
                <w:rFonts w:ascii="Times New Roman" w:hAnsi="Times New Roman" w:cs="Times New Roman"/>
                <w:sz w:val="24"/>
                <w:szCs w:val="24"/>
              </w:rPr>
              <w:t>Dodjela stipendija studentima; Osiguravanja radnih materijala učenicima osnovne škole; Osiguravanja besplatnog prijevoza učenicima srednje škole.</w:t>
            </w:r>
          </w:p>
        </w:tc>
      </w:tr>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8629AC" w:rsidRPr="00181858" w:rsidRDefault="008629AC"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685611">
              <w:rPr>
                <w:rFonts w:ascii="Times New Roman" w:hAnsi="Times New Roman" w:cs="Times New Roman"/>
              </w:rPr>
              <w:t>2</w:t>
            </w:r>
            <w:r w:rsidRPr="00181858">
              <w:rPr>
                <w:rFonts w:ascii="Times New Roman" w:hAnsi="Times New Roman" w:cs="Times New Roman"/>
              </w:rPr>
              <w:t>. godina =</w:t>
            </w:r>
            <w:r w:rsidR="00685611">
              <w:rPr>
                <w:rFonts w:ascii="Times New Roman" w:hAnsi="Times New Roman" w:cs="Times New Roman"/>
              </w:rPr>
              <w:t>442.600,00</w:t>
            </w:r>
          </w:p>
          <w:p w:rsidR="000035EC" w:rsidRPr="000035EC" w:rsidRDefault="00685611" w:rsidP="000035EC">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2023</w:t>
            </w:r>
            <w:r w:rsidR="008629AC" w:rsidRPr="00181858">
              <w:rPr>
                <w:rFonts w:ascii="Times New Roman" w:hAnsi="Times New Roman" w:cs="Times New Roman"/>
              </w:rPr>
              <w:t xml:space="preserve">. godina = </w:t>
            </w:r>
            <w:r>
              <w:rPr>
                <w:rFonts w:ascii="Times New Roman" w:hAnsi="Times New Roman" w:cs="Times New Roman"/>
              </w:rPr>
              <w:t>455.878,00</w:t>
            </w:r>
          </w:p>
          <w:p w:rsidR="008629AC" w:rsidRPr="00181858" w:rsidRDefault="00685611" w:rsidP="00531AF5">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2024</w:t>
            </w:r>
            <w:r w:rsidR="008629AC" w:rsidRPr="00181858">
              <w:rPr>
                <w:rFonts w:ascii="Times New Roman" w:hAnsi="Times New Roman" w:cs="Times New Roman"/>
              </w:rPr>
              <w:t>. godina =</w:t>
            </w:r>
            <w:r w:rsidR="008629AC" w:rsidRPr="00181858">
              <w:rPr>
                <w:rFonts w:ascii="Times New Roman" w:hAnsi="Times New Roman" w:cs="Times New Roman"/>
                <w:sz w:val="24"/>
                <w:szCs w:val="24"/>
              </w:rPr>
              <w:t xml:space="preserve"> </w:t>
            </w:r>
            <w:r>
              <w:rPr>
                <w:rFonts w:ascii="Times New Roman" w:hAnsi="Times New Roman" w:cs="Times New Roman"/>
              </w:rPr>
              <w:t>469.554,00</w:t>
            </w:r>
          </w:p>
        </w:tc>
      </w:tr>
      <w:tr w:rsidR="008629AC" w:rsidRPr="00E60E9C" w:rsidTr="000035EC">
        <w:trPr>
          <w:trHeight w:val="1110"/>
        </w:trPr>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629AC" w:rsidRPr="00E60E9C" w:rsidRDefault="008629AC" w:rsidP="00C32676">
            <w:pPr>
              <w:jc w:val="both"/>
              <w:rPr>
                <w:rFonts w:ascii="Times New Roman" w:hAnsi="Times New Roman" w:cs="Times New Roman"/>
                <w:sz w:val="24"/>
                <w:szCs w:val="24"/>
              </w:rPr>
            </w:pPr>
            <w:r>
              <w:rPr>
                <w:rFonts w:ascii="Times New Roman" w:hAnsi="Times New Roman" w:cs="Times New Roman"/>
                <w:sz w:val="24"/>
                <w:szCs w:val="24"/>
              </w:rPr>
              <w:t xml:space="preserve">Broj dodijeljenih stipendija; </w:t>
            </w:r>
            <w:r w:rsidR="00BA7361">
              <w:rPr>
                <w:rFonts w:ascii="Times New Roman" w:hAnsi="Times New Roman" w:cs="Times New Roman"/>
                <w:sz w:val="24"/>
                <w:szCs w:val="24"/>
              </w:rPr>
              <w:t xml:space="preserve">Broj dodijeljenih radnih materijala; Broj subvencija prijevoza učenicima srednje škole; Uspješno stjecanje srednjoškolskog i akademskog obrazovanja za što veći broj djece i mladih; </w:t>
            </w:r>
          </w:p>
        </w:tc>
      </w:tr>
    </w:tbl>
    <w:p w:rsidR="00E60E9C" w:rsidRDefault="00E60E9C" w:rsidP="00A704DC">
      <w:pPr>
        <w:spacing w:after="0"/>
        <w:jc w:val="both"/>
        <w:rPr>
          <w:rFonts w:ascii="Times New Roman" w:hAnsi="Times New Roman" w:cs="Times New Roman"/>
          <w:sz w:val="24"/>
          <w:szCs w:val="24"/>
        </w:rPr>
      </w:pPr>
    </w:p>
    <w:p w:rsidR="00685611" w:rsidRPr="00685611" w:rsidRDefault="00685611" w:rsidP="00685611">
      <w:pPr>
        <w:spacing w:after="0"/>
        <w:jc w:val="both"/>
        <w:rPr>
          <w:rFonts w:ascii="Times New Roman" w:hAnsi="Times New Roman" w:cs="Times New Roman"/>
          <w:sz w:val="24"/>
          <w:szCs w:val="24"/>
        </w:rPr>
      </w:pPr>
      <w:r w:rsidRPr="00685611">
        <w:rPr>
          <w:rFonts w:ascii="Times New Roman" w:hAnsi="Times New Roman" w:cs="Times New Roman"/>
          <w:b/>
          <w:sz w:val="24"/>
          <w:szCs w:val="24"/>
        </w:rPr>
        <w:t>Aktivnost A101101</w:t>
      </w:r>
      <w:r w:rsidRPr="00685611">
        <w:rPr>
          <w:rFonts w:ascii="Times New Roman" w:hAnsi="Times New Roman" w:cs="Times New Roman"/>
          <w:sz w:val="24"/>
          <w:szCs w:val="24"/>
        </w:rPr>
        <w:t xml:space="preserve"> Osnovno,srednjoškolsko i visoko obrazovanje u iznosu od 442.600,00 kuna a obuhvaća troškove kapitalnih pomoći proračunskim korisnicima drugih proračuna u iznosu od 50.000,00 kuna, ostale naknade iz proračuna u naravi (sufinanciranje kupnje knjiga) u iznosu od 130.000,00 kuna, ostale naknade iz proračuna u naravi (likovne kutije u iznosu od 4</w:t>
      </w:r>
      <w:r>
        <w:rPr>
          <w:rFonts w:ascii="Times New Roman" w:hAnsi="Times New Roman" w:cs="Times New Roman"/>
          <w:sz w:val="24"/>
          <w:szCs w:val="24"/>
        </w:rPr>
        <w:t>4</w:t>
      </w:r>
      <w:r w:rsidRPr="00685611">
        <w:rPr>
          <w:rFonts w:ascii="Times New Roman" w:hAnsi="Times New Roman" w:cs="Times New Roman"/>
          <w:sz w:val="24"/>
          <w:szCs w:val="24"/>
        </w:rPr>
        <w:t>.000,00 kuna.</w:t>
      </w:r>
    </w:p>
    <w:p w:rsidR="00E60E9C" w:rsidRDefault="00685611" w:rsidP="00685611">
      <w:pPr>
        <w:spacing w:after="0"/>
        <w:jc w:val="both"/>
        <w:rPr>
          <w:rFonts w:ascii="Times New Roman" w:hAnsi="Times New Roman" w:cs="Times New Roman"/>
          <w:sz w:val="24"/>
          <w:szCs w:val="24"/>
        </w:rPr>
      </w:pPr>
      <w:r w:rsidRPr="00685611">
        <w:rPr>
          <w:rFonts w:ascii="Times New Roman" w:hAnsi="Times New Roman" w:cs="Times New Roman"/>
          <w:sz w:val="24"/>
          <w:szCs w:val="24"/>
        </w:rPr>
        <w:t>Srednjoškolsko obrazovanje obuhvaća troškove sufinanciranje prijevoza srednjoškolaca u Zadar u iznosu od 35.000,00 kuna a visoka naobrazba obuhvaća stipendiranje studenata u iznosu od 183.600,00 kuna</w:t>
      </w:r>
    </w:p>
    <w:p w:rsidR="002A2378" w:rsidRDefault="002A2378" w:rsidP="00A704DC">
      <w:pPr>
        <w:spacing w:after="0"/>
        <w:jc w:val="both"/>
        <w:rPr>
          <w:rFonts w:ascii="Times New Roman" w:hAnsi="Times New Roman" w:cs="Times New Roman"/>
          <w:b/>
          <w:sz w:val="24"/>
          <w:szCs w:val="24"/>
        </w:rPr>
      </w:pPr>
    </w:p>
    <w:p w:rsidR="002A2378" w:rsidRDefault="000035EC" w:rsidP="00A704DC">
      <w:pPr>
        <w:spacing w:after="0"/>
        <w:jc w:val="both"/>
        <w:rPr>
          <w:rFonts w:ascii="Times New Roman" w:hAnsi="Times New Roman" w:cs="Times New Roman"/>
          <w:sz w:val="24"/>
          <w:szCs w:val="24"/>
        </w:rPr>
      </w:pPr>
      <w:r w:rsidRPr="000035EC">
        <w:rPr>
          <w:rFonts w:ascii="Times New Roman" w:hAnsi="Times New Roman" w:cs="Times New Roman"/>
          <w:sz w:val="24"/>
          <w:szCs w:val="24"/>
        </w:rPr>
        <w:t>Program</w:t>
      </w:r>
      <w:r>
        <w:rPr>
          <w:rFonts w:ascii="Times New Roman" w:hAnsi="Times New Roman" w:cs="Times New Roman"/>
          <w:b/>
          <w:sz w:val="24"/>
          <w:szCs w:val="24"/>
        </w:rPr>
        <w:t xml:space="preserve"> Održavanje objekata u vlasništvu Općine Posedarje </w:t>
      </w:r>
      <w:r w:rsidRPr="000035EC">
        <w:rPr>
          <w:rFonts w:ascii="Times New Roman" w:hAnsi="Times New Roman" w:cs="Times New Roman"/>
          <w:sz w:val="24"/>
          <w:szCs w:val="24"/>
        </w:rPr>
        <w:t xml:space="preserve">planiran je u iznosu od </w:t>
      </w:r>
      <w:r w:rsidR="00685611">
        <w:rPr>
          <w:rFonts w:ascii="Times New Roman" w:hAnsi="Times New Roman" w:cs="Times New Roman"/>
          <w:sz w:val="24"/>
          <w:szCs w:val="24"/>
        </w:rPr>
        <w:t>435</w:t>
      </w:r>
      <w:r w:rsidR="00531AF5">
        <w:rPr>
          <w:rFonts w:ascii="Times New Roman" w:hAnsi="Times New Roman" w:cs="Times New Roman"/>
          <w:sz w:val="24"/>
          <w:szCs w:val="24"/>
        </w:rPr>
        <w:t>.000,00</w:t>
      </w:r>
      <w:r w:rsidRPr="000035EC">
        <w:rPr>
          <w:rFonts w:ascii="Times New Roman" w:hAnsi="Times New Roman" w:cs="Times New Roman"/>
          <w:sz w:val="24"/>
          <w:szCs w:val="24"/>
        </w:rPr>
        <w:t xml:space="preserve"> kuna a obuhvaća troškove održavanje općinskih  objekata koji nisu obuhvaćeni ostalim programima i aktivnostima.</w:t>
      </w:r>
    </w:p>
    <w:p w:rsidR="000035EC" w:rsidRDefault="000035EC"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6"/>
        <w:gridCol w:w="7562"/>
      </w:tblGrid>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0035EC" w:rsidRDefault="000035EC" w:rsidP="00CD1967">
            <w:pPr>
              <w:jc w:val="both"/>
              <w:rPr>
                <w:rFonts w:ascii="Times New Roman" w:hAnsi="Times New Roman" w:cs="Times New Roman"/>
                <w:sz w:val="24"/>
                <w:szCs w:val="24"/>
              </w:rPr>
            </w:pPr>
          </w:p>
          <w:p w:rsidR="000035EC" w:rsidRPr="00181858" w:rsidRDefault="000035EC" w:rsidP="000035EC">
            <w:pPr>
              <w:jc w:val="both"/>
              <w:rPr>
                <w:rFonts w:ascii="Times New Roman" w:hAnsi="Times New Roman" w:cs="Times New Roman"/>
              </w:rPr>
            </w:pPr>
            <w:r>
              <w:rPr>
                <w:rFonts w:ascii="Times New Roman" w:hAnsi="Times New Roman" w:cs="Times New Roman"/>
              </w:rPr>
              <w:t>1016  Održavanje općinskih objekata u vlasništvu Općine Posedarje</w:t>
            </w:r>
          </w:p>
        </w:tc>
      </w:tr>
      <w:tr w:rsidR="000035EC" w:rsidRPr="00D02DC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0035EC" w:rsidRDefault="000035EC" w:rsidP="00CD1967">
            <w:pPr>
              <w:pStyle w:val="Odlomakpopisa"/>
              <w:numPr>
                <w:ilvl w:val="0"/>
                <w:numId w:val="2"/>
              </w:numPr>
              <w:jc w:val="both"/>
              <w:rPr>
                <w:rFonts w:ascii="Times New Roman" w:hAnsi="Times New Roman" w:cs="Times New Roman"/>
              </w:rPr>
            </w:pPr>
            <w:r w:rsidRPr="00181858">
              <w:rPr>
                <w:rFonts w:ascii="Times New Roman" w:hAnsi="Times New Roman" w:cs="Times New Roman"/>
              </w:rPr>
              <w:t xml:space="preserve">Zakon o </w:t>
            </w:r>
            <w:r>
              <w:rPr>
                <w:rFonts w:ascii="Times New Roman" w:hAnsi="Times New Roman" w:cs="Times New Roman"/>
              </w:rPr>
              <w:t>gradnji (</w:t>
            </w:r>
            <w:r w:rsidRPr="00722287">
              <w:rPr>
                <w:rFonts w:ascii="Times New Roman" w:hAnsi="Times New Roman" w:cs="Times New Roman"/>
              </w:rPr>
              <w:t>NN 153/13, 20/17, 39/19</w:t>
            </w:r>
            <w:r>
              <w:rPr>
                <w:rFonts w:ascii="Times New Roman" w:hAnsi="Times New Roman" w:cs="Times New Roman"/>
              </w:rPr>
              <w:t>)</w:t>
            </w:r>
          </w:p>
          <w:p w:rsidR="000035EC" w:rsidRDefault="000035EC" w:rsidP="00CD1967">
            <w:pPr>
              <w:pStyle w:val="Odlomakpopisa"/>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0035EC" w:rsidRPr="00EB35B1" w:rsidRDefault="000035EC" w:rsidP="00CD1967">
            <w:pPr>
              <w:pStyle w:val="Odlomakpopisa"/>
              <w:numPr>
                <w:ilvl w:val="0"/>
                <w:numId w:val="2"/>
              </w:numPr>
              <w:jc w:val="both"/>
              <w:rPr>
                <w:rFonts w:ascii="Times New Roman" w:hAnsi="Times New Roman" w:cs="Times New Roman"/>
              </w:rPr>
            </w:pPr>
            <w:r w:rsidRPr="00EB35B1">
              <w:rPr>
                <w:rFonts w:ascii="Times New Roman" w:hAnsi="Times New Roman" w:cs="Times New Roman"/>
              </w:rPr>
              <w:t>Zakon o poslovima i djelatnostima prostornog uređenja i gradnje</w:t>
            </w:r>
            <w:r>
              <w:rPr>
                <w:rFonts w:ascii="Times New Roman" w:hAnsi="Times New Roman" w:cs="Times New Roman"/>
              </w:rPr>
              <w:t xml:space="preserve"> (NN 78/15, 118/18)</w:t>
            </w:r>
          </w:p>
        </w:tc>
      </w:tr>
      <w:tr w:rsidR="000035EC" w:rsidRPr="004F7510" w:rsidTr="000035EC">
        <w:tc>
          <w:tcPr>
            <w:tcW w:w="2093" w:type="dxa"/>
            <w:shd w:val="clear" w:color="auto" w:fill="9CC2E5" w:themeFill="accent1" w:themeFillTint="99"/>
          </w:tcPr>
          <w:p w:rsidR="000035EC" w:rsidRDefault="000035EC" w:rsidP="00CD1967">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0035EC" w:rsidRDefault="000035EC" w:rsidP="000035EC">
            <w:pPr>
              <w:pStyle w:val="Odlomakpopisa"/>
              <w:numPr>
                <w:ilvl w:val="0"/>
                <w:numId w:val="1"/>
              </w:numPr>
              <w:jc w:val="both"/>
              <w:rPr>
                <w:rFonts w:ascii="Times New Roman" w:hAnsi="Times New Roman" w:cs="Times New Roman"/>
              </w:rPr>
            </w:pPr>
            <w:r>
              <w:rPr>
                <w:rFonts w:ascii="Times New Roman" w:hAnsi="Times New Roman" w:cs="Times New Roman"/>
              </w:rPr>
              <w:t xml:space="preserve">A101601 Održavanje objekata u vlasništvu Općine </w:t>
            </w:r>
          </w:p>
          <w:p w:rsidR="000035EC" w:rsidRPr="003471D7" w:rsidRDefault="000035EC" w:rsidP="000035EC">
            <w:pPr>
              <w:pStyle w:val="Odlomakpopisa"/>
              <w:jc w:val="both"/>
              <w:rPr>
                <w:rFonts w:ascii="Times New Roman" w:hAnsi="Times New Roman" w:cs="Times New Roman"/>
              </w:rPr>
            </w:pPr>
          </w:p>
        </w:tc>
      </w:tr>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Default="000035EC" w:rsidP="00CD1967">
            <w:pPr>
              <w:jc w:val="both"/>
              <w:rPr>
                <w:rFonts w:ascii="Times New Roman" w:hAnsi="Times New Roman" w:cs="Times New Roman"/>
                <w:sz w:val="24"/>
                <w:szCs w:val="24"/>
              </w:rPr>
            </w:pPr>
          </w:p>
          <w:p w:rsidR="000035EC" w:rsidRPr="00181858" w:rsidRDefault="000035EC" w:rsidP="00CD1967">
            <w:pPr>
              <w:jc w:val="both"/>
              <w:rPr>
                <w:rFonts w:ascii="Times New Roman" w:hAnsi="Times New Roman" w:cs="Times New Roman"/>
                <w:sz w:val="24"/>
                <w:szCs w:val="24"/>
              </w:rPr>
            </w:pPr>
            <w:r>
              <w:rPr>
                <w:rFonts w:ascii="Times New Roman" w:hAnsi="Times New Roman" w:cs="Times New Roman"/>
                <w:sz w:val="24"/>
                <w:szCs w:val="24"/>
              </w:rPr>
              <w:t>Održavanje općinskih objekata u urednom stanju; Uređenje općinskih objekata.</w:t>
            </w:r>
          </w:p>
        </w:tc>
      </w:tr>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0035EC" w:rsidRPr="00181858" w:rsidRDefault="000035EC" w:rsidP="00CD1967">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685611">
              <w:rPr>
                <w:rFonts w:ascii="Times New Roman" w:hAnsi="Times New Roman" w:cs="Times New Roman"/>
              </w:rPr>
              <w:t>2</w:t>
            </w:r>
            <w:r w:rsidRPr="00181858">
              <w:rPr>
                <w:rFonts w:ascii="Times New Roman" w:hAnsi="Times New Roman" w:cs="Times New Roman"/>
              </w:rPr>
              <w:t>. godina =</w:t>
            </w:r>
            <w:r w:rsidR="00685611">
              <w:rPr>
                <w:rFonts w:ascii="Times New Roman" w:hAnsi="Times New Roman" w:cs="Times New Roman"/>
              </w:rPr>
              <w:t xml:space="preserve"> 435.000,00</w:t>
            </w:r>
          </w:p>
          <w:p w:rsidR="00685611" w:rsidRPr="00685611" w:rsidRDefault="000035EC" w:rsidP="00685611">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w:t>
            </w:r>
            <w:r w:rsidR="00685611">
              <w:rPr>
                <w:rFonts w:ascii="Times New Roman" w:hAnsi="Times New Roman" w:cs="Times New Roman"/>
              </w:rPr>
              <w:t>3</w:t>
            </w:r>
            <w:r w:rsidRPr="00181858">
              <w:rPr>
                <w:rFonts w:ascii="Times New Roman" w:hAnsi="Times New Roman" w:cs="Times New Roman"/>
              </w:rPr>
              <w:t xml:space="preserve">. godina = </w:t>
            </w:r>
            <w:r w:rsidR="00685611">
              <w:rPr>
                <w:rFonts w:ascii="Times New Roman" w:hAnsi="Times New Roman" w:cs="Times New Roman"/>
              </w:rPr>
              <w:t>448.050,00</w:t>
            </w:r>
          </w:p>
          <w:p w:rsidR="000035EC" w:rsidRPr="00181858" w:rsidRDefault="00685611" w:rsidP="00685611">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w:t>
            </w:r>
            <w:r w:rsidR="000035EC" w:rsidRPr="00181858">
              <w:rPr>
                <w:rFonts w:ascii="Times New Roman" w:hAnsi="Times New Roman" w:cs="Times New Roman"/>
              </w:rPr>
              <w:t>02</w:t>
            </w:r>
            <w:r>
              <w:rPr>
                <w:rFonts w:ascii="Times New Roman" w:hAnsi="Times New Roman" w:cs="Times New Roman"/>
              </w:rPr>
              <w:t>4</w:t>
            </w:r>
            <w:r w:rsidR="000035EC" w:rsidRPr="00181858">
              <w:rPr>
                <w:rFonts w:ascii="Times New Roman" w:hAnsi="Times New Roman" w:cs="Times New Roman"/>
              </w:rPr>
              <w:t>. godina =</w:t>
            </w:r>
            <w:r w:rsidR="000035EC" w:rsidRPr="00181858">
              <w:rPr>
                <w:rFonts w:ascii="Times New Roman" w:hAnsi="Times New Roman" w:cs="Times New Roman"/>
                <w:sz w:val="24"/>
                <w:szCs w:val="24"/>
              </w:rPr>
              <w:t xml:space="preserve"> </w:t>
            </w:r>
            <w:r>
              <w:rPr>
                <w:rFonts w:ascii="Times New Roman" w:hAnsi="Times New Roman" w:cs="Times New Roman"/>
                <w:sz w:val="24"/>
                <w:szCs w:val="24"/>
              </w:rPr>
              <w:t>461.492,00</w:t>
            </w:r>
          </w:p>
        </w:tc>
      </w:tr>
      <w:tr w:rsidR="000035EC" w:rsidRPr="00AF10A5"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0035EC" w:rsidRPr="00AF10A5" w:rsidRDefault="000035EC" w:rsidP="000035EC">
            <w:pPr>
              <w:jc w:val="both"/>
              <w:rPr>
                <w:rFonts w:ascii="Times New Roman" w:hAnsi="Times New Roman" w:cs="Times New Roman"/>
                <w:sz w:val="24"/>
                <w:szCs w:val="24"/>
              </w:rPr>
            </w:pPr>
            <w:r>
              <w:rPr>
                <w:rFonts w:ascii="Times New Roman" w:hAnsi="Times New Roman" w:cs="Times New Roman"/>
                <w:sz w:val="24"/>
                <w:szCs w:val="24"/>
              </w:rPr>
              <w:t>Tekuće održavanje objekata u vlasništvu Općine Posedarje.</w:t>
            </w:r>
          </w:p>
        </w:tc>
      </w:tr>
    </w:tbl>
    <w:p w:rsidR="000035EC" w:rsidRPr="000035EC" w:rsidRDefault="000035EC" w:rsidP="00A704DC">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b/>
          <w:sz w:val="24"/>
          <w:szCs w:val="24"/>
        </w:rPr>
      </w:pPr>
    </w:p>
    <w:p w:rsidR="00BA7361" w:rsidRPr="00EA0C4D"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b/>
          <w:sz w:val="24"/>
          <w:szCs w:val="24"/>
        </w:rPr>
        <w:t xml:space="preserve">Program </w:t>
      </w:r>
      <w:r w:rsidR="000035EC">
        <w:rPr>
          <w:rFonts w:ascii="Times New Roman" w:hAnsi="Times New Roman" w:cs="Times New Roman"/>
          <w:b/>
          <w:sz w:val="24"/>
          <w:szCs w:val="24"/>
        </w:rPr>
        <w:t>javne potrebe u školstvu</w:t>
      </w:r>
      <w:r w:rsidRPr="00EA0C4D">
        <w:rPr>
          <w:rFonts w:ascii="Times New Roman" w:hAnsi="Times New Roman" w:cs="Times New Roman"/>
          <w:sz w:val="24"/>
          <w:szCs w:val="24"/>
        </w:rPr>
        <w:t xml:space="preserve"> sadrži rashodovnu stranu financijskog plana</w:t>
      </w:r>
      <w:r w:rsidR="00BA7361">
        <w:rPr>
          <w:rFonts w:ascii="Times New Roman" w:hAnsi="Times New Roman" w:cs="Times New Roman"/>
          <w:sz w:val="24"/>
          <w:szCs w:val="24"/>
        </w:rPr>
        <w:t xml:space="preserve"> proračunskog korisnika </w:t>
      </w:r>
      <w:r w:rsidRPr="00EA0C4D">
        <w:rPr>
          <w:rFonts w:ascii="Times New Roman" w:hAnsi="Times New Roman" w:cs="Times New Roman"/>
          <w:sz w:val="24"/>
          <w:szCs w:val="24"/>
        </w:rPr>
        <w:t xml:space="preserve"> </w:t>
      </w:r>
      <w:r w:rsidR="000035EC">
        <w:rPr>
          <w:rFonts w:ascii="Times New Roman" w:hAnsi="Times New Roman" w:cs="Times New Roman"/>
          <w:sz w:val="24"/>
          <w:szCs w:val="24"/>
        </w:rPr>
        <w:t xml:space="preserve">Dječji vrtić Cvrčak Posedarje </w:t>
      </w:r>
      <w:r w:rsidR="00685611">
        <w:rPr>
          <w:rFonts w:ascii="Times New Roman" w:hAnsi="Times New Roman" w:cs="Times New Roman"/>
          <w:sz w:val="24"/>
          <w:szCs w:val="24"/>
        </w:rPr>
        <w:t>2.237.300,00</w:t>
      </w:r>
      <w:r w:rsidR="00740F2B">
        <w:rPr>
          <w:rFonts w:ascii="Times New Roman" w:hAnsi="Times New Roman" w:cs="Times New Roman"/>
          <w:sz w:val="24"/>
          <w:szCs w:val="24"/>
        </w:rPr>
        <w:t xml:space="preserve"> kuna</w:t>
      </w:r>
      <w:r w:rsidR="000035EC">
        <w:rPr>
          <w:rFonts w:ascii="Times New Roman" w:hAnsi="Times New Roman" w:cs="Times New Roman"/>
          <w:sz w:val="24"/>
          <w:szCs w:val="24"/>
        </w:rPr>
        <w:t>.</w:t>
      </w:r>
      <w:r w:rsidR="00BA7361">
        <w:rPr>
          <w:rFonts w:ascii="Times New Roman" w:hAnsi="Times New Roman" w:cs="Times New Roman"/>
          <w:sz w:val="24"/>
          <w:szCs w:val="24"/>
        </w:rPr>
        <w:t xml:space="preserve">, od čega Općina </w:t>
      </w:r>
      <w:r w:rsidR="000035EC">
        <w:rPr>
          <w:rFonts w:ascii="Times New Roman" w:hAnsi="Times New Roman" w:cs="Times New Roman"/>
          <w:sz w:val="24"/>
          <w:szCs w:val="24"/>
        </w:rPr>
        <w:t xml:space="preserve">Posedarje </w:t>
      </w:r>
      <w:r w:rsidR="00BA7361">
        <w:rPr>
          <w:rFonts w:ascii="Times New Roman" w:hAnsi="Times New Roman" w:cs="Times New Roman"/>
          <w:sz w:val="24"/>
          <w:szCs w:val="24"/>
        </w:rPr>
        <w:t xml:space="preserve">financira </w:t>
      </w:r>
      <w:r w:rsidR="00685611">
        <w:rPr>
          <w:rFonts w:ascii="Times New Roman" w:hAnsi="Times New Roman" w:cs="Times New Roman"/>
          <w:sz w:val="24"/>
          <w:szCs w:val="24"/>
        </w:rPr>
        <w:t>2.237.300,00</w:t>
      </w:r>
      <w:r w:rsidR="00740F2B">
        <w:rPr>
          <w:rFonts w:ascii="Times New Roman" w:hAnsi="Times New Roman" w:cs="Times New Roman"/>
          <w:sz w:val="24"/>
          <w:szCs w:val="24"/>
        </w:rPr>
        <w:t xml:space="preserve"> kuna</w:t>
      </w:r>
      <w:r w:rsidR="00BA7361">
        <w:rPr>
          <w:rFonts w:ascii="Times New Roman" w:hAnsi="Times New Roman" w:cs="Times New Roman"/>
          <w:sz w:val="24"/>
          <w:szCs w:val="24"/>
        </w:rPr>
        <w:t xml:space="preserve"> dok ostatak financira sam D</w:t>
      </w:r>
      <w:r w:rsidR="000035EC">
        <w:rPr>
          <w:rFonts w:ascii="Times New Roman" w:hAnsi="Times New Roman" w:cs="Times New Roman"/>
          <w:sz w:val="24"/>
          <w:szCs w:val="24"/>
        </w:rPr>
        <w:t xml:space="preserve">ječji vrtić Cvrčak Posedarje iz svog proračuna i to u iznosu od </w:t>
      </w:r>
      <w:r w:rsidR="00685611">
        <w:rPr>
          <w:rFonts w:ascii="Times New Roman" w:hAnsi="Times New Roman" w:cs="Times New Roman"/>
          <w:sz w:val="24"/>
          <w:szCs w:val="24"/>
        </w:rPr>
        <w:t>587</w:t>
      </w:r>
      <w:r w:rsidR="00740F2B">
        <w:rPr>
          <w:rFonts w:ascii="Times New Roman" w:hAnsi="Times New Roman" w:cs="Times New Roman"/>
          <w:sz w:val="24"/>
          <w:szCs w:val="24"/>
        </w:rPr>
        <w:t>.000,00 kuna.</w:t>
      </w:r>
      <w:r w:rsidRPr="00EA0C4D">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2062"/>
        <w:gridCol w:w="7566"/>
      </w:tblGrid>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A7361" w:rsidRDefault="00BA7361" w:rsidP="00C32676">
            <w:pPr>
              <w:jc w:val="both"/>
              <w:rPr>
                <w:rFonts w:ascii="Times New Roman" w:hAnsi="Times New Roman" w:cs="Times New Roman"/>
                <w:sz w:val="24"/>
                <w:szCs w:val="24"/>
              </w:rPr>
            </w:pPr>
          </w:p>
          <w:p w:rsidR="00BA7361" w:rsidRPr="00181858" w:rsidRDefault="000035EC" w:rsidP="000035EC">
            <w:pPr>
              <w:jc w:val="both"/>
              <w:rPr>
                <w:rFonts w:ascii="Times New Roman" w:hAnsi="Times New Roman" w:cs="Times New Roman"/>
              </w:rPr>
            </w:pPr>
            <w:r>
              <w:rPr>
                <w:rFonts w:ascii="Times New Roman" w:hAnsi="Times New Roman" w:cs="Times New Roman"/>
              </w:rPr>
              <w:t>1011 Javne potrebe u školstvu</w:t>
            </w:r>
          </w:p>
        </w:tc>
      </w:tr>
      <w:tr w:rsidR="00BA7361" w:rsidRPr="008629AC"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A7361" w:rsidRDefault="00BA7361"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sidR="00685611">
              <w:rPr>
                <w:rFonts w:ascii="Times New Roman" w:hAnsi="Times New Roman" w:cs="Times New Roman"/>
              </w:rPr>
              <w:t>,144/20</w:t>
            </w:r>
            <w:r w:rsidRPr="00181858">
              <w:rPr>
                <w:rFonts w:ascii="Times New Roman" w:hAnsi="Times New Roman" w:cs="Times New Roman"/>
              </w:rPr>
              <w:t>)</w:t>
            </w:r>
          </w:p>
          <w:p w:rsidR="00BA7361" w:rsidRPr="00BA7361" w:rsidRDefault="00BA7361" w:rsidP="00BA7361">
            <w:pPr>
              <w:numPr>
                <w:ilvl w:val="0"/>
                <w:numId w:val="9"/>
              </w:numPr>
              <w:spacing w:after="200" w:line="276" w:lineRule="auto"/>
              <w:rPr>
                <w:rFonts w:ascii="Times New Roman" w:hAnsi="Times New Roman" w:cs="Times New Roman"/>
                <w:sz w:val="24"/>
                <w:szCs w:val="24"/>
              </w:rPr>
            </w:pPr>
            <w:r w:rsidRPr="00BA7361">
              <w:rPr>
                <w:rFonts w:ascii="Times New Roman" w:eastAsia="Calibri" w:hAnsi="Times New Roman" w:cs="Times New Roman"/>
                <w:sz w:val="24"/>
                <w:szCs w:val="24"/>
              </w:rPr>
              <w:t>Zakon o pred</w:t>
            </w:r>
            <w:r w:rsidRPr="00BA7361">
              <w:rPr>
                <w:rFonts w:ascii="Times New Roman" w:hAnsi="Times New Roman" w:cs="Times New Roman"/>
                <w:sz w:val="24"/>
                <w:szCs w:val="24"/>
              </w:rPr>
              <w:t xml:space="preserve">školskom odgoju i obrazovanju (NN </w:t>
            </w:r>
            <w:r w:rsidRPr="00BA7361">
              <w:rPr>
                <w:rFonts w:ascii="Times New Roman" w:eastAsia="Calibri" w:hAnsi="Times New Roman" w:cs="Times New Roman"/>
                <w:sz w:val="24"/>
                <w:szCs w:val="24"/>
              </w:rPr>
              <w:t>10/97,107/07,94/13)</w:t>
            </w:r>
          </w:p>
        </w:tc>
      </w:tr>
      <w:tr w:rsidR="00BA7361" w:rsidRPr="008629AC" w:rsidTr="000035EC">
        <w:tc>
          <w:tcPr>
            <w:tcW w:w="2093" w:type="dxa"/>
            <w:shd w:val="clear" w:color="auto" w:fill="9CC2E5" w:themeFill="accent1" w:themeFillTint="99"/>
          </w:tcPr>
          <w:p w:rsidR="00BA7361" w:rsidRDefault="00BA7361"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BA7361" w:rsidRPr="008629AC" w:rsidRDefault="00BA7361" w:rsidP="000035EC">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A101102 Financiranje Dječjeg vrtića Cvrčak posedarje</w:t>
            </w: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A7361" w:rsidRPr="00181858" w:rsidRDefault="00BA7361" w:rsidP="00C32676">
            <w:pPr>
              <w:jc w:val="both"/>
              <w:rPr>
                <w:rFonts w:ascii="Times New Roman" w:hAnsi="Times New Roman" w:cs="Times New Roman"/>
                <w:sz w:val="24"/>
                <w:szCs w:val="24"/>
              </w:rPr>
            </w:pPr>
            <w:r w:rsidRPr="00BA7361">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A7361" w:rsidRPr="00181858" w:rsidRDefault="00BA7361"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685611">
              <w:rPr>
                <w:rFonts w:ascii="Times New Roman" w:hAnsi="Times New Roman" w:cs="Times New Roman"/>
              </w:rPr>
              <w:t>2</w:t>
            </w:r>
            <w:r w:rsidRPr="00181858">
              <w:rPr>
                <w:rFonts w:ascii="Times New Roman" w:hAnsi="Times New Roman" w:cs="Times New Roman"/>
              </w:rPr>
              <w:t>. godina =</w:t>
            </w:r>
            <w:r>
              <w:rPr>
                <w:rFonts w:ascii="Times New Roman" w:hAnsi="Times New Roman" w:cs="Times New Roman"/>
              </w:rPr>
              <w:t xml:space="preserve"> </w:t>
            </w:r>
            <w:r w:rsidR="00685611">
              <w:rPr>
                <w:rFonts w:ascii="Times New Roman" w:hAnsi="Times New Roman" w:cs="Times New Roman"/>
              </w:rPr>
              <w:t>2.237.300,00</w:t>
            </w:r>
          </w:p>
          <w:p w:rsidR="000035EC" w:rsidRPr="000035EC" w:rsidRDefault="00685611" w:rsidP="000035EC">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2023</w:t>
            </w:r>
            <w:r w:rsidR="00BA7361" w:rsidRPr="00181858">
              <w:rPr>
                <w:rFonts w:ascii="Times New Roman" w:hAnsi="Times New Roman" w:cs="Times New Roman"/>
              </w:rPr>
              <w:t xml:space="preserve">. godina = </w:t>
            </w:r>
            <w:r>
              <w:rPr>
                <w:rFonts w:ascii="Times New Roman" w:hAnsi="Times New Roman" w:cs="Times New Roman"/>
              </w:rPr>
              <w:t>2.241.260,00</w:t>
            </w:r>
          </w:p>
          <w:p w:rsidR="00BA7361" w:rsidRPr="00181858" w:rsidRDefault="000035EC" w:rsidP="00740F2B">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w:t>
            </w:r>
            <w:r w:rsidR="00685611">
              <w:rPr>
                <w:rFonts w:ascii="Times New Roman" w:hAnsi="Times New Roman" w:cs="Times New Roman"/>
              </w:rPr>
              <w:t>024</w:t>
            </w:r>
            <w:r w:rsidR="00BA7361" w:rsidRPr="00181858">
              <w:rPr>
                <w:rFonts w:ascii="Times New Roman" w:hAnsi="Times New Roman" w:cs="Times New Roman"/>
              </w:rPr>
              <w:t>. godina =</w:t>
            </w:r>
            <w:r w:rsidR="00BA7361" w:rsidRPr="00181858">
              <w:rPr>
                <w:rFonts w:ascii="Times New Roman" w:hAnsi="Times New Roman" w:cs="Times New Roman"/>
                <w:sz w:val="24"/>
                <w:szCs w:val="24"/>
              </w:rPr>
              <w:t xml:space="preserve"> </w:t>
            </w:r>
            <w:r w:rsidR="00685611">
              <w:rPr>
                <w:rFonts w:ascii="Times New Roman" w:hAnsi="Times New Roman" w:cs="Times New Roman"/>
              </w:rPr>
              <w:t>2.245.339,00</w:t>
            </w:r>
          </w:p>
        </w:tc>
      </w:tr>
      <w:tr w:rsidR="00BA7361" w:rsidRPr="00E60E9C" w:rsidTr="000035EC">
        <w:trPr>
          <w:trHeight w:val="695"/>
        </w:trPr>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BA7361" w:rsidRPr="00E60E9C" w:rsidRDefault="00BA7361" w:rsidP="008C5F3F">
            <w:pPr>
              <w:jc w:val="both"/>
              <w:rPr>
                <w:rFonts w:ascii="Times New Roman" w:hAnsi="Times New Roman" w:cs="Times New Roman"/>
                <w:sz w:val="24"/>
                <w:szCs w:val="24"/>
              </w:rPr>
            </w:pPr>
            <w:r>
              <w:rPr>
                <w:rFonts w:ascii="Times New Roman" w:hAnsi="Times New Roman" w:cs="Times New Roman"/>
                <w:sz w:val="24"/>
                <w:szCs w:val="24"/>
              </w:rPr>
              <w:t>B</w:t>
            </w:r>
            <w:r w:rsidR="001B7183">
              <w:rPr>
                <w:rFonts w:ascii="Times New Roman" w:hAnsi="Times New Roman" w:cs="Times New Roman"/>
                <w:sz w:val="24"/>
                <w:szCs w:val="24"/>
              </w:rPr>
              <w:t>roj upisane djece</w:t>
            </w:r>
            <w:r>
              <w:rPr>
                <w:rFonts w:ascii="Times New Roman" w:hAnsi="Times New Roman" w:cs="Times New Roman"/>
                <w:sz w:val="24"/>
                <w:szCs w:val="24"/>
              </w:rPr>
              <w:t>,</w:t>
            </w:r>
            <w:r w:rsidRPr="00BA7361">
              <w:rPr>
                <w:rFonts w:ascii="Times New Roman" w:hAnsi="Times New Roman" w:cs="Times New Roman"/>
                <w:sz w:val="24"/>
                <w:szCs w:val="24"/>
              </w:rPr>
              <w:t xml:space="preserve"> uz poštivanje propisima određenih standarda, </w:t>
            </w:r>
            <w:r w:rsidR="008C5F3F">
              <w:rPr>
                <w:rFonts w:ascii="Times New Roman" w:hAnsi="Times New Roman" w:cs="Times New Roman"/>
                <w:sz w:val="24"/>
                <w:szCs w:val="24"/>
              </w:rPr>
              <w:t>kroz kvalitetne</w:t>
            </w:r>
            <w:r w:rsidR="001B7183">
              <w:rPr>
                <w:rFonts w:ascii="Times New Roman" w:hAnsi="Times New Roman" w:cs="Times New Roman"/>
                <w:sz w:val="24"/>
                <w:szCs w:val="24"/>
              </w:rPr>
              <w:t xml:space="preserve"> </w:t>
            </w:r>
            <w:r w:rsidRPr="00BA7361">
              <w:rPr>
                <w:rFonts w:ascii="Times New Roman" w:hAnsi="Times New Roman" w:cs="Times New Roman"/>
                <w:sz w:val="24"/>
                <w:szCs w:val="24"/>
              </w:rPr>
              <w:t>program</w:t>
            </w:r>
            <w:r w:rsidR="008C5F3F">
              <w:rPr>
                <w:rFonts w:ascii="Times New Roman" w:hAnsi="Times New Roman" w:cs="Times New Roman"/>
                <w:sz w:val="24"/>
                <w:szCs w:val="24"/>
              </w:rPr>
              <w:t>e</w:t>
            </w:r>
            <w:r w:rsidRPr="00BA7361">
              <w:rPr>
                <w:rFonts w:ascii="Times New Roman" w:hAnsi="Times New Roman" w:cs="Times New Roman"/>
                <w:sz w:val="24"/>
                <w:szCs w:val="24"/>
              </w:rPr>
              <w:t xml:space="preserve"> koji se provode u vrtić</w:t>
            </w:r>
            <w:r w:rsidR="008C5F3F">
              <w:rPr>
                <w:rFonts w:ascii="Times New Roman" w:hAnsi="Times New Roman" w:cs="Times New Roman"/>
                <w:sz w:val="24"/>
                <w:szCs w:val="24"/>
              </w:rPr>
              <w:t>u</w:t>
            </w:r>
            <w:r w:rsidRPr="00BA7361">
              <w:rPr>
                <w:rFonts w:ascii="Times New Roman" w:hAnsi="Times New Roman" w:cs="Times New Roman"/>
                <w:sz w:val="24"/>
                <w:szCs w:val="24"/>
              </w:rPr>
              <w:t>.</w:t>
            </w:r>
          </w:p>
        </w:tc>
      </w:tr>
    </w:tbl>
    <w:p w:rsidR="00A704DC" w:rsidRPr="00EA0C4D" w:rsidRDefault="00A704DC" w:rsidP="00A704DC">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sz w:val="24"/>
          <w:szCs w:val="24"/>
        </w:rPr>
      </w:pPr>
    </w:p>
    <w:p w:rsidR="00BA7361" w:rsidRDefault="00740F2B" w:rsidP="00A704DC">
      <w:pPr>
        <w:spacing w:after="0"/>
        <w:jc w:val="both"/>
        <w:rPr>
          <w:rFonts w:ascii="Times New Roman" w:hAnsi="Times New Roman" w:cs="Times New Roman"/>
          <w:sz w:val="24"/>
          <w:szCs w:val="24"/>
        </w:rPr>
      </w:pPr>
      <w:r w:rsidRPr="00740F2B">
        <w:rPr>
          <w:rFonts w:ascii="Times New Roman" w:hAnsi="Times New Roman" w:cs="Times New Roman"/>
          <w:b/>
          <w:sz w:val="24"/>
          <w:szCs w:val="24"/>
        </w:rPr>
        <w:t>Općinski program socijalne zaštite</w:t>
      </w:r>
      <w:r>
        <w:rPr>
          <w:rFonts w:ascii="Times New Roman" w:hAnsi="Times New Roman" w:cs="Times New Roman"/>
          <w:sz w:val="24"/>
          <w:szCs w:val="24"/>
        </w:rPr>
        <w:t xml:space="preserve"> planiran je </w:t>
      </w:r>
      <w:r w:rsidR="00A704DC" w:rsidRPr="00EA0C4D">
        <w:rPr>
          <w:rFonts w:ascii="Times New Roman" w:hAnsi="Times New Roman" w:cs="Times New Roman"/>
          <w:sz w:val="24"/>
          <w:szCs w:val="24"/>
        </w:rPr>
        <w:t xml:space="preserve"> u iznosu od </w:t>
      </w:r>
      <w:r>
        <w:rPr>
          <w:rFonts w:ascii="Times New Roman" w:hAnsi="Times New Roman" w:cs="Times New Roman"/>
          <w:sz w:val="24"/>
          <w:szCs w:val="24"/>
        </w:rPr>
        <w:t>2</w:t>
      </w:r>
      <w:r w:rsidR="00685611">
        <w:rPr>
          <w:rFonts w:ascii="Times New Roman" w:hAnsi="Times New Roman" w:cs="Times New Roman"/>
          <w:sz w:val="24"/>
          <w:szCs w:val="24"/>
        </w:rPr>
        <w:t>6</w:t>
      </w:r>
      <w:r>
        <w:rPr>
          <w:rFonts w:ascii="Times New Roman" w:hAnsi="Times New Roman" w:cs="Times New Roman"/>
          <w:sz w:val="24"/>
          <w:szCs w:val="24"/>
        </w:rPr>
        <w:t>5.</w:t>
      </w:r>
      <w:r w:rsidR="00685611">
        <w:rPr>
          <w:rFonts w:ascii="Times New Roman" w:hAnsi="Times New Roman" w:cs="Times New Roman"/>
          <w:sz w:val="24"/>
          <w:szCs w:val="24"/>
        </w:rPr>
        <w:t>45</w:t>
      </w:r>
      <w:r>
        <w:rPr>
          <w:rFonts w:ascii="Times New Roman" w:hAnsi="Times New Roman" w:cs="Times New Roman"/>
          <w:sz w:val="24"/>
          <w:szCs w:val="24"/>
        </w:rPr>
        <w:t>0,00 kuna</w:t>
      </w:r>
      <w:r w:rsidR="00A704DC" w:rsidRPr="00EA0C4D">
        <w:rPr>
          <w:rFonts w:ascii="Times New Roman" w:hAnsi="Times New Roman" w:cs="Times New Roman"/>
          <w:sz w:val="24"/>
          <w:szCs w:val="24"/>
        </w:rPr>
        <w:t xml:space="preserve"> odnosi se na sredstva naknada građanima i kućanstvu, naknada roditeljima novorođene djece, sufinanciranje troška dječjeg vrtića za djecu s posebnim potrebama, te sufinanciranje prijevoza  </w:t>
      </w:r>
      <w:r w:rsidR="000035EC">
        <w:rPr>
          <w:rFonts w:ascii="Times New Roman" w:hAnsi="Times New Roman" w:cs="Times New Roman"/>
          <w:sz w:val="24"/>
          <w:szCs w:val="24"/>
        </w:rPr>
        <w:t>djece u isti vrtić.</w:t>
      </w:r>
    </w:p>
    <w:p w:rsidR="00BA7361" w:rsidRDefault="00BA7361"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6"/>
        <w:gridCol w:w="7562"/>
      </w:tblGrid>
      <w:tr w:rsidR="00BA7361" w:rsidRPr="00181858" w:rsidTr="000035EC">
        <w:trPr>
          <w:trHeight w:val="502"/>
        </w:trPr>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A7361" w:rsidRDefault="00BA7361" w:rsidP="00C32676">
            <w:pPr>
              <w:jc w:val="both"/>
              <w:rPr>
                <w:rFonts w:ascii="Times New Roman" w:hAnsi="Times New Roman" w:cs="Times New Roman"/>
                <w:sz w:val="24"/>
                <w:szCs w:val="24"/>
              </w:rPr>
            </w:pPr>
          </w:p>
          <w:p w:rsidR="00BA7361" w:rsidRPr="00181858" w:rsidRDefault="000035EC" w:rsidP="000035EC">
            <w:pPr>
              <w:jc w:val="both"/>
              <w:rPr>
                <w:rFonts w:ascii="Times New Roman" w:hAnsi="Times New Roman" w:cs="Times New Roman"/>
              </w:rPr>
            </w:pPr>
            <w:r>
              <w:rPr>
                <w:rFonts w:ascii="Times New Roman" w:hAnsi="Times New Roman" w:cs="Times New Roman"/>
              </w:rPr>
              <w:t>1012</w:t>
            </w:r>
            <w:r w:rsidR="00BA7361">
              <w:rPr>
                <w:rFonts w:ascii="Times New Roman" w:hAnsi="Times New Roman" w:cs="Times New Roman"/>
              </w:rPr>
              <w:t xml:space="preserve"> </w:t>
            </w:r>
            <w:r>
              <w:rPr>
                <w:rFonts w:ascii="Times New Roman" w:hAnsi="Times New Roman" w:cs="Times New Roman"/>
              </w:rPr>
              <w:t>Općinski program socijalne skrbi</w:t>
            </w:r>
          </w:p>
        </w:tc>
      </w:tr>
      <w:tr w:rsidR="00BA7361" w:rsidRPr="008629AC"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A7361" w:rsidRDefault="00BA7361"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sidR="00685611">
              <w:rPr>
                <w:rFonts w:ascii="Times New Roman" w:hAnsi="Times New Roman" w:cs="Times New Roman"/>
              </w:rPr>
              <w:t>,144/20</w:t>
            </w:r>
            <w:r w:rsidRPr="00181858">
              <w:rPr>
                <w:rFonts w:ascii="Times New Roman" w:hAnsi="Times New Roman" w:cs="Times New Roman"/>
              </w:rPr>
              <w:t>)</w:t>
            </w:r>
          </w:p>
          <w:p w:rsidR="00BA7361" w:rsidRDefault="00BA7361" w:rsidP="00BA7361">
            <w:pPr>
              <w:pStyle w:val="Odlomakpopisa"/>
              <w:numPr>
                <w:ilvl w:val="0"/>
                <w:numId w:val="2"/>
              </w:numPr>
              <w:jc w:val="both"/>
              <w:rPr>
                <w:rFonts w:ascii="Times New Roman" w:hAnsi="Times New Roman" w:cs="Times New Roman"/>
              </w:rPr>
            </w:pPr>
            <w:r w:rsidRPr="00BA7361">
              <w:rPr>
                <w:rFonts w:ascii="Times New Roman" w:hAnsi="Times New Roman" w:cs="Times New Roman"/>
              </w:rPr>
              <w:t>Zakon o socijalnoj skrbi</w:t>
            </w:r>
            <w:r>
              <w:rPr>
                <w:rFonts w:ascii="Times New Roman" w:hAnsi="Times New Roman" w:cs="Times New Roman"/>
              </w:rPr>
              <w:t xml:space="preserve"> (</w:t>
            </w:r>
            <w:r w:rsidRPr="00BA7361">
              <w:rPr>
                <w:rFonts w:ascii="Times New Roman" w:hAnsi="Times New Roman" w:cs="Times New Roman"/>
              </w:rPr>
              <w:t>NN 157/13, 152/14, 99/15, 52/16, 16/17, 130/17, 98/19</w:t>
            </w:r>
            <w:r>
              <w:rPr>
                <w:rFonts w:ascii="Times New Roman" w:hAnsi="Times New Roman" w:cs="Times New Roman"/>
              </w:rPr>
              <w:t>)</w:t>
            </w:r>
          </w:p>
          <w:p w:rsidR="00BA7361" w:rsidRPr="002A2378" w:rsidRDefault="00BA7361" w:rsidP="002A2378">
            <w:pPr>
              <w:pStyle w:val="Odlomakpopisa"/>
              <w:numPr>
                <w:ilvl w:val="0"/>
                <w:numId w:val="2"/>
              </w:numPr>
              <w:jc w:val="both"/>
              <w:rPr>
                <w:rFonts w:ascii="Times New Roman" w:hAnsi="Times New Roman" w:cs="Times New Roman"/>
              </w:rPr>
            </w:pPr>
            <w:r>
              <w:rPr>
                <w:rFonts w:ascii="Times New Roman" w:hAnsi="Times New Roman" w:cs="Times New Roman"/>
              </w:rPr>
              <w:t xml:space="preserve">Odluka o socijalnoj skrbi Općine </w:t>
            </w:r>
            <w:r w:rsidR="000035EC">
              <w:rPr>
                <w:rFonts w:ascii="Times New Roman" w:hAnsi="Times New Roman" w:cs="Times New Roman"/>
              </w:rPr>
              <w:t xml:space="preserve">Posedarje </w:t>
            </w:r>
            <w:r w:rsidR="002A2378">
              <w:rPr>
                <w:rFonts w:ascii="Times New Roman" w:hAnsi="Times New Roman" w:cs="Times New Roman"/>
              </w:rPr>
              <w:t>(</w:t>
            </w:r>
            <w:r w:rsidR="002A2378" w:rsidRPr="00181858">
              <w:rPr>
                <w:rFonts w:ascii="Times New Roman" w:hAnsi="Times New Roman" w:cs="Times New Roman"/>
              </w:rPr>
              <w:t xml:space="preserve">Službeni glasnik </w:t>
            </w:r>
            <w:r w:rsidR="000035EC">
              <w:rPr>
                <w:rFonts w:ascii="Times New Roman" w:hAnsi="Times New Roman" w:cs="Times New Roman"/>
              </w:rPr>
              <w:t>Posedarje</w:t>
            </w:r>
            <w:r w:rsidR="002A2378" w:rsidRPr="00181858">
              <w:rPr>
                <w:rFonts w:ascii="Times New Roman" w:hAnsi="Times New Roman" w:cs="Times New Roman"/>
              </w:rPr>
              <w:t xml:space="preserve"> </w:t>
            </w:r>
            <w:r w:rsidR="002A2378">
              <w:rPr>
                <w:rFonts w:ascii="Times New Roman" w:hAnsi="Times New Roman" w:cs="Times New Roman"/>
              </w:rPr>
              <w:t xml:space="preserve"> </w:t>
            </w:r>
            <w:r w:rsidR="000035EC">
              <w:rPr>
                <w:rFonts w:ascii="Times New Roman" w:hAnsi="Times New Roman" w:cs="Times New Roman"/>
              </w:rPr>
              <w:t>01/</w:t>
            </w:r>
            <w:r w:rsidR="002A2378">
              <w:rPr>
                <w:rFonts w:ascii="Times New Roman" w:hAnsi="Times New Roman" w:cs="Times New Roman"/>
              </w:rPr>
              <w:t>16)</w:t>
            </w:r>
          </w:p>
          <w:p w:rsidR="00BA7361" w:rsidRPr="00BA7361" w:rsidRDefault="00BA7361" w:rsidP="000035EC">
            <w:pPr>
              <w:pStyle w:val="Odlomakpopisa"/>
              <w:jc w:val="both"/>
              <w:rPr>
                <w:rFonts w:ascii="Times New Roman" w:hAnsi="Times New Roman" w:cs="Times New Roman"/>
              </w:rPr>
            </w:pPr>
          </w:p>
        </w:tc>
      </w:tr>
      <w:tr w:rsidR="00BA7361" w:rsidRPr="008629AC" w:rsidTr="000035EC">
        <w:tc>
          <w:tcPr>
            <w:tcW w:w="2093" w:type="dxa"/>
            <w:shd w:val="clear" w:color="auto" w:fill="9CC2E5" w:themeFill="accent1" w:themeFillTint="99"/>
          </w:tcPr>
          <w:p w:rsidR="00BA7361" w:rsidRDefault="00BA7361" w:rsidP="00C32676">
            <w:pPr>
              <w:rPr>
                <w:rFonts w:ascii="Times New Roman" w:hAnsi="Times New Roman" w:cs="Times New Roman"/>
                <w:sz w:val="24"/>
                <w:szCs w:val="24"/>
              </w:rPr>
            </w:pPr>
            <w:r w:rsidRPr="000035EC">
              <w:rPr>
                <w:rFonts w:ascii="Times New Roman" w:hAnsi="Times New Roman" w:cs="Times New Roman"/>
                <w:sz w:val="24"/>
                <w:szCs w:val="24"/>
                <w:shd w:val="clear" w:color="auto" w:fill="9CC2E5" w:themeFill="accent1" w:themeFillTint="99"/>
              </w:rPr>
              <w:t>Opis programa</w:t>
            </w:r>
            <w:r>
              <w:rPr>
                <w:rFonts w:ascii="Times New Roman" w:hAnsi="Times New Roman" w:cs="Times New Roman"/>
                <w:sz w:val="24"/>
                <w:szCs w:val="24"/>
              </w:rPr>
              <w:t xml:space="preserve"> (</w:t>
            </w:r>
            <w:r w:rsidRPr="000035EC">
              <w:rPr>
                <w:rFonts w:ascii="Times New Roman" w:hAnsi="Times New Roman" w:cs="Times New Roman"/>
                <w:sz w:val="24"/>
                <w:szCs w:val="24"/>
                <w:shd w:val="clear" w:color="auto" w:fill="9CC2E5" w:themeFill="accent1" w:themeFillTint="99"/>
              </w:rPr>
              <w:t>aktivnosti)</w:t>
            </w:r>
            <w:r>
              <w:rPr>
                <w:rFonts w:ascii="Times New Roman" w:hAnsi="Times New Roman" w:cs="Times New Roman"/>
                <w:sz w:val="24"/>
                <w:szCs w:val="24"/>
              </w:rPr>
              <w:t xml:space="preserve"> </w:t>
            </w:r>
          </w:p>
        </w:tc>
        <w:tc>
          <w:tcPr>
            <w:tcW w:w="7761" w:type="dxa"/>
            <w:shd w:val="clear" w:color="auto" w:fill="DEEAF6" w:themeFill="accent1" w:themeFillTint="33"/>
          </w:tcPr>
          <w:p w:rsidR="00BA7361" w:rsidRDefault="00BA7361" w:rsidP="00C32676">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A101201</w:t>
            </w:r>
            <w:r>
              <w:rPr>
                <w:rFonts w:ascii="Times New Roman" w:hAnsi="Times New Roman" w:cs="Times New Roman"/>
              </w:rPr>
              <w:t xml:space="preserve"> Naknade građanima i kućanstvima</w:t>
            </w:r>
          </w:p>
          <w:p w:rsidR="00BA7361" w:rsidRPr="000035EC" w:rsidRDefault="00BA7361" w:rsidP="000035EC">
            <w:pPr>
              <w:ind w:left="360"/>
              <w:jc w:val="both"/>
              <w:rPr>
                <w:rFonts w:ascii="Times New Roman" w:hAnsi="Times New Roman" w:cs="Times New Roman"/>
              </w:rPr>
            </w:pP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A7361" w:rsidRPr="00181858" w:rsidRDefault="00BA7361" w:rsidP="00C32676">
            <w:pPr>
              <w:jc w:val="both"/>
              <w:rPr>
                <w:rFonts w:ascii="Times New Roman" w:hAnsi="Times New Roman" w:cs="Times New Roman"/>
                <w:sz w:val="24"/>
                <w:szCs w:val="24"/>
              </w:rPr>
            </w:pPr>
            <w:r w:rsidRPr="00BA7361">
              <w:rPr>
                <w:rFonts w:ascii="Times New Roman" w:hAnsi="Times New Roman" w:cs="Times New Roman"/>
                <w:sz w:val="24"/>
                <w:szCs w:val="24"/>
              </w:rPr>
              <w:t>Povećanje osnovnih životnih uvjeta socijalno ugroženim obiteljima i kućanstvima</w:t>
            </w:r>
            <w:r w:rsidR="00730C2F">
              <w:rPr>
                <w:rFonts w:ascii="Times New Roman" w:hAnsi="Times New Roman" w:cs="Times New Roman"/>
                <w:sz w:val="24"/>
                <w:szCs w:val="24"/>
              </w:rPr>
              <w:t>; Povećanje zadovoljstva stanovništ</w:t>
            </w:r>
            <w:r w:rsidR="000035EC">
              <w:rPr>
                <w:rFonts w:ascii="Times New Roman" w:hAnsi="Times New Roman" w:cs="Times New Roman"/>
                <w:sz w:val="24"/>
                <w:szCs w:val="24"/>
              </w:rPr>
              <w:t>v</w:t>
            </w:r>
            <w:r w:rsidR="00730C2F">
              <w:rPr>
                <w:rFonts w:ascii="Times New Roman" w:hAnsi="Times New Roman" w:cs="Times New Roman"/>
                <w:sz w:val="24"/>
                <w:szCs w:val="24"/>
              </w:rPr>
              <w:t xml:space="preserve">a. </w:t>
            </w: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A7361" w:rsidRPr="00181858" w:rsidRDefault="00740F2B" w:rsidP="00C32676">
            <w:pPr>
              <w:pStyle w:val="Odlomakpopisa"/>
              <w:numPr>
                <w:ilvl w:val="0"/>
                <w:numId w:val="3"/>
              </w:numPr>
              <w:jc w:val="both"/>
              <w:rPr>
                <w:rFonts w:ascii="Times New Roman" w:hAnsi="Times New Roman" w:cs="Times New Roman"/>
              </w:rPr>
            </w:pPr>
            <w:r>
              <w:rPr>
                <w:rFonts w:ascii="Times New Roman" w:hAnsi="Times New Roman" w:cs="Times New Roman"/>
              </w:rPr>
              <w:t>202</w:t>
            </w:r>
            <w:r w:rsidR="00685611">
              <w:rPr>
                <w:rFonts w:ascii="Times New Roman" w:hAnsi="Times New Roman" w:cs="Times New Roman"/>
              </w:rPr>
              <w:t>2</w:t>
            </w:r>
            <w:r w:rsidR="00BA7361" w:rsidRPr="00181858">
              <w:rPr>
                <w:rFonts w:ascii="Times New Roman" w:hAnsi="Times New Roman" w:cs="Times New Roman"/>
              </w:rPr>
              <w:t>. godina =</w:t>
            </w:r>
            <w:r w:rsidR="00685611">
              <w:rPr>
                <w:rFonts w:ascii="Times New Roman" w:hAnsi="Times New Roman" w:cs="Times New Roman"/>
              </w:rPr>
              <w:t>265.450,00</w:t>
            </w:r>
          </w:p>
          <w:p w:rsidR="00BA7361" w:rsidRPr="00181858" w:rsidRDefault="00685611" w:rsidP="00C32676">
            <w:pPr>
              <w:pStyle w:val="Odlomakpopisa"/>
              <w:numPr>
                <w:ilvl w:val="0"/>
                <w:numId w:val="3"/>
              </w:numPr>
              <w:jc w:val="both"/>
              <w:rPr>
                <w:rFonts w:ascii="Times New Roman" w:hAnsi="Times New Roman" w:cs="Times New Roman"/>
              </w:rPr>
            </w:pPr>
            <w:r>
              <w:rPr>
                <w:rFonts w:ascii="Times New Roman" w:hAnsi="Times New Roman" w:cs="Times New Roman"/>
              </w:rPr>
              <w:t>2023</w:t>
            </w:r>
            <w:r w:rsidR="00BA7361" w:rsidRPr="00181858">
              <w:rPr>
                <w:rFonts w:ascii="Times New Roman" w:hAnsi="Times New Roman" w:cs="Times New Roman"/>
              </w:rPr>
              <w:t xml:space="preserve">. godina = </w:t>
            </w:r>
            <w:r>
              <w:rPr>
                <w:rFonts w:ascii="Times New Roman" w:hAnsi="Times New Roman" w:cs="Times New Roman"/>
              </w:rPr>
              <w:t>273.880,00</w:t>
            </w:r>
          </w:p>
          <w:p w:rsidR="00BA7361" w:rsidRPr="00181858" w:rsidRDefault="00740F2B" w:rsidP="00740F2B">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20</w:t>
            </w:r>
            <w:r w:rsidR="00BA7361" w:rsidRPr="00181858">
              <w:rPr>
                <w:rFonts w:ascii="Times New Roman" w:hAnsi="Times New Roman" w:cs="Times New Roman"/>
              </w:rPr>
              <w:t>2</w:t>
            </w:r>
            <w:r w:rsidR="00685611">
              <w:rPr>
                <w:rFonts w:ascii="Times New Roman" w:hAnsi="Times New Roman" w:cs="Times New Roman"/>
              </w:rPr>
              <w:t>4</w:t>
            </w:r>
            <w:r w:rsidR="00BA7361" w:rsidRPr="00181858">
              <w:rPr>
                <w:rFonts w:ascii="Times New Roman" w:hAnsi="Times New Roman" w:cs="Times New Roman"/>
              </w:rPr>
              <w:t xml:space="preserve">. godina </w:t>
            </w:r>
            <w:r w:rsidR="00685611">
              <w:rPr>
                <w:rFonts w:ascii="Times New Roman" w:hAnsi="Times New Roman" w:cs="Times New Roman"/>
              </w:rPr>
              <w:t>=282.096,00</w:t>
            </w:r>
          </w:p>
        </w:tc>
      </w:tr>
      <w:tr w:rsidR="00BA7361" w:rsidRPr="00E60E9C" w:rsidTr="000035EC">
        <w:trPr>
          <w:trHeight w:val="569"/>
        </w:trPr>
        <w:tc>
          <w:tcPr>
            <w:tcW w:w="2093" w:type="dxa"/>
            <w:shd w:val="clear" w:color="auto" w:fill="9CC2E5" w:themeFill="accent1" w:themeFillTint="99"/>
          </w:tcPr>
          <w:p w:rsidR="00BA7361" w:rsidRPr="00730C2F" w:rsidRDefault="00BA7361" w:rsidP="00730C2F">
            <w:pPr>
              <w:jc w:val="both"/>
              <w:rPr>
                <w:rFonts w:ascii="Times New Roman" w:hAnsi="Times New Roman" w:cs="Times New Roman"/>
                <w:sz w:val="24"/>
                <w:szCs w:val="24"/>
              </w:rPr>
            </w:pPr>
            <w:r>
              <w:rPr>
                <w:rFonts w:ascii="Times New Roman" w:hAnsi="Times New Roman" w:cs="Times New Roman"/>
                <w:sz w:val="24"/>
                <w:szCs w:val="24"/>
              </w:rPr>
              <w:t>Pokazatelj rezultat</w:t>
            </w:r>
            <w:r w:rsidR="00730C2F">
              <w:rPr>
                <w:rFonts w:ascii="Times New Roman" w:hAnsi="Times New Roman" w:cs="Times New Roman"/>
                <w:sz w:val="24"/>
                <w:szCs w:val="24"/>
              </w:rPr>
              <w:t>a</w:t>
            </w:r>
          </w:p>
        </w:tc>
        <w:tc>
          <w:tcPr>
            <w:tcW w:w="7761" w:type="dxa"/>
            <w:shd w:val="clear" w:color="auto" w:fill="DEEAF6" w:themeFill="accent1" w:themeFillTint="33"/>
          </w:tcPr>
          <w:p w:rsidR="00730C2F" w:rsidRPr="00E60E9C" w:rsidRDefault="00730C2F" w:rsidP="00730C2F">
            <w:pPr>
              <w:jc w:val="both"/>
              <w:rPr>
                <w:rFonts w:ascii="Times New Roman" w:hAnsi="Times New Roman" w:cs="Times New Roman"/>
                <w:sz w:val="24"/>
                <w:szCs w:val="24"/>
              </w:rPr>
            </w:pPr>
            <w:r>
              <w:rPr>
                <w:rFonts w:ascii="Times New Roman" w:hAnsi="Times New Roman" w:cs="Times New Roman"/>
                <w:sz w:val="24"/>
                <w:szCs w:val="24"/>
              </w:rPr>
              <w:t xml:space="preserve">Isplata naknada prema programu socijalne zaštite. </w:t>
            </w:r>
          </w:p>
        </w:tc>
      </w:tr>
    </w:tbl>
    <w:p w:rsidR="000035EC" w:rsidRDefault="000035EC" w:rsidP="00A704DC">
      <w:pPr>
        <w:spacing w:after="0"/>
        <w:jc w:val="both"/>
        <w:rPr>
          <w:rFonts w:ascii="Times New Roman" w:hAnsi="Times New Roman" w:cs="Times New Roman"/>
          <w:sz w:val="24"/>
          <w:szCs w:val="24"/>
        </w:rPr>
      </w:pPr>
    </w:p>
    <w:p w:rsidR="002A2378"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0035EC" w:rsidRPr="000035EC">
        <w:rPr>
          <w:rFonts w:ascii="Times New Roman" w:hAnsi="Times New Roman" w:cs="Times New Roman"/>
          <w:b/>
          <w:sz w:val="24"/>
          <w:szCs w:val="24"/>
        </w:rPr>
        <w:t>Djelatnost vlastitog komunalnog pogona</w:t>
      </w:r>
      <w:r w:rsidR="000035EC">
        <w:rPr>
          <w:rFonts w:ascii="Times New Roman" w:hAnsi="Times New Roman" w:cs="Times New Roman"/>
          <w:sz w:val="24"/>
          <w:szCs w:val="24"/>
        </w:rPr>
        <w:t xml:space="preserve"> planiran je u iznosu od </w:t>
      </w:r>
      <w:r w:rsidR="00740F2B">
        <w:rPr>
          <w:rFonts w:ascii="Times New Roman" w:hAnsi="Times New Roman" w:cs="Times New Roman"/>
          <w:sz w:val="24"/>
          <w:szCs w:val="24"/>
        </w:rPr>
        <w:t>1.346.000,00</w:t>
      </w:r>
      <w:r w:rsidR="000035EC">
        <w:rPr>
          <w:rFonts w:ascii="Times New Roman" w:hAnsi="Times New Roman" w:cs="Times New Roman"/>
          <w:sz w:val="24"/>
          <w:szCs w:val="24"/>
        </w:rPr>
        <w:t xml:space="preserve"> ku</w:t>
      </w:r>
      <w:r w:rsidR="00740F2B">
        <w:rPr>
          <w:rFonts w:ascii="Times New Roman" w:hAnsi="Times New Roman" w:cs="Times New Roman"/>
          <w:sz w:val="24"/>
          <w:szCs w:val="24"/>
        </w:rPr>
        <w:t>na</w:t>
      </w:r>
      <w:r w:rsidR="000035EC">
        <w:rPr>
          <w:rFonts w:ascii="Times New Roman" w:hAnsi="Times New Roman" w:cs="Times New Roman"/>
          <w:sz w:val="24"/>
          <w:szCs w:val="24"/>
        </w:rPr>
        <w:t>.</w:t>
      </w:r>
      <w:r w:rsidRPr="00EA0C4D">
        <w:rPr>
          <w:rFonts w:ascii="Times New Roman" w:hAnsi="Times New Roman" w:cs="Times New Roman"/>
          <w:sz w:val="24"/>
          <w:szCs w:val="24"/>
        </w:rPr>
        <w:t xml:space="preserve"> </w:t>
      </w:r>
    </w:p>
    <w:p w:rsidR="000035EC" w:rsidRDefault="000035EC" w:rsidP="000035EC">
      <w:pPr>
        <w:suppressAutoHyphens/>
        <w:autoSpaceDN w:val="0"/>
        <w:spacing w:after="120" w:line="276" w:lineRule="auto"/>
        <w:jc w:val="both"/>
        <w:textAlignment w:val="baseline"/>
        <w:rPr>
          <w:rFonts w:ascii="Times New Roman" w:eastAsia="Calibri" w:hAnsi="Times New Roman" w:cs="Times New Roman"/>
          <w:sz w:val="24"/>
        </w:rPr>
      </w:pPr>
      <w:r w:rsidRPr="003D105A">
        <w:rPr>
          <w:rFonts w:ascii="Times New Roman" w:eastAsia="Calibri" w:hAnsi="Times New Roman" w:cs="Times New Roman"/>
          <w:sz w:val="24"/>
        </w:rPr>
        <w:t xml:space="preserve">Vlastiti pogon Općine </w:t>
      </w:r>
      <w:r>
        <w:rPr>
          <w:rFonts w:ascii="Times New Roman" w:eastAsia="Calibri" w:hAnsi="Times New Roman" w:cs="Times New Roman"/>
          <w:sz w:val="24"/>
        </w:rPr>
        <w:t xml:space="preserve">Posedarje </w:t>
      </w:r>
      <w:r w:rsidRPr="003D105A">
        <w:rPr>
          <w:rFonts w:ascii="Times New Roman" w:eastAsia="Calibri" w:hAnsi="Times New Roman" w:cs="Times New Roman"/>
          <w:sz w:val="24"/>
        </w:rPr>
        <w:t xml:space="preserve"> osnovan je 201</w:t>
      </w:r>
      <w:r>
        <w:rPr>
          <w:rFonts w:ascii="Times New Roman" w:eastAsia="Calibri" w:hAnsi="Times New Roman" w:cs="Times New Roman"/>
          <w:sz w:val="24"/>
        </w:rPr>
        <w:t>8</w:t>
      </w:r>
      <w:r w:rsidRPr="003D105A">
        <w:rPr>
          <w:rFonts w:ascii="Times New Roman" w:eastAsia="Calibri" w:hAnsi="Times New Roman" w:cs="Times New Roman"/>
          <w:sz w:val="24"/>
        </w:rPr>
        <w:t xml:space="preserve">. godine za obavljanje komunalnih djelatnosti </w:t>
      </w:r>
      <w:r>
        <w:rPr>
          <w:rFonts w:ascii="Times New Roman" w:eastAsia="Calibri" w:hAnsi="Times New Roman" w:cs="Times New Roman"/>
          <w:sz w:val="24"/>
        </w:rPr>
        <w:t>i to:</w:t>
      </w:r>
    </w:p>
    <w:p w:rsidR="000035EC" w:rsidRPr="00740F2B" w:rsidRDefault="000035EC" w:rsidP="000035EC">
      <w:pPr>
        <w:pStyle w:val="Bezproreda"/>
        <w:rPr>
          <w:rFonts w:ascii="Times New Roman" w:hAnsi="Times New Roman" w:cs="Times New Roman"/>
          <w:sz w:val="24"/>
          <w:szCs w:val="24"/>
        </w:rPr>
      </w:pPr>
      <w:r w:rsidRPr="00740F2B">
        <w:rPr>
          <w:rFonts w:ascii="Times New Roman" w:hAnsi="Times New Roman" w:cs="Times New Roman"/>
          <w:sz w:val="24"/>
          <w:szCs w:val="24"/>
        </w:rPr>
        <w:t>-održavanje nerazvrstanih cesta</w:t>
      </w:r>
    </w:p>
    <w:p w:rsidR="000035EC" w:rsidRPr="00740F2B" w:rsidRDefault="000035EC" w:rsidP="000035EC">
      <w:pPr>
        <w:pStyle w:val="Bezproreda"/>
        <w:rPr>
          <w:rFonts w:ascii="Times New Roman" w:hAnsi="Times New Roman" w:cs="Times New Roman"/>
          <w:sz w:val="24"/>
          <w:szCs w:val="24"/>
        </w:rPr>
      </w:pPr>
      <w:r w:rsidRPr="00740F2B">
        <w:rPr>
          <w:rFonts w:ascii="Times New Roman" w:hAnsi="Times New Roman" w:cs="Times New Roman"/>
          <w:sz w:val="24"/>
          <w:szCs w:val="24"/>
        </w:rPr>
        <w:t>- održavanje javnih površina na kojima nije dopušten promet motornih vozila</w:t>
      </w:r>
    </w:p>
    <w:p w:rsidR="000035EC" w:rsidRPr="00740F2B" w:rsidRDefault="000035EC" w:rsidP="000035EC">
      <w:pPr>
        <w:pStyle w:val="Bezproreda"/>
        <w:rPr>
          <w:rFonts w:ascii="Times New Roman" w:hAnsi="Times New Roman" w:cs="Times New Roman"/>
          <w:sz w:val="24"/>
          <w:szCs w:val="24"/>
        </w:rPr>
      </w:pPr>
      <w:r w:rsidRPr="00740F2B">
        <w:rPr>
          <w:rFonts w:ascii="Times New Roman" w:hAnsi="Times New Roman" w:cs="Times New Roman"/>
          <w:sz w:val="24"/>
          <w:szCs w:val="24"/>
        </w:rPr>
        <w:t>- održavanje građevina javne odvodnje oborinskih voda</w:t>
      </w:r>
    </w:p>
    <w:p w:rsidR="000035EC" w:rsidRDefault="000035EC" w:rsidP="000035EC">
      <w:pPr>
        <w:pStyle w:val="Bezproreda"/>
      </w:pPr>
      <w:r>
        <w:t>- održavanje javnih zelenih površina</w:t>
      </w:r>
    </w:p>
    <w:p w:rsidR="000035EC" w:rsidRDefault="000035EC" w:rsidP="000035EC">
      <w:pPr>
        <w:pStyle w:val="Bezproreda"/>
        <w:tabs>
          <w:tab w:val="left" w:pos="6060"/>
        </w:tabs>
      </w:pPr>
      <w:r>
        <w:t>- održavanje građevina, uređaja i predmeta javne namjene</w:t>
      </w:r>
      <w:r>
        <w:tab/>
      </w:r>
    </w:p>
    <w:p w:rsidR="000035EC" w:rsidRDefault="000035EC" w:rsidP="000035EC">
      <w:pPr>
        <w:pStyle w:val="Bezproreda"/>
        <w:tabs>
          <w:tab w:val="left" w:pos="6060"/>
        </w:tabs>
      </w:pPr>
      <w:r>
        <w:t>- održavanje groblja i krematorija unutar groblja</w:t>
      </w:r>
    </w:p>
    <w:p w:rsidR="000035EC" w:rsidRDefault="000035EC" w:rsidP="000035EC">
      <w:pPr>
        <w:pStyle w:val="Bezproreda"/>
      </w:pPr>
    </w:p>
    <w:p w:rsidR="000035EC" w:rsidRDefault="000035EC"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6"/>
        <w:gridCol w:w="7562"/>
      </w:tblGrid>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730C2F" w:rsidRDefault="00730C2F" w:rsidP="00C32676">
            <w:pPr>
              <w:jc w:val="both"/>
              <w:rPr>
                <w:rFonts w:ascii="Times New Roman" w:hAnsi="Times New Roman" w:cs="Times New Roman"/>
                <w:sz w:val="24"/>
                <w:szCs w:val="24"/>
              </w:rPr>
            </w:pPr>
          </w:p>
          <w:p w:rsidR="00730C2F" w:rsidRPr="00181858" w:rsidRDefault="000035EC" w:rsidP="000035EC">
            <w:pPr>
              <w:jc w:val="both"/>
              <w:rPr>
                <w:rFonts w:ascii="Times New Roman" w:hAnsi="Times New Roman" w:cs="Times New Roman"/>
              </w:rPr>
            </w:pPr>
            <w:r>
              <w:rPr>
                <w:rFonts w:ascii="Times New Roman" w:hAnsi="Times New Roman" w:cs="Times New Roman"/>
              </w:rPr>
              <w:t>1015 Djelatnost vlastitog komunalnog pogona</w:t>
            </w:r>
          </w:p>
        </w:tc>
      </w:tr>
      <w:tr w:rsidR="00730C2F" w:rsidRPr="00BA7361"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C70414" w:rsidP="00C70414">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730C2F" w:rsidRDefault="00730C2F"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sidR="00121DF5">
              <w:rPr>
                <w:rFonts w:ascii="Times New Roman" w:hAnsi="Times New Roman" w:cs="Times New Roman"/>
              </w:rPr>
              <w:t>,144/20</w:t>
            </w:r>
            <w:r w:rsidRPr="00181858">
              <w:rPr>
                <w:rFonts w:ascii="Times New Roman" w:hAnsi="Times New Roman" w:cs="Times New Roman"/>
              </w:rPr>
              <w:t>)</w:t>
            </w:r>
          </w:p>
          <w:p w:rsidR="00C32676" w:rsidRPr="00D6016F" w:rsidRDefault="000035EC" w:rsidP="00D6016F">
            <w:pPr>
              <w:pStyle w:val="Odlomakpopisa"/>
              <w:numPr>
                <w:ilvl w:val="0"/>
                <w:numId w:val="2"/>
              </w:numPr>
              <w:jc w:val="both"/>
              <w:rPr>
                <w:rFonts w:ascii="Times New Roman" w:hAnsi="Times New Roman" w:cs="Times New Roman"/>
              </w:rPr>
            </w:pPr>
            <w:r>
              <w:rPr>
                <w:rFonts w:ascii="Times New Roman" w:hAnsi="Times New Roman" w:cs="Times New Roman"/>
              </w:rPr>
              <w:t>Odluka o osnivanju vlastitog komunalnog pogona (Službeni glasnik Općine Posedarje 14/18)</w:t>
            </w:r>
          </w:p>
        </w:tc>
      </w:tr>
      <w:tr w:rsidR="00730C2F" w:rsidRPr="008629AC" w:rsidTr="000035EC">
        <w:tc>
          <w:tcPr>
            <w:tcW w:w="2093" w:type="dxa"/>
            <w:shd w:val="clear" w:color="auto" w:fill="9CC2E5" w:themeFill="accent1" w:themeFillTint="99"/>
          </w:tcPr>
          <w:p w:rsidR="00730C2F" w:rsidRDefault="00730C2F"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730C2F" w:rsidRDefault="00730C2F" w:rsidP="000035EC">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A101501 Redoviti rad vlastitog komunalnog pogona</w:t>
            </w:r>
          </w:p>
          <w:p w:rsidR="000035EC" w:rsidRPr="00C32676" w:rsidRDefault="000035EC" w:rsidP="000035EC">
            <w:pPr>
              <w:pStyle w:val="Odlomakpopisa"/>
              <w:numPr>
                <w:ilvl w:val="0"/>
                <w:numId w:val="1"/>
              </w:numPr>
              <w:jc w:val="both"/>
              <w:rPr>
                <w:rFonts w:ascii="Times New Roman" w:hAnsi="Times New Roman" w:cs="Times New Roman"/>
              </w:rPr>
            </w:pPr>
            <w:r>
              <w:rPr>
                <w:rFonts w:ascii="Times New Roman" w:hAnsi="Times New Roman" w:cs="Times New Roman"/>
              </w:rPr>
              <w:t>Kapitalni projekt K101501 Opremanje vlastitog komunalnog pogona</w:t>
            </w:r>
          </w:p>
        </w:tc>
      </w:tr>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Cilj programa je osigurati sredstva za plaće djelatnika i ostalih materijalnih troškova nužnih za nesmetano obavlj</w:t>
            </w:r>
            <w:r>
              <w:rPr>
                <w:rFonts w:ascii="Times New Roman" w:eastAsia="Calibri" w:hAnsi="Times New Roman" w:cs="Times New Roman"/>
                <w:sz w:val="24"/>
                <w:szCs w:val="24"/>
              </w:rPr>
              <w:t>anje poslova iz svog djelokruga; Osigurati sredstva za nabavu materijala koji je potreban za redovito obavljanje poslova iz nadležnosti pogona; Osigurati sredstva za nabavku opreme za redovito funkcioniranje pogona</w:t>
            </w:r>
            <w:r w:rsidRPr="003D105A">
              <w:rPr>
                <w:rFonts w:ascii="Times New Roman" w:eastAsia="Calibri" w:hAnsi="Times New Roman" w:cs="Times New Roman"/>
                <w:sz w:val="24"/>
                <w:szCs w:val="24"/>
              </w:rPr>
              <w:t xml:space="preserve">  </w:t>
            </w:r>
          </w:p>
          <w:p w:rsidR="00730C2F" w:rsidRPr="00C32676" w:rsidRDefault="00730C2F" w:rsidP="00C32676">
            <w:pPr>
              <w:jc w:val="both"/>
              <w:rPr>
                <w:rFonts w:ascii="Times New Roman" w:hAnsi="Times New Roman" w:cs="Times New Roman"/>
                <w:sz w:val="24"/>
                <w:szCs w:val="24"/>
              </w:rPr>
            </w:pPr>
          </w:p>
        </w:tc>
      </w:tr>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730C2F" w:rsidRPr="00181858" w:rsidRDefault="00730C2F"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121DF5">
              <w:rPr>
                <w:rFonts w:ascii="Times New Roman" w:hAnsi="Times New Roman" w:cs="Times New Roman"/>
              </w:rPr>
              <w:t>2</w:t>
            </w:r>
            <w:r w:rsidRPr="00181858">
              <w:rPr>
                <w:rFonts w:ascii="Times New Roman" w:hAnsi="Times New Roman" w:cs="Times New Roman"/>
              </w:rPr>
              <w:t>. godina =</w:t>
            </w:r>
            <w:r>
              <w:rPr>
                <w:rFonts w:ascii="Times New Roman" w:hAnsi="Times New Roman" w:cs="Times New Roman"/>
              </w:rPr>
              <w:t xml:space="preserve"> </w:t>
            </w:r>
            <w:r w:rsidR="00121DF5">
              <w:rPr>
                <w:rFonts w:ascii="Times New Roman" w:hAnsi="Times New Roman" w:cs="Times New Roman"/>
              </w:rPr>
              <w:t>1.804.905,00</w:t>
            </w:r>
          </w:p>
          <w:p w:rsidR="00730C2F" w:rsidRPr="00181858" w:rsidRDefault="00730C2F"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w:t>
            </w:r>
            <w:r w:rsidR="00C70414">
              <w:rPr>
                <w:rFonts w:ascii="Times New Roman" w:hAnsi="Times New Roman" w:cs="Times New Roman"/>
              </w:rPr>
              <w:t>2</w:t>
            </w:r>
            <w:r w:rsidRPr="00181858">
              <w:rPr>
                <w:rFonts w:ascii="Times New Roman" w:hAnsi="Times New Roman" w:cs="Times New Roman"/>
              </w:rPr>
              <w:t xml:space="preserve">. godina = </w:t>
            </w:r>
            <w:r w:rsidR="00121DF5">
              <w:rPr>
                <w:rFonts w:ascii="Times New Roman" w:hAnsi="Times New Roman" w:cs="Times New Roman"/>
              </w:rPr>
              <w:t>1.861.859,00</w:t>
            </w:r>
          </w:p>
          <w:p w:rsidR="00730C2F" w:rsidRPr="00181858" w:rsidRDefault="00730C2F" w:rsidP="00C70414">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w:t>
            </w:r>
            <w:r w:rsidR="00C70414">
              <w:rPr>
                <w:rFonts w:ascii="Times New Roman" w:hAnsi="Times New Roman" w:cs="Times New Roman"/>
              </w:rPr>
              <w:t>3</w:t>
            </w:r>
            <w:r w:rsidRPr="00181858">
              <w:rPr>
                <w:rFonts w:ascii="Times New Roman" w:hAnsi="Times New Roman" w:cs="Times New Roman"/>
              </w:rPr>
              <w:t>. godina =</w:t>
            </w:r>
            <w:r w:rsidRPr="00181858">
              <w:rPr>
                <w:rFonts w:ascii="Times New Roman" w:hAnsi="Times New Roman" w:cs="Times New Roman"/>
                <w:sz w:val="24"/>
                <w:szCs w:val="24"/>
              </w:rPr>
              <w:t xml:space="preserve"> </w:t>
            </w:r>
            <w:r w:rsidR="00121DF5">
              <w:rPr>
                <w:rFonts w:ascii="Times New Roman" w:hAnsi="Times New Roman" w:cs="Times New Roman"/>
              </w:rPr>
              <w:t>1.930.706,00</w:t>
            </w:r>
            <w:bookmarkStart w:id="0" w:name="_GoBack"/>
            <w:bookmarkEnd w:id="0"/>
          </w:p>
        </w:tc>
      </w:tr>
      <w:tr w:rsidR="000035EC" w:rsidRPr="00E60E9C" w:rsidTr="00CD1967">
        <w:trPr>
          <w:trHeight w:val="694"/>
        </w:trPr>
        <w:tc>
          <w:tcPr>
            <w:tcW w:w="2093" w:type="dxa"/>
            <w:shd w:val="clear" w:color="auto" w:fill="9CC2E5" w:themeFill="accent1" w:themeFillTint="99"/>
          </w:tcPr>
          <w:p w:rsidR="000035EC" w:rsidRPr="00730C2F" w:rsidRDefault="000035EC"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0035EC" w:rsidRPr="003D105A" w:rsidRDefault="000035EC" w:rsidP="00CD1967">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Racionalno financiranje rashoda za zaposlene u skladu sa  zakonom, propisima i internim aktima</w:t>
            </w:r>
            <w:r>
              <w:rPr>
                <w:rFonts w:ascii="Times New Roman" w:eastAsia="Calibri" w:hAnsi="Times New Roman" w:cs="Times New Roman"/>
                <w:sz w:val="24"/>
                <w:szCs w:val="24"/>
              </w:rPr>
              <w:t>; I</w:t>
            </w:r>
            <w:r w:rsidRPr="003D105A">
              <w:rPr>
                <w:rFonts w:ascii="Times New Roman" w:eastAsia="Calibri" w:hAnsi="Times New Roman" w:cs="Times New Roman"/>
                <w:sz w:val="24"/>
                <w:szCs w:val="24"/>
              </w:rPr>
              <w:t>spunjenje preduvjeta za redovno obavljanje poslova iz djelokruga rada kroz osiguranje sredstava</w:t>
            </w:r>
            <w:r>
              <w:rPr>
                <w:rFonts w:ascii="Times New Roman" w:eastAsia="Calibri" w:hAnsi="Times New Roman" w:cs="Times New Roman"/>
                <w:sz w:val="24"/>
                <w:szCs w:val="24"/>
              </w:rPr>
              <w:t xml:space="preserve">; </w:t>
            </w:r>
            <w:r w:rsidRPr="003D105A">
              <w:rPr>
                <w:rFonts w:ascii="Times New Roman" w:eastAsia="Calibri" w:hAnsi="Times New Roman" w:cs="Times New Roman"/>
                <w:sz w:val="24"/>
                <w:szCs w:val="24"/>
              </w:rPr>
              <w:t>Nabavom nove opreme stvorit će se uvjeti za kvalitetniji rad Vlastitog pogona.</w:t>
            </w:r>
          </w:p>
        </w:tc>
      </w:tr>
    </w:tbl>
    <w:p w:rsidR="002A2378" w:rsidRDefault="002A2378" w:rsidP="00C32676">
      <w:pPr>
        <w:spacing w:after="0"/>
        <w:jc w:val="both"/>
        <w:rPr>
          <w:rFonts w:ascii="Times New Roman" w:hAnsi="Times New Roman" w:cs="Times New Roman"/>
          <w:sz w:val="24"/>
          <w:szCs w:val="24"/>
        </w:rPr>
      </w:pPr>
    </w:p>
    <w:p w:rsidR="00A5348C" w:rsidRPr="00C33EDC" w:rsidRDefault="00A5348C" w:rsidP="00502EAC">
      <w:pPr>
        <w:jc w:val="both"/>
        <w:rPr>
          <w:rFonts w:ascii="Times New Roman" w:hAnsi="Times New Roman" w:cs="Times New Roman"/>
          <w:sz w:val="24"/>
          <w:szCs w:val="24"/>
        </w:rPr>
      </w:pPr>
    </w:p>
    <w:sectPr w:rsidR="00A5348C" w:rsidRPr="00C33EDC" w:rsidSect="00BF460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BD8" w:rsidRDefault="00423BD8" w:rsidP="00FB12FB">
      <w:pPr>
        <w:spacing w:after="0" w:line="240" w:lineRule="auto"/>
      </w:pPr>
      <w:r>
        <w:separator/>
      </w:r>
    </w:p>
  </w:endnote>
  <w:endnote w:type="continuationSeparator" w:id="0">
    <w:p w:rsidR="00423BD8" w:rsidRDefault="00423BD8" w:rsidP="00FB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hnschrift SemiBold SemiConden">
    <w:altName w:val="Segoe UI"/>
    <w:charset w:val="00"/>
    <w:family w:val="swiss"/>
    <w:pitch w:val="variable"/>
    <w:sig w:usb0="A00002C7" w:usb1="00000002"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BD8" w:rsidRDefault="00423BD8" w:rsidP="00FB12FB">
      <w:pPr>
        <w:spacing w:after="0" w:line="240" w:lineRule="auto"/>
      </w:pPr>
      <w:r>
        <w:separator/>
      </w:r>
    </w:p>
  </w:footnote>
  <w:footnote w:type="continuationSeparator" w:id="0">
    <w:p w:rsidR="00423BD8" w:rsidRDefault="00423BD8" w:rsidP="00FB1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8E0C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364E"/>
    <w:multiLevelType w:val="hybridMultilevel"/>
    <w:tmpl w:val="17BE2DFA"/>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D1039A"/>
    <w:multiLevelType w:val="hybridMultilevel"/>
    <w:tmpl w:val="B91AA0FC"/>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8C73162"/>
    <w:multiLevelType w:val="hybridMultilevel"/>
    <w:tmpl w:val="293E7A60"/>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574326"/>
    <w:multiLevelType w:val="hybridMultilevel"/>
    <w:tmpl w:val="802ED81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1C897A15"/>
    <w:multiLevelType w:val="multilevel"/>
    <w:tmpl w:val="9FF63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949D6"/>
    <w:multiLevelType w:val="hybridMultilevel"/>
    <w:tmpl w:val="8FDC8D8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215874AB"/>
    <w:multiLevelType w:val="hybridMultilevel"/>
    <w:tmpl w:val="25EC352C"/>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81455"/>
    <w:multiLevelType w:val="hybridMultilevel"/>
    <w:tmpl w:val="0FD6F0CE"/>
    <w:lvl w:ilvl="0" w:tplc="9D80A33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6F021F"/>
    <w:multiLevelType w:val="hybridMultilevel"/>
    <w:tmpl w:val="3DD0D43C"/>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72B3A83"/>
    <w:multiLevelType w:val="hybridMultilevel"/>
    <w:tmpl w:val="B932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B619BD"/>
    <w:multiLevelType w:val="hybridMultilevel"/>
    <w:tmpl w:val="44C6B146"/>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C12677"/>
    <w:multiLevelType w:val="hybridMultilevel"/>
    <w:tmpl w:val="5B1E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C592528"/>
    <w:multiLevelType w:val="hybridMultilevel"/>
    <w:tmpl w:val="9A96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A2F6C"/>
    <w:multiLevelType w:val="hybridMultilevel"/>
    <w:tmpl w:val="E10AE6CC"/>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7A795968"/>
    <w:multiLevelType w:val="hybridMultilevel"/>
    <w:tmpl w:val="1BDE6C96"/>
    <w:lvl w:ilvl="0" w:tplc="FD1258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1931F3"/>
    <w:multiLevelType w:val="hybridMultilevel"/>
    <w:tmpl w:val="E5F2F56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9"/>
  </w:num>
  <w:num w:numId="4">
    <w:abstractNumId w:val="6"/>
  </w:num>
  <w:num w:numId="5">
    <w:abstractNumId w:val="11"/>
  </w:num>
  <w:num w:numId="6">
    <w:abstractNumId w:val="3"/>
  </w:num>
  <w:num w:numId="7">
    <w:abstractNumId w:val="17"/>
  </w:num>
  <w:num w:numId="8">
    <w:abstractNumId w:val="24"/>
  </w:num>
  <w:num w:numId="9">
    <w:abstractNumId w:val="14"/>
  </w:num>
  <w:num w:numId="10">
    <w:abstractNumId w:val="13"/>
  </w:num>
  <w:num w:numId="11">
    <w:abstractNumId w:val="16"/>
  </w:num>
  <w:num w:numId="12">
    <w:abstractNumId w:val="9"/>
  </w:num>
  <w:num w:numId="13">
    <w:abstractNumId w:val="20"/>
  </w:num>
  <w:num w:numId="14">
    <w:abstractNumId w:val="25"/>
  </w:num>
  <w:num w:numId="15">
    <w:abstractNumId w:val="21"/>
  </w:num>
  <w:num w:numId="16">
    <w:abstractNumId w:val="4"/>
  </w:num>
  <w:num w:numId="17">
    <w:abstractNumId w:val="23"/>
  </w:num>
  <w:num w:numId="18">
    <w:abstractNumId w:val="1"/>
  </w:num>
  <w:num w:numId="19">
    <w:abstractNumId w:val="15"/>
  </w:num>
  <w:num w:numId="20">
    <w:abstractNumId w:val="8"/>
  </w:num>
  <w:num w:numId="21">
    <w:abstractNumId w:val="12"/>
  </w:num>
  <w:num w:numId="22">
    <w:abstractNumId w:val="22"/>
  </w:num>
  <w:num w:numId="23">
    <w:abstractNumId w:val="2"/>
  </w:num>
  <w:num w:numId="24">
    <w:abstractNumId w:val="5"/>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E3"/>
    <w:rsid w:val="000035EC"/>
    <w:rsid w:val="00003675"/>
    <w:rsid w:val="00005D6E"/>
    <w:rsid w:val="00010B6A"/>
    <w:rsid w:val="000276DD"/>
    <w:rsid w:val="00036D59"/>
    <w:rsid w:val="00056F02"/>
    <w:rsid w:val="00070835"/>
    <w:rsid w:val="00081F19"/>
    <w:rsid w:val="00095199"/>
    <w:rsid w:val="000A5205"/>
    <w:rsid w:val="000B55C8"/>
    <w:rsid w:val="000C4F71"/>
    <w:rsid w:val="000C61FE"/>
    <w:rsid w:val="000C772F"/>
    <w:rsid w:val="000D3AB9"/>
    <w:rsid w:val="000F332F"/>
    <w:rsid w:val="001077ED"/>
    <w:rsid w:val="00112256"/>
    <w:rsid w:val="00121DF5"/>
    <w:rsid w:val="00124EF1"/>
    <w:rsid w:val="001266FC"/>
    <w:rsid w:val="001441EF"/>
    <w:rsid w:val="00161F09"/>
    <w:rsid w:val="00163358"/>
    <w:rsid w:val="00163567"/>
    <w:rsid w:val="001746D9"/>
    <w:rsid w:val="001805BA"/>
    <w:rsid w:val="00181247"/>
    <w:rsid w:val="00181858"/>
    <w:rsid w:val="001837B7"/>
    <w:rsid w:val="001962CF"/>
    <w:rsid w:val="001A6CCB"/>
    <w:rsid w:val="001B7183"/>
    <w:rsid w:val="001C2B88"/>
    <w:rsid w:val="001C4FB4"/>
    <w:rsid w:val="001D01CC"/>
    <w:rsid w:val="001E20F3"/>
    <w:rsid w:val="001E63B0"/>
    <w:rsid w:val="001E7DEE"/>
    <w:rsid w:val="00206468"/>
    <w:rsid w:val="002103AB"/>
    <w:rsid w:val="00214649"/>
    <w:rsid w:val="00222378"/>
    <w:rsid w:val="00223C96"/>
    <w:rsid w:val="0022527D"/>
    <w:rsid w:val="0023488F"/>
    <w:rsid w:val="002536DF"/>
    <w:rsid w:val="00265E92"/>
    <w:rsid w:val="002A2378"/>
    <w:rsid w:val="002C4688"/>
    <w:rsid w:val="002C5239"/>
    <w:rsid w:val="002D1C26"/>
    <w:rsid w:val="002F478B"/>
    <w:rsid w:val="002F75B0"/>
    <w:rsid w:val="00301C9D"/>
    <w:rsid w:val="00310CE9"/>
    <w:rsid w:val="00336A02"/>
    <w:rsid w:val="00341215"/>
    <w:rsid w:val="003471D7"/>
    <w:rsid w:val="00351370"/>
    <w:rsid w:val="00352E58"/>
    <w:rsid w:val="0035377F"/>
    <w:rsid w:val="003876B2"/>
    <w:rsid w:val="00390E37"/>
    <w:rsid w:val="00397BF1"/>
    <w:rsid w:val="003A08EB"/>
    <w:rsid w:val="003A0B07"/>
    <w:rsid w:val="003B0C75"/>
    <w:rsid w:val="003B22C3"/>
    <w:rsid w:val="003C1A17"/>
    <w:rsid w:val="003C79DF"/>
    <w:rsid w:val="003D4B14"/>
    <w:rsid w:val="003D7C08"/>
    <w:rsid w:val="003E5B3D"/>
    <w:rsid w:val="00404F71"/>
    <w:rsid w:val="004226AB"/>
    <w:rsid w:val="00423BD8"/>
    <w:rsid w:val="00425E14"/>
    <w:rsid w:val="00443316"/>
    <w:rsid w:val="0044551B"/>
    <w:rsid w:val="00447635"/>
    <w:rsid w:val="0047401C"/>
    <w:rsid w:val="004756BE"/>
    <w:rsid w:val="00483858"/>
    <w:rsid w:val="004A128D"/>
    <w:rsid w:val="004A6B7F"/>
    <w:rsid w:val="004C04DE"/>
    <w:rsid w:val="004C642C"/>
    <w:rsid w:val="004C70C8"/>
    <w:rsid w:val="004D3265"/>
    <w:rsid w:val="004F03B0"/>
    <w:rsid w:val="004F7510"/>
    <w:rsid w:val="00500344"/>
    <w:rsid w:val="005008B6"/>
    <w:rsid w:val="00502EAC"/>
    <w:rsid w:val="005073E0"/>
    <w:rsid w:val="005078C4"/>
    <w:rsid w:val="00531272"/>
    <w:rsid w:val="00531AF5"/>
    <w:rsid w:val="00531E01"/>
    <w:rsid w:val="00537AA1"/>
    <w:rsid w:val="005423A0"/>
    <w:rsid w:val="0054463F"/>
    <w:rsid w:val="005548B5"/>
    <w:rsid w:val="0056331C"/>
    <w:rsid w:val="00565FE6"/>
    <w:rsid w:val="0057649E"/>
    <w:rsid w:val="00580E03"/>
    <w:rsid w:val="00582A2D"/>
    <w:rsid w:val="00596177"/>
    <w:rsid w:val="005A2863"/>
    <w:rsid w:val="005B4573"/>
    <w:rsid w:val="005E5140"/>
    <w:rsid w:val="005F257C"/>
    <w:rsid w:val="005F6ABD"/>
    <w:rsid w:val="00620A77"/>
    <w:rsid w:val="00632ACA"/>
    <w:rsid w:val="00653E75"/>
    <w:rsid w:val="006558F2"/>
    <w:rsid w:val="00670144"/>
    <w:rsid w:val="00684E34"/>
    <w:rsid w:val="00685611"/>
    <w:rsid w:val="006878C6"/>
    <w:rsid w:val="00696A2C"/>
    <w:rsid w:val="006C6747"/>
    <w:rsid w:val="006D6C67"/>
    <w:rsid w:val="006F0BD2"/>
    <w:rsid w:val="006F54BC"/>
    <w:rsid w:val="006F6330"/>
    <w:rsid w:val="006F7B4A"/>
    <w:rsid w:val="00710C52"/>
    <w:rsid w:val="00722287"/>
    <w:rsid w:val="007255E2"/>
    <w:rsid w:val="00730C2F"/>
    <w:rsid w:val="00736801"/>
    <w:rsid w:val="00740F2B"/>
    <w:rsid w:val="00746830"/>
    <w:rsid w:val="00760F94"/>
    <w:rsid w:val="00796E71"/>
    <w:rsid w:val="007B372A"/>
    <w:rsid w:val="007E48A6"/>
    <w:rsid w:val="007F7E3E"/>
    <w:rsid w:val="00802C1D"/>
    <w:rsid w:val="0080449E"/>
    <w:rsid w:val="00807EB2"/>
    <w:rsid w:val="00842398"/>
    <w:rsid w:val="008424CE"/>
    <w:rsid w:val="0085047A"/>
    <w:rsid w:val="00857B9A"/>
    <w:rsid w:val="00861A80"/>
    <w:rsid w:val="008629AC"/>
    <w:rsid w:val="00866D9E"/>
    <w:rsid w:val="00867E91"/>
    <w:rsid w:val="00874DBF"/>
    <w:rsid w:val="00895A1D"/>
    <w:rsid w:val="008A66D2"/>
    <w:rsid w:val="008B5291"/>
    <w:rsid w:val="008C5F3F"/>
    <w:rsid w:val="008D71CF"/>
    <w:rsid w:val="008E4D45"/>
    <w:rsid w:val="008F0B75"/>
    <w:rsid w:val="00932DCC"/>
    <w:rsid w:val="009874B8"/>
    <w:rsid w:val="00987780"/>
    <w:rsid w:val="00990DD1"/>
    <w:rsid w:val="00993B4B"/>
    <w:rsid w:val="00993D89"/>
    <w:rsid w:val="00994B95"/>
    <w:rsid w:val="009A42CF"/>
    <w:rsid w:val="009A7F3D"/>
    <w:rsid w:val="009B3D50"/>
    <w:rsid w:val="009C11FA"/>
    <w:rsid w:val="009D1DD3"/>
    <w:rsid w:val="009D7068"/>
    <w:rsid w:val="009F490F"/>
    <w:rsid w:val="00A00D8E"/>
    <w:rsid w:val="00A12B36"/>
    <w:rsid w:val="00A25B64"/>
    <w:rsid w:val="00A351E2"/>
    <w:rsid w:val="00A43AF7"/>
    <w:rsid w:val="00A5348C"/>
    <w:rsid w:val="00A66112"/>
    <w:rsid w:val="00A704DC"/>
    <w:rsid w:val="00A726BA"/>
    <w:rsid w:val="00A77E55"/>
    <w:rsid w:val="00A8414C"/>
    <w:rsid w:val="00A8519D"/>
    <w:rsid w:val="00A87CB4"/>
    <w:rsid w:val="00A9630F"/>
    <w:rsid w:val="00A9653E"/>
    <w:rsid w:val="00AA662F"/>
    <w:rsid w:val="00AA6FA2"/>
    <w:rsid w:val="00AC3392"/>
    <w:rsid w:val="00AD3B49"/>
    <w:rsid w:val="00AD480F"/>
    <w:rsid w:val="00AE399C"/>
    <w:rsid w:val="00AE3B72"/>
    <w:rsid w:val="00AF0658"/>
    <w:rsid w:val="00AF10A5"/>
    <w:rsid w:val="00AF17C8"/>
    <w:rsid w:val="00AF2515"/>
    <w:rsid w:val="00AF578F"/>
    <w:rsid w:val="00B03D22"/>
    <w:rsid w:val="00B22B7C"/>
    <w:rsid w:val="00B261C4"/>
    <w:rsid w:val="00B32378"/>
    <w:rsid w:val="00B42A83"/>
    <w:rsid w:val="00B526FC"/>
    <w:rsid w:val="00B57AFC"/>
    <w:rsid w:val="00B823F4"/>
    <w:rsid w:val="00B843D4"/>
    <w:rsid w:val="00B8595A"/>
    <w:rsid w:val="00B86484"/>
    <w:rsid w:val="00BA3DA6"/>
    <w:rsid w:val="00BA4A36"/>
    <w:rsid w:val="00BA7361"/>
    <w:rsid w:val="00BA7C2A"/>
    <w:rsid w:val="00BC2F58"/>
    <w:rsid w:val="00BC59B6"/>
    <w:rsid w:val="00BD5CAC"/>
    <w:rsid w:val="00BE09B8"/>
    <w:rsid w:val="00BE22F0"/>
    <w:rsid w:val="00BE4EE9"/>
    <w:rsid w:val="00BE776E"/>
    <w:rsid w:val="00BF1A4F"/>
    <w:rsid w:val="00BF3D42"/>
    <w:rsid w:val="00BF460D"/>
    <w:rsid w:val="00C00094"/>
    <w:rsid w:val="00C16F21"/>
    <w:rsid w:val="00C24B72"/>
    <w:rsid w:val="00C26127"/>
    <w:rsid w:val="00C26E36"/>
    <w:rsid w:val="00C32676"/>
    <w:rsid w:val="00C33EDC"/>
    <w:rsid w:val="00C440B2"/>
    <w:rsid w:val="00C45392"/>
    <w:rsid w:val="00C659CC"/>
    <w:rsid w:val="00C70414"/>
    <w:rsid w:val="00C71A30"/>
    <w:rsid w:val="00C800B2"/>
    <w:rsid w:val="00C85475"/>
    <w:rsid w:val="00C903C3"/>
    <w:rsid w:val="00C97CA6"/>
    <w:rsid w:val="00CB1916"/>
    <w:rsid w:val="00CB30B0"/>
    <w:rsid w:val="00CB3555"/>
    <w:rsid w:val="00CD1967"/>
    <w:rsid w:val="00CD6552"/>
    <w:rsid w:val="00CE4F68"/>
    <w:rsid w:val="00D008FF"/>
    <w:rsid w:val="00D02DC8"/>
    <w:rsid w:val="00D14585"/>
    <w:rsid w:val="00D175B9"/>
    <w:rsid w:val="00D243DC"/>
    <w:rsid w:val="00D24C8F"/>
    <w:rsid w:val="00D26864"/>
    <w:rsid w:val="00D52FB6"/>
    <w:rsid w:val="00D6016F"/>
    <w:rsid w:val="00D60F0F"/>
    <w:rsid w:val="00D73FFE"/>
    <w:rsid w:val="00D7514E"/>
    <w:rsid w:val="00D8103B"/>
    <w:rsid w:val="00D836E7"/>
    <w:rsid w:val="00D86756"/>
    <w:rsid w:val="00DA4D3C"/>
    <w:rsid w:val="00DA5AD0"/>
    <w:rsid w:val="00DA774A"/>
    <w:rsid w:val="00DB52AC"/>
    <w:rsid w:val="00DB6C42"/>
    <w:rsid w:val="00DD03BB"/>
    <w:rsid w:val="00DE0840"/>
    <w:rsid w:val="00DE6C46"/>
    <w:rsid w:val="00E069E0"/>
    <w:rsid w:val="00E12163"/>
    <w:rsid w:val="00E24BF6"/>
    <w:rsid w:val="00E31545"/>
    <w:rsid w:val="00E52203"/>
    <w:rsid w:val="00E60E9C"/>
    <w:rsid w:val="00E67C2E"/>
    <w:rsid w:val="00E81235"/>
    <w:rsid w:val="00EB35B1"/>
    <w:rsid w:val="00EB6234"/>
    <w:rsid w:val="00EC0C09"/>
    <w:rsid w:val="00EC3AB1"/>
    <w:rsid w:val="00ED1638"/>
    <w:rsid w:val="00ED7995"/>
    <w:rsid w:val="00EE0145"/>
    <w:rsid w:val="00EE21A2"/>
    <w:rsid w:val="00EE3E2F"/>
    <w:rsid w:val="00EF62E3"/>
    <w:rsid w:val="00F019A8"/>
    <w:rsid w:val="00F062DF"/>
    <w:rsid w:val="00F13EE3"/>
    <w:rsid w:val="00F26D28"/>
    <w:rsid w:val="00F3127D"/>
    <w:rsid w:val="00F42569"/>
    <w:rsid w:val="00F43C20"/>
    <w:rsid w:val="00F4497C"/>
    <w:rsid w:val="00F5251B"/>
    <w:rsid w:val="00F56600"/>
    <w:rsid w:val="00F613B4"/>
    <w:rsid w:val="00F876AC"/>
    <w:rsid w:val="00F959A2"/>
    <w:rsid w:val="00F97307"/>
    <w:rsid w:val="00FB12FB"/>
    <w:rsid w:val="00FB1DDF"/>
    <w:rsid w:val="00FC1218"/>
    <w:rsid w:val="00FD152C"/>
    <w:rsid w:val="00FD35BA"/>
    <w:rsid w:val="00FD5E4F"/>
    <w:rsid w:val="00FE1A08"/>
    <w:rsid w:val="00FE4DCB"/>
    <w:rsid w:val="00FE7CDE"/>
    <w:rsid w:val="00FF2DE6"/>
    <w:rsid w:val="00FF733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6BD7"/>
  <w15:docId w15:val="{08806FA8-8265-41BE-8C3D-135633E8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E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0C09"/>
    <w:pPr>
      <w:ind w:left="720"/>
      <w:contextualSpacing/>
    </w:pPr>
  </w:style>
  <w:style w:type="paragraph" w:styleId="Bezproreda">
    <w:name w:val="No Spacing"/>
    <w:uiPriority w:val="1"/>
    <w:qFormat/>
    <w:rsid w:val="00010B6A"/>
    <w:pPr>
      <w:spacing w:after="0" w:line="240" w:lineRule="auto"/>
    </w:pPr>
  </w:style>
  <w:style w:type="table" w:styleId="Reetkatablice">
    <w:name w:val="Table Grid"/>
    <w:basedOn w:val="Obinatablica"/>
    <w:uiPriority w:val="39"/>
    <w:rsid w:val="008D7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unhideWhenUsed/>
    <w:rsid w:val="00443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Zadanifontodlomka"/>
    <w:uiPriority w:val="22"/>
    <w:qFormat/>
    <w:rsid w:val="006F6330"/>
    <w:rPr>
      <w:b/>
      <w:bCs/>
    </w:rPr>
  </w:style>
  <w:style w:type="character" w:styleId="Hiperveza">
    <w:name w:val="Hyperlink"/>
    <w:basedOn w:val="Zadanifontodlomka"/>
    <w:uiPriority w:val="99"/>
    <w:semiHidden/>
    <w:unhideWhenUsed/>
    <w:rsid w:val="00580E03"/>
    <w:rPr>
      <w:color w:val="0000FF"/>
      <w:u w:val="single"/>
    </w:rPr>
  </w:style>
  <w:style w:type="paragraph" w:styleId="Zaglavlje">
    <w:name w:val="header"/>
    <w:basedOn w:val="Normal"/>
    <w:link w:val="ZaglavljeChar"/>
    <w:uiPriority w:val="99"/>
    <w:semiHidden/>
    <w:unhideWhenUsed/>
    <w:rsid w:val="00FB12FB"/>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B12FB"/>
  </w:style>
  <w:style w:type="paragraph" w:styleId="Podnoje">
    <w:name w:val="footer"/>
    <w:basedOn w:val="Normal"/>
    <w:link w:val="PodnojeChar"/>
    <w:uiPriority w:val="99"/>
    <w:semiHidden/>
    <w:unhideWhenUsed/>
    <w:rsid w:val="00FB12F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FB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5649">
      <w:bodyDiv w:val="1"/>
      <w:marLeft w:val="0"/>
      <w:marRight w:val="0"/>
      <w:marTop w:val="0"/>
      <w:marBottom w:val="0"/>
      <w:divBdr>
        <w:top w:val="none" w:sz="0" w:space="0" w:color="auto"/>
        <w:left w:val="none" w:sz="0" w:space="0" w:color="auto"/>
        <w:bottom w:val="none" w:sz="0" w:space="0" w:color="auto"/>
        <w:right w:val="none" w:sz="0" w:space="0" w:color="auto"/>
      </w:divBdr>
    </w:div>
    <w:div w:id="30154831">
      <w:bodyDiv w:val="1"/>
      <w:marLeft w:val="0"/>
      <w:marRight w:val="0"/>
      <w:marTop w:val="0"/>
      <w:marBottom w:val="0"/>
      <w:divBdr>
        <w:top w:val="none" w:sz="0" w:space="0" w:color="auto"/>
        <w:left w:val="none" w:sz="0" w:space="0" w:color="auto"/>
        <w:bottom w:val="none" w:sz="0" w:space="0" w:color="auto"/>
        <w:right w:val="none" w:sz="0" w:space="0" w:color="auto"/>
      </w:divBdr>
    </w:div>
    <w:div w:id="42025396">
      <w:bodyDiv w:val="1"/>
      <w:marLeft w:val="0"/>
      <w:marRight w:val="0"/>
      <w:marTop w:val="0"/>
      <w:marBottom w:val="0"/>
      <w:divBdr>
        <w:top w:val="none" w:sz="0" w:space="0" w:color="auto"/>
        <w:left w:val="none" w:sz="0" w:space="0" w:color="auto"/>
        <w:bottom w:val="none" w:sz="0" w:space="0" w:color="auto"/>
        <w:right w:val="none" w:sz="0" w:space="0" w:color="auto"/>
      </w:divBdr>
    </w:div>
    <w:div w:id="94907116">
      <w:bodyDiv w:val="1"/>
      <w:marLeft w:val="0"/>
      <w:marRight w:val="0"/>
      <w:marTop w:val="0"/>
      <w:marBottom w:val="0"/>
      <w:divBdr>
        <w:top w:val="none" w:sz="0" w:space="0" w:color="auto"/>
        <w:left w:val="none" w:sz="0" w:space="0" w:color="auto"/>
        <w:bottom w:val="none" w:sz="0" w:space="0" w:color="auto"/>
        <w:right w:val="none" w:sz="0" w:space="0" w:color="auto"/>
      </w:divBdr>
    </w:div>
    <w:div w:id="156001026">
      <w:bodyDiv w:val="1"/>
      <w:marLeft w:val="0"/>
      <w:marRight w:val="0"/>
      <w:marTop w:val="0"/>
      <w:marBottom w:val="0"/>
      <w:divBdr>
        <w:top w:val="none" w:sz="0" w:space="0" w:color="auto"/>
        <w:left w:val="none" w:sz="0" w:space="0" w:color="auto"/>
        <w:bottom w:val="none" w:sz="0" w:space="0" w:color="auto"/>
        <w:right w:val="none" w:sz="0" w:space="0" w:color="auto"/>
      </w:divBdr>
    </w:div>
    <w:div w:id="258222316">
      <w:bodyDiv w:val="1"/>
      <w:marLeft w:val="0"/>
      <w:marRight w:val="0"/>
      <w:marTop w:val="0"/>
      <w:marBottom w:val="0"/>
      <w:divBdr>
        <w:top w:val="none" w:sz="0" w:space="0" w:color="auto"/>
        <w:left w:val="none" w:sz="0" w:space="0" w:color="auto"/>
        <w:bottom w:val="none" w:sz="0" w:space="0" w:color="auto"/>
        <w:right w:val="none" w:sz="0" w:space="0" w:color="auto"/>
      </w:divBdr>
    </w:div>
    <w:div w:id="318923450">
      <w:bodyDiv w:val="1"/>
      <w:marLeft w:val="0"/>
      <w:marRight w:val="0"/>
      <w:marTop w:val="0"/>
      <w:marBottom w:val="0"/>
      <w:divBdr>
        <w:top w:val="none" w:sz="0" w:space="0" w:color="auto"/>
        <w:left w:val="none" w:sz="0" w:space="0" w:color="auto"/>
        <w:bottom w:val="none" w:sz="0" w:space="0" w:color="auto"/>
        <w:right w:val="none" w:sz="0" w:space="0" w:color="auto"/>
      </w:divBdr>
    </w:div>
    <w:div w:id="362175974">
      <w:bodyDiv w:val="1"/>
      <w:marLeft w:val="0"/>
      <w:marRight w:val="0"/>
      <w:marTop w:val="0"/>
      <w:marBottom w:val="0"/>
      <w:divBdr>
        <w:top w:val="none" w:sz="0" w:space="0" w:color="auto"/>
        <w:left w:val="none" w:sz="0" w:space="0" w:color="auto"/>
        <w:bottom w:val="none" w:sz="0" w:space="0" w:color="auto"/>
        <w:right w:val="none" w:sz="0" w:space="0" w:color="auto"/>
      </w:divBdr>
    </w:div>
    <w:div w:id="477769567">
      <w:bodyDiv w:val="1"/>
      <w:marLeft w:val="0"/>
      <w:marRight w:val="0"/>
      <w:marTop w:val="0"/>
      <w:marBottom w:val="0"/>
      <w:divBdr>
        <w:top w:val="none" w:sz="0" w:space="0" w:color="auto"/>
        <w:left w:val="none" w:sz="0" w:space="0" w:color="auto"/>
        <w:bottom w:val="none" w:sz="0" w:space="0" w:color="auto"/>
        <w:right w:val="none" w:sz="0" w:space="0" w:color="auto"/>
      </w:divBdr>
    </w:div>
    <w:div w:id="1063454264">
      <w:bodyDiv w:val="1"/>
      <w:marLeft w:val="0"/>
      <w:marRight w:val="0"/>
      <w:marTop w:val="0"/>
      <w:marBottom w:val="0"/>
      <w:divBdr>
        <w:top w:val="none" w:sz="0" w:space="0" w:color="auto"/>
        <w:left w:val="none" w:sz="0" w:space="0" w:color="auto"/>
        <w:bottom w:val="none" w:sz="0" w:space="0" w:color="auto"/>
        <w:right w:val="none" w:sz="0" w:space="0" w:color="auto"/>
      </w:divBdr>
    </w:div>
    <w:div w:id="1270703671">
      <w:bodyDiv w:val="1"/>
      <w:marLeft w:val="0"/>
      <w:marRight w:val="0"/>
      <w:marTop w:val="0"/>
      <w:marBottom w:val="0"/>
      <w:divBdr>
        <w:top w:val="none" w:sz="0" w:space="0" w:color="auto"/>
        <w:left w:val="none" w:sz="0" w:space="0" w:color="auto"/>
        <w:bottom w:val="none" w:sz="0" w:space="0" w:color="auto"/>
        <w:right w:val="none" w:sz="0" w:space="0" w:color="auto"/>
      </w:divBdr>
    </w:div>
    <w:div w:id="1413117230">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1679115040">
      <w:bodyDiv w:val="1"/>
      <w:marLeft w:val="0"/>
      <w:marRight w:val="0"/>
      <w:marTop w:val="0"/>
      <w:marBottom w:val="0"/>
      <w:divBdr>
        <w:top w:val="none" w:sz="0" w:space="0" w:color="auto"/>
        <w:left w:val="none" w:sz="0" w:space="0" w:color="auto"/>
        <w:bottom w:val="none" w:sz="0" w:space="0" w:color="auto"/>
        <w:right w:val="none" w:sz="0" w:space="0" w:color="auto"/>
      </w:divBdr>
    </w:div>
    <w:div w:id="1723752580">
      <w:bodyDiv w:val="1"/>
      <w:marLeft w:val="0"/>
      <w:marRight w:val="0"/>
      <w:marTop w:val="0"/>
      <w:marBottom w:val="0"/>
      <w:divBdr>
        <w:top w:val="none" w:sz="0" w:space="0" w:color="auto"/>
        <w:left w:val="none" w:sz="0" w:space="0" w:color="auto"/>
        <w:bottom w:val="none" w:sz="0" w:space="0" w:color="auto"/>
        <w:right w:val="none" w:sz="0" w:space="0" w:color="auto"/>
      </w:divBdr>
    </w:div>
    <w:div w:id="1773043268">
      <w:bodyDiv w:val="1"/>
      <w:marLeft w:val="0"/>
      <w:marRight w:val="0"/>
      <w:marTop w:val="0"/>
      <w:marBottom w:val="0"/>
      <w:divBdr>
        <w:top w:val="none" w:sz="0" w:space="0" w:color="auto"/>
        <w:left w:val="none" w:sz="0" w:space="0" w:color="auto"/>
        <w:bottom w:val="none" w:sz="0" w:space="0" w:color="auto"/>
        <w:right w:val="none" w:sz="0" w:space="0" w:color="auto"/>
      </w:divBdr>
    </w:div>
    <w:div w:id="1781534658">
      <w:bodyDiv w:val="1"/>
      <w:marLeft w:val="0"/>
      <w:marRight w:val="0"/>
      <w:marTop w:val="0"/>
      <w:marBottom w:val="0"/>
      <w:divBdr>
        <w:top w:val="none" w:sz="0" w:space="0" w:color="auto"/>
        <w:left w:val="none" w:sz="0" w:space="0" w:color="auto"/>
        <w:bottom w:val="none" w:sz="0" w:space="0" w:color="auto"/>
        <w:right w:val="none" w:sz="0" w:space="0" w:color="auto"/>
      </w:divBdr>
    </w:div>
    <w:div w:id="1820415190">
      <w:bodyDiv w:val="1"/>
      <w:marLeft w:val="0"/>
      <w:marRight w:val="0"/>
      <w:marTop w:val="0"/>
      <w:marBottom w:val="0"/>
      <w:divBdr>
        <w:top w:val="none" w:sz="0" w:space="0" w:color="auto"/>
        <w:left w:val="none" w:sz="0" w:space="0" w:color="auto"/>
        <w:bottom w:val="none" w:sz="0" w:space="0" w:color="auto"/>
        <w:right w:val="none" w:sz="0" w:space="0" w:color="auto"/>
      </w:divBdr>
    </w:div>
    <w:div w:id="1903785232">
      <w:bodyDiv w:val="1"/>
      <w:marLeft w:val="0"/>
      <w:marRight w:val="0"/>
      <w:marTop w:val="0"/>
      <w:marBottom w:val="0"/>
      <w:divBdr>
        <w:top w:val="none" w:sz="0" w:space="0" w:color="auto"/>
        <w:left w:val="none" w:sz="0" w:space="0" w:color="auto"/>
        <w:bottom w:val="none" w:sz="0" w:space="0" w:color="auto"/>
        <w:right w:val="none" w:sz="0" w:space="0" w:color="auto"/>
      </w:divBdr>
    </w:div>
    <w:div w:id="1904175561">
      <w:bodyDiv w:val="1"/>
      <w:marLeft w:val="0"/>
      <w:marRight w:val="0"/>
      <w:marTop w:val="0"/>
      <w:marBottom w:val="0"/>
      <w:divBdr>
        <w:top w:val="none" w:sz="0" w:space="0" w:color="auto"/>
        <w:left w:val="none" w:sz="0" w:space="0" w:color="auto"/>
        <w:bottom w:val="none" w:sz="0" w:space="0" w:color="auto"/>
        <w:right w:val="none" w:sz="0" w:space="0" w:color="auto"/>
      </w:divBdr>
    </w:div>
    <w:div w:id="1980305005">
      <w:bodyDiv w:val="1"/>
      <w:marLeft w:val="0"/>
      <w:marRight w:val="0"/>
      <w:marTop w:val="0"/>
      <w:marBottom w:val="0"/>
      <w:divBdr>
        <w:top w:val="none" w:sz="0" w:space="0" w:color="auto"/>
        <w:left w:val="none" w:sz="0" w:space="0" w:color="auto"/>
        <w:bottom w:val="none" w:sz="0" w:space="0" w:color="auto"/>
        <w:right w:val="none" w:sz="0" w:space="0" w:color="auto"/>
      </w:divBdr>
    </w:div>
    <w:div w:id="1998990878">
      <w:bodyDiv w:val="1"/>
      <w:marLeft w:val="0"/>
      <w:marRight w:val="0"/>
      <w:marTop w:val="0"/>
      <w:marBottom w:val="0"/>
      <w:divBdr>
        <w:top w:val="none" w:sz="0" w:space="0" w:color="auto"/>
        <w:left w:val="none" w:sz="0" w:space="0" w:color="auto"/>
        <w:bottom w:val="none" w:sz="0" w:space="0" w:color="auto"/>
        <w:right w:val="none" w:sz="0" w:space="0" w:color="auto"/>
      </w:divBdr>
    </w:div>
    <w:div w:id="21357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3CF5F-0BB7-40D6-A18B-776D6F0D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21</Pages>
  <Words>8667</Words>
  <Characters>49405</Characters>
  <Application>Microsoft Office Word</Application>
  <DocSecurity>0</DocSecurity>
  <Lines>411</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Korisnik</cp:lastModifiedBy>
  <cp:revision>5</cp:revision>
  <cp:lastPrinted>2019-12-11T10:44:00Z</cp:lastPrinted>
  <dcterms:created xsi:type="dcterms:W3CDTF">2021-12-20T12:37:00Z</dcterms:created>
  <dcterms:modified xsi:type="dcterms:W3CDTF">2021-12-21T13:08:00Z</dcterms:modified>
</cp:coreProperties>
</file>