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5D" w:rsidRDefault="0086555D" w:rsidP="0086555D">
      <w:pPr>
        <w:pStyle w:val="NoSpacing"/>
        <w:jc w:val="center"/>
        <w:rPr>
          <w:rFonts w:ascii="Times New Roman" w:hAnsi="Times New Roman" w:cs="Times New Roman"/>
          <w:b/>
          <w:sz w:val="28"/>
          <w:szCs w:val="28"/>
        </w:rPr>
      </w:pPr>
      <w:r w:rsidRPr="00931E1F">
        <w:rPr>
          <w:rFonts w:ascii="Times New Roman" w:hAnsi="Times New Roman" w:cs="Times New Roman"/>
          <w:b/>
          <w:sz w:val="28"/>
          <w:szCs w:val="28"/>
        </w:rPr>
        <w:t xml:space="preserve">OBRAZLOŽENJE </w:t>
      </w:r>
      <w:r>
        <w:rPr>
          <w:rFonts w:ascii="Times New Roman" w:hAnsi="Times New Roman" w:cs="Times New Roman"/>
          <w:b/>
          <w:sz w:val="28"/>
          <w:szCs w:val="28"/>
        </w:rPr>
        <w:t>I</w:t>
      </w:r>
      <w:r w:rsidR="00D64B74">
        <w:rPr>
          <w:rFonts w:ascii="Times New Roman" w:hAnsi="Times New Roman" w:cs="Times New Roman"/>
          <w:b/>
          <w:sz w:val="28"/>
          <w:szCs w:val="28"/>
        </w:rPr>
        <w:t>I</w:t>
      </w:r>
      <w:r>
        <w:rPr>
          <w:rFonts w:ascii="Times New Roman" w:hAnsi="Times New Roman" w:cs="Times New Roman"/>
          <w:b/>
          <w:sz w:val="28"/>
          <w:szCs w:val="28"/>
        </w:rPr>
        <w:t xml:space="preserve"> IZMJENA I DOPUNA PLANA PRORAČUNA </w:t>
      </w:r>
    </w:p>
    <w:p w:rsidR="0086555D" w:rsidRPr="00931E1F" w:rsidRDefault="0086555D" w:rsidP="0086555D">
      <w:pPr>
        <w:pStyle w:val="NoSpacing"/>
        <w:jc w:val="center"/>
        <w:rPr>
          <w:rFonts w:ascii="Times New Roman" w:hAnsi="Times New Roman" w:cs="Times New Roman"/>
          <w:b/>
          <w:sz w:val="28"/>
          <w:szCs w:val="28"/>
        </w:rPr>
      </w:pPr>
      <w:r>
        <w:rPr>
          <w:rFonts w:ascii="Times New Roman" w:hAnsi="Times New Roman" w:cs="Times New Roman"/>
          <w:b/>
          <w:sz w:val="28"/>
          <w:szCs w:val="28"/>
        </w:rPr>
        <w:t>ZA 2024 GODINU</w:t>
      </w:r>
    </w:p>
    <w:p w:rsidR="0086555D" w:rsidRPr="001C2B88" w:rsidRDefault="0086555D" w:rsidP="0086555D">
      <w:pPr>
        <w:rPr>
          <w:rFonts w:ascii="Times New Roman" w:hAnsi="Times New Roman" w:cs="Times New Roman"/>
          <w:b/>
          <w:sz w:val="24"/>
          <w:szCs w:val="24"/>
        </w:rPr>
      </w:pPr>
    </w:p>
    <w:p w:rsidR="0086555D" w:rsidRPr="001C2B88" w:rsidRDefault="0086555D" w:rsidP="0086555D">
      <w:pPr>
        <w:rPr>
          <w:rFonts w:ascii="Times New Roman" w:hAnsi="Times New Roman" w:cs="Times New Roman"/>
          <w:b/>
          <w:sz w:val="24"/>
          <w:szCs w:val="24"/>
        </w:rPr>
      </w:pPr>
      <w:r w:rsidRPr="001C2B88">
        <w:rPr>
          <w:rFonts w:ascii="Times New Roman" w:hAnsi="Times New Roman" w:cs="Times New Roman"/>
          <w:b/>
          <w:sz w:val="24"/>
          <w:szCs w:val="24"/>
        </w:rPr>
        <w:t>1. OPĆENITO</w:t>
      </w:r>
    </w:p>
    <w:p w:rsidR="0086555D"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U skladu s odredbama Zakona o proračunu (N.N. 87/08, 136/12</w:t>
      </w:r>
      <w:r>
        <w:rPr>
          <w:rFonts w:ascii="Times New Roman" w:hAnsi="Times New Roman" w:cs="Times New Roman"/>
          <w:sz w:val="24"/>
          <w:szCs w:val="24"/>
        </w:rPr>
        <w:t>,</w:t>
      </w:r>
      <w:r w:rsidRPr="00CB1916">
        <w:rPr>
          <w:rFonts w:ascii="Times New Roman" w:hAnsi="Times New Roman" w:cs="Times New Roman"/>
          <w:sz w:val="24"/>
          <w:szCs w:val="24"/>
        </w:rPr>
        <w:t xml:space="preserve"> 15/15</w:t>
      </w:r>
      <w:r>
        <w:rPr>
          <w:rFonts w:ascii="Times New Roman" w:hAnsi="Times New Roman" w:cs="Times New Roman"/>
          <w:sz w:val="24"/>
          <w:szCs w:val="24"/>
        </w:rPr>
        <w:t xml:space="preserve"> i 144/21</w:t>
      </w:r>
      <w:r w:rsidRPr="00CB1916">
        <w:rPr>
          <w:rFonts w:ascii="Times New Roman" w:hAnsi="Times New Roman" w:cs="Times New Roman"/>
          <w:sz w:val="24"/>
          <w:szCs w:val="24"/>
        </w:rPr>
        <w:t>), Pravilnika o proračunskim klasifikacijama (N.N. 26/10</w:t>
      </w:r>
      <w:r>
        <w:rPr>
          <w:rFonts w:ascii="Times New Roman" w:hAnsi="Times New Roman" w:cs="Times New Roman"/>
          <w:sz w:val="24"/>
          <w:szCs w:val="24"/>
        </w:rPr>
        <w:t>,</w:t>
      </w:r>
      <w:r w:rsidRPr="00CB1916">
        <w:rPr>
          <w:rFonts w:ascii="Times New Roman" w:hAnsi="Times New Roman" w:cs="Times New Roman"/>
          <w:sz w:val="24"/>
          <w:szCs w:val="24"/>
        </w:rPr>
        <w:t>120/13</w:t>
      </w:r>
      <w:r>
        <w:rPr>
          <w:rFonts w:ascii="Times New Roman" w:hAnsi="Times New Roman" w:cs="Times New Roman"/>
          <w:sz w:val="24"/>
          <w:szCs w:val="24"/>
        </w:rPr>
        <w:t xml:space="preserve"> i 1/20</w:t>
      </w:r>
      <w:r w:rsidRPr="00CB1916">
        <w:rPr>
          <w:rFonts w:ascii="Times New Roman" w:hAnsi="Times New Roman" w:cs="Times New Roman"/>
          <w:sz w:val="24"/>
          <w:szCs w:val="24"/>
        </w:rPr>
        <w:t>), te Pravilnika o proračunskom računovodstvu i računskom planu (N.N. 124/14</w:t>
      </w:r>
      <w:r>
        <w:rPr>
          <w:rFonts w:ascii="Times New Roman" w:hAnsi="Times New Roman" w:cs="Times New Roman"/>
          <w:sz w:val="24"/>
          <w:szCs w:val="24"/>
        </w:rPr>
        <w:t>, 115/15 i 87/16</w:t>
      </w:r>
      <w:r w:rsidRPr="00CB1916">
        <w:rPr>
          <w:rFonts w:ascii="Times New Roman" w:hAnsi="Times New Roman" w:cs="Times New Roman"/>
          <w:sz w:val="24"/>
          <w:szCs w:val="24"/>
        </w:rPr>
        <w:t xml:space="preserve">) </w:t>
      </w:r>
      <w:r>
        <w:rPr>
          <w:rFonts w:ascii="Times New Roman" w:hAnsi="Times New Roman" w:cs="Times New Roman"/>
          <w:sz w:val="24"/>
          <w:szCs w:val="24"/>
        </w:rPr>
        <w:t>izrađen je prijedlog proračuna</w:t>
      </w:r>
      <w:r w:rsidRPr="00CB1916">
        <w:rPr>
          <w:rFonts w:ascii="Times New Roman" w:hAnsi="Times New Roman" w:cs="Times New Roman"/>
          <w:sz w:val="24"/>
          <w:szCs w:val="24"/>
        </w:rPr>
        <w:t xml:space="preserve"> Općine </w:t>
      </w:r>
      <w:r>
        <w:rPr>
          <w:rFonts w:ascii="Times New Roman" w:hAnsi="Times New Roman" w:cs="Times New Roman"/>
          <w:sz w:val="24"/>
          <w:szCs w:val="24"/>
        </w:rPr>
        <w:t xml:space="preserve">posedarje </w:t>
      </w:r>
      <w:r w:rsidRPr="00CB1916">
        <w:rPr>
          <w:rFonts w:ascii="Times New Roman" w:hAnsi="Times New Roman" w:cs="Times New Roman"/>
          <w:sz w:val="24"/>
          <w:szCs w:val="24"/>
        </w:rPr>
        <w:t xml:space="preserve"> za 20</w:t>
      </w:r>
      <w:r>
        <w:rPr>
          <w:rFonts w:ascii="Times New Roman" w:hAnsi="Times New Roman" w:cs="Times New Roman"/>
          <w:sz w:val="24"/>
          <w:szCs w:val="24"/>
        </w:rPr>
        <w:t>24</w:t>
      </w:r>
      <w:r w:rsidRPr="00CB1916">
        <w:rPr>
          <w:rFonts w:ascii="Times New Roman" w:hAnsi="Times New Roman" w:cs="Times New Roman"/>
          <w:sz w:val="24"/>
          <w:szCs w:val="24"/>
        </w:rPr>
        <w:t>. godinu, te projekcije za 20</w:t>
      </w:r>
      <w:r>
        <w:rPr>
          <w:rFonts w:ascii="Times New Roman" w:hAnsi="Times New Roman" w:cs="Times New Roman"/>
          <w:sz w:val="24"/>
          <w:szCs w:val="24"/>
        </w:rPr>
        <w:t>25. i 2026</w:t>
      </w:r>
      <w:r w:rsidRPr="00CB1916">
        <w:rPr>
          <w:rFonts w:ascii="Times New Roman" w:hAnsi="Times New Roman" w:cs="Times New Roman"/>
          <w:sz w:val="24"/>
          <w:szCs w:val="24"/>
        </w:rPr>
        <w:t>. godinu.</w:t>
      </w:r>
    </w:p>
    <w:p w:rsidR="00D64B74" w:rsidRDefault="00D64B74" w:rsidP="0086555D">
      <w:pPr>
        <w:jc w:val="both"/>
        <w:rPr>
          <w:rFonts w:ascii="Times New Roman" w:hAnsi="Times New Roman" w:cs="Times New Roman"/>
          <w:sz w:val="24"/>
          <w:szCs w:val="24"/>
        </w:rPr>
      </w:pPr>
      <w:r>
        <w:rPr>
          <w:rFonts w:ascii="Times New Roman" w:hAnsi="Times New Roman" w:cs="Times New Roman"/>
          <w:sz w:val="24"/>
          <w:szCs w:val="24"/>
        </w:rPr>
        <w:t xml:space="preserve">Prve izmjene i dopune plana proračuna za 2024. godinu donesene su na 28. sjednici Općinskog vijeća dana 23.07.2024. godine. </w:t>
      </w:r>
    </w:p>
    <w:p w:rsidR="00D64B74" w:rsidRDefault="00D64B74" w:rsidP="00D64B74">
      <w:pPr>
        <w:jc w:val="both"/>
        <w:rPr>
          <w:rFonts w:ascii="CIDFont+F3" w:hAnsi="CIDFont+F3"/>
          <w:sz w:val="24"/>
        </w:rPr>
      </w:pPr>
      <w:r>
        <w:rPr>
          <w:rFonts w:ascii="Times New Roman" w:hAnsi="Times New Roman" w:cs="Times New Roman"/>
          <w:sz w:val="24"/>
          <w:szCs w:val="24"/>
        </w:rPr>
        <w:t>Ove II. izmjene i dopune proračuna Općine Posedarje  za 2024. godinu sastavljaju se radi usklađivanja prihoda i rashoda Proračuna sa ostvarenjem u tekućoj proračunskoj godini, uvrštavanjem novih stavki koji nisu bile planirane proračunom, usklađivanja planiranih projekata sa postignutnim cijenama temljem Zakona o javnoj nabavi i planiranog ostvarenja do kraja godine sukladno dinamici radova, te rasporeda rezultata poslovanja iz 2023. godine.</w:t>
      </w:r>
    </w:p>
    <w:p w:rsidR="00D64B74" w:rsidRDefault="00D64B74" w:rsidP="0086555D">
      <w:pPr>
        <w:jc w:val="both"/>
        <w:rPr>
          <w:rFonts w:ascii="Times New Roman" w:hAnsi="Times New Roman" w:cs="Times New Roman"/>
          <w:sz w:val="24"/>
          <w:szCs w:val="24"/>
        </w:rPr>
      </w:pPr>
    </w:p>
    <w:p w:rsidR="0086555D" w:rsidRDefault="0086555D" w:rsidP="0086555D">
      <w:pPr>
        <w:jc w:val="both"/>
        <w:rPr>
          <w:rFonts w:ascii="Times New Roman" w:hAnsi="Times New Roman" w:cs="Times New Roman"/>
          <w:sz w:val="24"/>
          <w:szCs w:val="24"/>
        </w:rPr>
      </w:pPr>
      <w:r w:rsidRPr="00B526FC">
        <w:rPr>
          <w:rFonts w:ascii="Times New Roman" w:hAnsi="Times New Roman" w:cs="Times New Roman"/>
          <w:sz w:val="24"/>
          <w:szCs w:val="24"/>
        </w:rPr>
        <w:t xml:space="preserve">Proračun se sastoji od općeg i posebnog dijela te </w:t>
      </w:r>
      <w:r>
        <w:rPr>
          <w:rFonts w:ascii="Times New Roman" w:hAnsi="Times New Roman" w:cs="Times New Roman"/>
          <w:sz w:val="24"/>
          <w:szCs w:val="24"/>
        </w:rPr>
        <w:t>obrazloženja.</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Opći dio proračuna sadrži sažetak Računa prihoda i rashoda i Računa financiranja, te te Računa prihoda i rashoda i Računa financiranja. Račun prihoda i rashoda proračuna sastoji se od prihoda i rashoda iskazanih prema izvorima financiranja i ekonomskoj klasifikaciji re rashoda iskazanih prema funkcijskoj klasifikaciji. U Računu financiranja iskazuju se primici od financijske imovine i zaduživanja te izdaci za financijsku imovinu i otplate zajmova i otplate instrumenata zaduživanja prema izvorima financiranja i ekonomskoj klasifikaciji. Ako ukupni prihodi i primici nisu jednaki ukupnim rashodima i izdacima, opći dio proračuna sadrži i preneseni višak ili preneseni manjak nad rashodima.</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Posebni dio proračuna sastoji se od plana rashoda i izdataka Općine i njezinog proračunskog korisnikaiskazanih po organizacijskoj klasifikaciji, izvorima financiranja i ekonomskoj klasifikaciji, raspoređenih u programe koji se sastoje od aktivnosti i projekata.</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Obrazlpženje plana proračuna sastoji se od obrazloženja općeg dijela proračuna i obrazloženja posebnog dijela proračuna. Obrazloženje općeg dijela proračuna sadrži obrazloženje prihoda i rashoda, primitaka i izdataka proračuna te prenesenog manjka odnosno viška. Obrazloženje posebnog dijela proračuna sastoji se od obrazloženja programa koja se daju kroz obrazloženja aktivnosti i projekata.</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 xml:space="preserve"> </w:t>
      </w:r>
      <w:r w:rsidRPr="00CB1916">
        <w:rPr>
          <w:rFonts w:ascii="Times New Roman" w:hAnsi="Times New Roman" w:cs="Times New Roman"/>
          <w:sz w:val="24"/>
          <w:szCs w:val="24"/>
        </w:rPr>
        <w:t xml:space="preserve">U Proračun Općine </w:t>
      </w:r>
      <w:r>
        <w:rPr>
          <w:rFonts w:ascii="Times New Roman" w:hAnsi="Times New Roman" w:cs="Times New Roman"/>
          <w:sz w:val="24"/>
          <w:szCs w:val="24"/>
        </w:rPr>
        <w:t>Posedarje</w:t>
      </w:r>
      <w:r w:rsidRPr="00CB1916">
        <w:rPr>
          <w:rFonts w:ascii="Times New Roman" w:hAnsi="Times New Roman" w:cs="Times New Roman"/>
          <w:sz w:val="24"/>
          <w:szCs w:val="24"/>
        </w:rPr>
        <w:t xml:space="preserve"> uključeni su i vlastiti i namjenski prihodi i primici proračunskog korisnika Dječji vrtić „</w:t>
      </w:r>
      <w:r>
        <w:rPr>
          <w:rFonts w:ascii="Times New Roman" w:hAnsi="Times New Roman" w:cs="Times New Roman"/>
          <w:sz w:val="24"/>
          <w:szCs w:val="24"/>
        </w:rPr>
        <w:t>Cvrčak</w:t>
      </w:r>
      <w:r w:rsidRPr="00CB1916">
        <w:rPr>
          <w:rFonts w:ascii="Times New Roman" w:hAnsi="Times New Roman" w:cs="Times New Roman"/>
          <w:sz w:val="24"/>
          <w:szCs w:val="24"/>
        </w:rPr>
        <w:t>“ koji se uplaćuju na njihove žiro račune, te rashodi i izdaci proračunskih korisnika koje financiraju iz tih prihoda. Općine.</w:t>
      </w:r>
    </w:p>
    <w:p w:rsidR="0086555D" w:rsidRDefault="0086555D" w:rsidP="0086555D">
      <w:pPr>
        <w:jc w:val="both"/>
        <w:rPr>
          <w:rFonts w:ascii="Times New Roman" w:hAnsi="Times New Roman" w:cs="Times New Roman"/>
          <w:sz w:val="24"/>
          <w:szCs w:val="24"/>
        </w:rPr>
      </w:pPr>
    </w:p>
    <w:p w:rsidR="0086555D" w:rsidRPr="001C2B88" w:rsidRDefault="0086555D" w:rsidP="0086555D">
      <w:pPr>
        <w:rPr>
          <w:rFonts w:ascii="Times New Roman" w:hAnsi="Times New Roman" w:cs="Times New Roman"/>
          <w:b/>
          <w:sz w:val="24"/>
          <w:szCs w:val="24"/>
        </w:rPr>
      </w:pPr>
      <w:r w:rsidRPr="001C2B88">
        <w:rPr>
          <w:rFonts w:ascii="Times New Roman" w:hAnsi="Times New Roman" w:cs="Times New Roman"/>
          <w:b/>
          <w:sz w:val="24"/>
          <w:szCs w:val="24"/>
        </w:rPr>
        <w:t xml:space="preserve">2. OPĆI DIO PRORAČUNA </w:t>
      </w:r>
    </w:p>
    <w:p w:rsidR="0086555D" w:rsidRPr="00CB1916" w:rsidRDefault="0086555D" w:rsidP="0086555D">
      <w:pPr>
        <w:rPr>
          <w:rFonts w:ascii="Times New Roman" w:hAnsi="Times New Roman" w:cs="Times New Roman"/>
          <w:b/>
          <w:sz w:val="24"/>
          <w:szCs w:val="24"/>
        </w:rPr>
      </w:pPr>
      <w:r>
        <w:rPr>
          <w:rFonts w:ascii="Times New Roman" w:hAnsi="Times New Roman" w:cs="Times New Roman"/>
          <w:b/>
          <w:sz w:val="24"/>
          <w:szCs w:val="24"/>
        </w:rPr>
        <w:t xml:space="preserve">2.1. </w:t>
      </w:r>
      <w:r w:rsidRPr="00CB1916">
        <w:rPr>
          <w:rFonts w:ascii="Times New Roman" w:hAnsi="Times New Roman" w:cs="Times New Roman"/>
          <w:b/>
          <w:sz w:val="24"/>
          <w:szCs w:val="24"/>
        </w:rPr>
        <w:t>PRIHODI I PRIMICI</w:t>
      </w:r>
    </w:p>
    <w:p w:rsidR="0086555D" w:rsidRDefault="00D64B74" w:rsidP="0086555D">
      <w:pPr>
        <w:jc w:val="both"/>
        <w:rPr>
          <w:rFonts w:ascii="Times New Roman" w:hAnsi="Times New Roman" w:cs="Times New Roman"/>
          <w:sz w:val="24"/>
          <w:szCs w:val="24"/>
        </w:rPr>
      </w:pPr>
      <w:r>
        <w:rPr>
          <w:rFonts w:ascii="Times New Roman" w:hAnsi="Times New Roman" w:cs="Times New Roman"/>
          <w:sz w:val="24"/>
          <w:szCs w:val="24"/>
        </w:rPr>
        <w:t>Drugim izmjenama i dopunama plana proračuna Općine Posedarje u</w:t>
      </w:r>
      <w:r w:rsidR="0086555D" w:rsidRPr="00CB1916">
        <w:rPr>
          <w:rFonts w:ascii="Times New Roman" w:hAnsi="Times New Roman" w:cs="Times New Roman"/>
          <w:sz w:val="24"/>
          <w:szCs w:val="24"/>
        </w:rPr>
        <w:t>kupni prihodi i primici Proračuna za 20</w:t>
      </w:r>
      <w:r w:rsidR="0086555D">
        <w:rPr>
          <w:rFonts w:ascii="Times New Roman" w:hAnsi="Times New Roman" w:cs="Times New Roman"/>
          <w:sz w:val="24"/>
          <w:szCs w:val="24"/>
        </w:rPr>
        <w:t>24</w:t>
      </w:r>
      <w:r w:rsidR="0086555D" w:rsidRPr="00CB1916">
        <w:rPr>
          <w:rFonts w:ascii="Times New Roman" w:hAnsi="Times New Roman" w:cs="Times New Roman"/>
          <w:sz w:val="24"/>
          <w:szCs w:val="24"/>
        </w:rPr>
        <w:t>. godinu planira</w:t>
      </w:r>
      <w:r w:rsidR="007A5A03">
        <w:rPr>
          <w:rFonts w:ascii="Times New Roman" w:hAnsi="Times New Roman" w:cs="Times New Roman"/>
          <w:sz w:val="24"/>
          <w:szCs w:val="24"/>
        </w:rPr>
        <w:t xml:space="preserve">ni </w:t>
      </w:r>
      <w:r w:rsidR="0086555D" w:rsidRPr="00CB1916">
        <w:rPr>
          <w:rFonts w:ascii="Times New Roman" w:hAnsi="Times New Roman" w:cs="Times New Roman"/>
          <w:sz w:val="24"/>
          <w:szCs w:val="24"/>
        </w:rPr>
        <w:t xml:space="preserve">ju se u iznosu od </w:t>
      </w:r>
      <w:r>
        <w:rPr>
          <w:rFonts w:ascii="Times New Roman" w:hAnsi="Times New Roman" w:cs="Times New Roman"/>
          <w:sz w:val="24"/>
          <w:szCs w:val="24"/>
        </w:rPr>
        <w:t>4.</w:t>
      </w:r>
      <w:r w:rsidR="00D779B1">
        <w:rPr>
          <w:rFonts w:ascii="Times New Roman" w:hAnsi="Times New Roman" w:cs="Times New Roman"/>
          <w:sz w:val="24"/>
          <w:szCs w:val="24"/>
        </w:rPr>
        <w:t>284.272,76</w:t>
      </w:r>
      <w:r>
        <w:rPr>
          <w:rFonts w:ascii="Times New Roman" w:hAnsi="Times New Roman" w:cs="Times New Roman"/>
          <w:sz w:val="24"/>
          <w:szCs w:val="24"/>
        </w:rPr>
        <w:t xml:space="preserve"> eura,</w:t>
      </w:r>
      <w:r w:rsidR="0086555D" w:rsidRPr="00CB1916">
        <w:rPr>
          <w:rFonts w:ascii="Times New Roman" w:hAnsi="Times New Roman" w:cs="Times New Roman"/>
          <w:sz w:val="24"/>
          <w:szCs w:val="24"/>
        </w:rPr>
        <w:t xml:space="preserve"> a u tome prihodi poslovanja iznose </w:t>
      </w:r>
      <w:r>
        <w:rPr>
          <w:rFonts w:ascii="Times New Roman" w:hAnsi="Times New Roman" w:cs="Times New Roman"/>
          <w:sz w:val="24"/>
          <w:szCs w:val="24"/>
        </w:rPr>
        <w:lastRenderedPageBreak/>
        <w:t>3.338.839,68 eura</w:t>
      </w:r>
      <w:r w:rsidR="0086555D">
        <w:rPr>
          <w:rFonts w:ascii="Times New Roman" w:hAnsi="Times New Roman" w:cs="Times New Roman"/>
          <w:sz w:val="24"/>
          <w:szCs w:val="24"/>
        </w:rPr>
        <w:t xml:space="preserve">, prihodi od prodaje nefinancijske  imovine iznose </w:t>
      </w:r>
      <w:r w:rsidR="00D779B1">
        <w:rPr>
          <w:rFonts w:ascii="Times New Roman" w:hAnsi="Times New Roman" w:cs="Times New Roman"/>
          <w:sz w:val="24"/>
          <w:szCs w:val="24"/>
        </w:rPr>
        <w:t>945.433,08</w:t>
      </w:r>
      <w:r>
        <w:rPr>
          <w:rFonts w:ascii="Times New Roman" w:hAnsi="Times New Roman" w:cs="Times New Roman"/>
          <w:sz w:val="24"/>
          <w:szCs w:val="24"/>
        </w:rPr>
        <w:t xml:space="preserve"> eura</w:t>
      </w:r>
      <w:r w:rsidR="0086555D">
        <w:rPr>
          <w:rFonts w:ascii="Times New Roman" w:hAnsi="Times New Roman" w:cs="Times New Roman"/>
          <w:sz w:val="24"/>
          <w:szCs w:val="24"/>
        </w:rPr>
        <w:t xml:space="preserve">. </w:t>
      </w:r>
      <w:r w:rsidR="0086555D" w:rsidRPr="00CB1916">
        <w:rPr>
          <w:rFonts w:ascii="Times New Roman" w:hAnsi="Times New Roman" w:cs="Times New Roman"/>
          <w:sz w:val="24"/>
          <w:szCs w:val="24"/>
        </w:rPr>
        <w:t>Prilikom planiranja prihoda uzeta je u obzir realizacija istih u 20</w:t>
      </w:r>
      <w:r w:rsidR="0086555D">
        <w:rPr>
          <w:rFonts w:ascii="Times New Roman" w:hAnsi="Times New Roman" w:cs="Times New Roman"/>
          <w:sz w:val="24"/>
          <w:szCs w:val="24"/>
        </w:rPr>
        <w:t>2</w:t>
      </w:r>
      <w:r w:rsidR="00555984">
        <w:rPr>
          <w:rFonts w:ascii="Times New Roman" w:hAnsi="Times New Roman" w:cs="Times New Roman"/>
          <w:sz w:val="24"/>
          <w:szCs w:val="24"/>
        </w:rPr>
        <w:t>4</w:t>
      </w:r>
      <w:r w:rsidR="0086555D" w:rsidRPr="00CB1916">
        <w:rPr>
          <w:rFonts w:ascii="Times New Roman" w:hAnsi="Times New Roman" w:cs="Times New Roman"/>
          <w:sz w:val="24"/>
          <w:szCs w:val="24"/>
        </w:rPr>
        <w:t>. godini te procjena njihovog kretanja u narednom razdoblju uz uvažavanje gospodarskih i društvenih sp</w:t>
      </w:r>
      <w:r w:rsidR="0086555D">
        <w:rPr>
          <w:rFonts w:ascii="Times New Roman" w:hAnsi="Times New Roman" w:cs="Times New Roman"/>
          <w:sz w:val="24"/>
          <w:szCs w:val="24"/>
        </w:rPr>
        <w:t xml:space="preserve">ecifičnosti na lokalnoj razini, </w:t>
      </w:r>
      <w:r w:rsidR="0086555D" w:rsidRPr="00B843D4">
        <w:rPr>
          <w:rFonts w:ascii="Times New Roman" w:hAnsi="Times New Roman" w:cs="Times New Roman"/>
          <w:sz w:val="24"/>
          <w:szCs w:val="24"/>
        </w:rPr>
        <w:t>uzimajući u obzir i planirane izmjene zakonskih propisa</w:t>
      </w:r>
      <w:r w:rsidR="0086555D">
        <w:rPr>
          <w:rFonts w:ascii="Times New Roman" w:hAnsi="Times New Roman" w:cs="Times New Roman"/>
          <w:sz w:val="24"/>
          <w:szCs w:val="24"/>
        </w:rPr>
        <w:t>.</w:t>
      </w:r>
    </w:p>
    <w:p w:rsidR="0086555D" w:rsidRDefault="0086555D" w:rsidP="0086555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32"/>
        <w:gridCol w:w="1799"/>
        <w:gridCol w:w="2268"/>
      </w:tblGrid>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PLAN 2024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DF66B8" w:rsidRDefault="00555984" w:rsidP="00555984">
            <w:pPr>
              <w:rPr>
                <w:rFonts w:ascii="Times New Roman" w:hAnsi="Times New Roman" w:cs="Times New Roman"/>
                <w:sz w:val="24"/>
                <w:szCs w:val="24"/>
              </w:rPr>
            </w:pPr>
            <w:r>
              <w:rPr>
                <w:rFonts w:ascii="Times New Roman" w:hAnsi="Times New Roman" w:cs="Times New Roman"/>
                <w:sz w:val="24"/>
                <w:szCs w:val="24"/>
              </w:rPr>
              <w:t xml:space="preserve">II </w:t>
            </w:r>
            <w:r w:rsidR="00914C05">
              <w:rPr>
                <w:rFonts w:ascii="Times New Roman" w:hAnsi="Times New Roman" w:cs="Times New Roman"/>
                <w:sz w:val="24"/>
                <w:szCs w:val="24"/>
              </w:rPr>
              <w:t>I</w:t>
            </w:r>
            <w:r w:rsidR="00DF66B8">
              <w:rPr>
                <w:rFonts w:ascii="Times New Roman" w:hAnsi="Times New Roman" w:cs="Times New Roman"/>
                <w:sz w:val="24"/>
                <w:szCs w:val="24"/>
              </w:rPr>
              <w:t>ZMJENE I DOPUNE PLANA ZA 2024</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 Prihodi poslovanja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555984" w:rsidP="00555984">
            <w:pPr>
              <w:jc w:val="right"/>
              <w:rPr>
                <w:rFonts w:ascii="Times New Roman" w:hAnsi="Times New Roman" w:cs="Times New Roman"/>
                <w:sz w:val="24"/>
                <w:szCs w:val="24"/>
              </w:rPr>
            </w:pPr>
            <w:r>
              <w:rPr>
                <w:rFonts w:ascii="Times New Roman" w:hAnsi="Times New Roman" w:cs="Times New Roman"/>
                <w:sz w:val="24"/>
                <w:szCs w:val="24"/>
              </w:rPr>
              <w:t>3.828.283,00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555984" w:rsidP="00DF66B8">
            <w:pPr>
              <w:jc w:val="right"/>
              <w:rPr>
                <w:rFonts w:ascii="Times New Roman" w:hAnsi="Times New Roman" w:cs="Times New Roman"/>
                <w:sz w:val="24"/>
                <w:szCs w:val="24"/>
              </w:rPr>
            </w:pPr>
            <w:r>
              <w:rPr>
                <w:rFonts w:ascii="Times New Roman" w:hAnsi="Times New Roman" w:cs="Times New Roman"/>
                <w:sz w:val="24"/>
                <w:szCs w:val="24"/>
              </w:rPr>
              <w:t>3.338.839,68</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61 Prihodi od poreza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555984">
            <w:pPr>
              <w:jc w:val="right"/>
              <w:rPr>
                <w:rFonts w:ascii="Times New Roman" w:hAnsi="Times New Roman" w:cs="Times New Roman"/>
                <w:sz w:val="24"/>
                <w:szCs w:val="24"/>
              </w:rPr>
            </w:pPr>
            <w:r>
              <w:rPr>
                <w:rFonts w:ascii="Times New Roman" w:hAnsi="Times New Roman" w:cs="Times New Roman"/>
                <w:sz w:val="24"/>
                <w:szCs w:val="24"/>
              </w:rPr>
              <w:t>2.218.286,00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DF66B8">
            <w:pPr>
              <w:jc w:val="right"/>
              <w:rPr>
                <w:rFonts w:ascii="Times New Roman" w:hAnsi="Times New Roman" w:cs="Times New Roman"/>
                <w:sz w:val="24"/>
                <w:szCs w:val="24"/>
              </w:rPr>
            </w:pPr>
            <w:r>
              <w:rPr>
                <w:rFonts w:ascii="Times New Roman" w:hAnsi="Times New Roman" w:cs="Times New Roman"/>
                <w:sz w:val="24"/>
                <w:szCs w:val="24"/>
              </w:rPr>
              <w:t>2.017.126,09</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rPr>
                <w:rFonts w:ascii="Times New Roman" w:hAnsi="Times New Roman" w:cs="Times New Roman"/>
                <w:sz w:val="24"/>
                <w:szCs w:val="24"/>
              </w:rPr>
            </w:pPr>
            <w:r>
              <w:rPr>
                <w:rFonts w:ascii="Times New Roman" w:hAnsi="Times New Roman" w:cs="Times New Roman"/>
                <w:sz w:val="24"/>
                <w:szCs w:val="24"/>
              </w:rPr>
              <w:t>63 Pomoći iz inozemstva i od subjekata unutar općeg proračuna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555984">
            <w:pPr>
              <w:jc w:val="right"/>
              <w:rPr>
                <w:rFonts w:ascii="Times New Roman" w:hAnsi="Times New Roman" w:cs="Times New Roman"/>
                <w:sz w:val="24"/>
                <w:szCs w:val="24"/>
              </w:rPr>
            </w:pPr>
            <w:r>
              <w:rPr>
                <w:rFonts w:ascii="Times New Roman" w:hAnsi="Times New Roman" w:cs="Times New Roman"/>
                <w:sz w:val="24"/>
                <w:szCs w:val="24"/>
              </w:rPr>
              <w:t>727.536,00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DF66B8">
            <w:pPr>
              <w:jc w:val="right"/>
              <w:rPr>
                <w:rFonts w:ascii="Times New Roman" w:hAnsi="Times New Roman" w:cs="Times New Roman"/>
                <w:sz w:val="24"/>
                <w:szCs w:val="24"/>
              </w:rPr>
            </w:pPr>
            <w:r>
              <w:rPr>
                <w:rFonts w:ascii="Times New Roman" w:hAnsi="Times New Roman" w:cs="Times New Roman"/>
                <w:sz w:val="24"/>
                <w:szCs w:val="24"/>
              </w:rPr>
              <w:t>644.053,66</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64 Prihodi od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555984">
            <w:pPr>
              <w:jc w:val="right"/>
              <w:rPr>
                <w:rFonts w:ascii="Times New Roman" w:hAnsi="Times New Roman" w:cs="Times New Roman"/>
                <w:sz w:val="24"/>
                <w:szCs w:val="24"/>
              </w:rPr>
            </w:pPr>
            <w:r>
              <w:rPr>
                <w:rFonts w:ascii="Times New Roman" w:hAnsi="Times New Roman" w:cs="Times New Roman"/>
                <w:sz w:val="24"/>
                <w:szCs w:val="24"/>
              </w:rPr>
              <w:t>67.877,00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DF66B8">
            <w:pPr>
              <w:jc w:val="right"/>
              <w:rPr>
                <w:rFonts w:ascii="Times New Roman" w:hAnsi="Times New Roman" w:cs="Times New Roman"/>
                <w:sz w:val="24"/>
                <w:szCs w:val="24"/>
              </w:rPr>
            </w:pPr>
            <w:r>
              <w:rPr>
                <w:rFonts w:ascii="Times New Roman" w:hAnsi="Times New Roman" w:cs="Times New Roman"/>
                <w:sz w:val="24"/>
                <w:szCs w:val="24"/>
              </w:rPr>
              <w:t>73.382,00</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65 Prihodi od upravnih i administrativnih pristojbi, pristojbi po posebnim propisima i naknada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555984">
            <w:pPr>
              <w:jc w:val="right"/>
              <w:rPr>
                <w:rFonts w:ascii="Times New Roman" w:hAnsi="Times New Roman" w:cs="Times New Roman"/>
                <w:sz w:val="24"/>
                <w:szCs w:val="24"/>
              </w:rPr>
            </w:pPr>
            <w:r>
              <w:rPr>
                <w:rFonts w:ascii="Times New Roman" w:hAnsi="Times New Roman" w:cs="Times New Roman"/>
                <w:sz w:val="24"/>
                <w:szCs w:val="24"/>
              </w:rPr>
              <w:t>763.078,00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DF66B8">
            <w:pPr>
              <w:jc w:val="right"/>
              <w:rPr>
                <w:rFonts w:ascii="Times New Roman" w:hAnsi="Times New Roman" w:cs="Times New Roman"/>
                <w:sz w:val="24"/>
                <w:szCs w:val="24"/>
              </w:rPr>
            </w:pPr>
            <w:r>
              <w:rPr>
                <w:rFonts w:ascii="Times New Roman" w:hAnsi="Times New Roman" w:cs="Times New Roman"/>
                <w:sz w:val="24"/>
                <w:szCs w:val="24"/>
              </w:rPr>
              <w:t>577.871,93</w:t>
            </w:r>
          </w:p>
        </w:tc>
      </w:tr>
      <w:tr w:rsidR="00DF66B8" w:rsidRPr="00D553A5"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Pr="00D553A5" w:rsidRDefault="00DF66B8" w:rsidP="0098789D">
            <w:pPr>
              <w:jc w:val="both"/>
              <w:rPr>
                <w:rFonts w:ascii="Times New Roman" w:hAnsi="Times New Roman" w:cs="Times New Roman"/>
                <w:sz w:val="24"/>
                <w:szCs w:val="24"/>
              </w:rPr>
            </w:pPr>
            <w:r w:rsidRPr="00D553A5">
              <w:rPr>
                <w:rFonts w:ascii="Times New Roman" w:hAnsi="Times New Roman" w:cs="Times New Roman"/>
                <w:sz w:val="24"/>
                <w:szCs w:val="24"/>
              </w:rPr>
              <w:t>66 Prihodi od prodaje proizvoda i roba te pruženih usluga i prihodi od donacija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555984" w:rsidP="00555984">
            <w:pPr>
              <w:jc w:val="right"/>
              <w:rPr>
                <w:rFonts w:ascii="Times New Roman" w:hAnsi="Times New Roman" w:cs="Times New Roman"/>
                <w:sz w:val="24"/>
                <w:szCs w:val="24"/>
              </w:rPr>
            </w:pPr>
            <w:r>
              <w:rPr>
                <w:rFonts w:ascii="Times New Roman" w:hAnsi="Times New Roman" w:cs="Times New Roman"/>
                <w:sz w:val="24"/>
                <w:szCs w:val="24"/>
              </w:rPr>
              <w:t>28.506,00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555984" w:rsidP="00DF66B8">
            <w:pPr>
              <w:jc w:val="right"/>
              <w:rPr>
                <w:rFonts w:ascii="Times New Roman" w:hAnsi="Times New Roman" w:cs="Times New Roman"/>
                <w:sz w:val="24"/>
                <w:szCs w:val="24"/>
              </w:rPr>
            </w:pPr>
            <w:r>
              <w:rPr>
                <w:rFonts w:ascii="Times New Roman" w:hAnsi="Times New Roman" w:cs="Times New Roman"/>
                <w:sz w:val="24"/>
                <w:szCs w:val="24"/>
              </w:rPr>
              <w:t>20.506,00</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68 Kazne, upravne mjere i ostali 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555984">
            <w:pPr>
              <w:jc w:val="right"/>
              <w:rPr>
                <w:rFonts w:ascii="Times New Roman" w:hAnsi="Times New Roman" w:cs="Times New Roman"/>
                <w:sz w:val="24"/>
                <w:szCs w:val="24"/>
              </w:rPr>
            </w:pPr>
            <w:r>
              <w:rPr>
                <w:rFonts w:ascii="Times New Roman" w:hAnsi="Times New Roman" w:cs="Times New Roman"/>
                <w:sz w:val="24"/>
                <w:szCs w:val="24"/>
              </w:rPr>
              <w:t>23.000,00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DF66B8">
            <w:pPr>
              <w:jc w:val="right"/>
              <w:rPr>
                <w:rFonts w:ascii="Times New Roman" w:hAnsi="Times New Roman" w:cs="Times New Roman"/>
                <w:sz w:val="24"/>
                <w:szCs w:val="24"/>
              </w:rPr>
            </w:pPr>
            <w:r>
              <w:rPr>
                <w:rFonts w:ascii="Times New Roman" w:hAnsi="Times New Roman" w:cs="Times New Roman"/>
                <w:sz w:val="24"/>
                <w:szCs w:val="24"/>
              </w:rPr>
              <w:t>5.900,00</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DF66B8" w:rsidRDefault="00DF66B8" w:rsidP="0098789D">
            <w:pPr>
              <w:rPr>
                <w:rFonts w:ascii="Times New Roman" w:hAnsi="Times New Roman" w:cs="Times New Roman"/>
                <w:sz w:val="24"/>
                <w:szCs w:val="24"/>
              </w:rPr>
            </w:pPr>
            <w:r>
              <w:rPr>
                <w:rFonts w:ascii="Times New Roman" w:hAnsi="Times New Roman" w:cs="Times New Roman"/>
                <w:sz w:val="24"/>
                <w:szCs w:val="24"/>
              </w:rPr>
              <w:t xml:space="preserve">7 Prihodi od prodaje nefinancijske imovine </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555984" w:rsidP="0098789D">
            <w:pPr>
              <w:jc w:val="right"/>
              <w:rPr>
                <w:rFonts w:ascii="Times New Roman" w:hAnsi="Times New Roman" w:cs="Times New Roman"/>
                <w:sz w:val="24"/>
                <w:szCs w:val="24"/>
              </w:rPr>
            </w:pPr>
            <w:r>
              <w:rPr>
                <w:rFonts w:ascii="Times New Roman" w:hAnsi="Times New Roman" w:cs="Times New Roman"/>
                <w:sz w:val="24"/>
                <w:szCs w:val="24"/>
              </w:rPr>
              <w:t>3.217.815,08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D779B1" w:rsidP="0098789D">
            <w:pPr>
              <w:jc w:val="right"/>
              <w:rPr>
                <w:rFonts w:ascii="Times New Roman" w:hAnsi="Times New Roman" w:cs="Times New Roman"/>
                <w:sz w:val="24"/>
                <w:szCs w:val="24"/>
              </w:rPr>
            </w:pPr>
            <w:r>
              <w:rPr>
                <w:rFonts w:ascii="Times New Roman" w:hAnsi="Times New Roman" w:cs="Times New Roman"/>
                <w:sz w:val="24"/>
                <w:szCs w:val="24"/>
              </w:rPr>
              <w:t>945.433,08</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rPr>
                <w:rFonts w:ascii="Times New Roman" w:hAnsi="Times New Roman" w:cs="Times New Roman"/>
                <w:sz w:val="24"/>
                <w:szCs w:val="24"/>
              </w:rPr>
            </w:pPr>
            <w:r>
              <w:rPr>
                <w:rFonts w:ascii="Times New Roman" w:hAnsi="Times New Roman" w:cs="Times New Roman"/>
                <w:sz w:val="24"/>
                <w:szCs w:val="24"/>
              </w:rPr>
              <w:t>71 Prihodi od prodaje neproizvedene dugotrajne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555984" w:rsidP="0098789D">
            <w:pPr>
              <w:jc w:val="right"/>
              <w:rPr>
                <w:rFonts w:ascii="Times New Roman" w:hAnsi="Times New Roman" w:cs="Times New Roman"/>
                <w:sz w:val="24"/>
                <w:szCs w:val="24"/>
              </w:rPr>
            </w:pPr>
            <w:r>
              <w:rPr>
                <w:rFonts w:ascii="Times New Roman" w:hAnsi="Times New Roman" w:cs="Times New Roman"/>
                <w:sz w:val="24"/>
                <w:szCs w:val="24"/>
              </w:rPr>
              <w:t>3217.815,08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779B1" w:rsidP="0098789D">
            <w:pPr>
              <w:jc w:val="right"/>
              <w:rPr>
                <w:rFonts w:ascii="Times New Roman" w:hAnsi="Times New Roman" w:cs="Times New Roman"/>
                <w:sz w:val="24"/>
                <w:szCs w:val="24"/>
              </w:rPr>
            </w:pPr>
            <w:r>
              <w:rPr>
                <w:rFonts w:ascii="Times New Roman" w:hAnsi="Times New Roman" w:cs="Times New Roman"/>
                <w:sz w:val="24"/>
                <w:szCs w:val="24"/>
              </w:rPr>
              <w:t>945.433,08</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DF66B8" w:rsidP="0098789D">
            <w:pPr>
              <w:rPr>
                <w:rFonts w:ascii="Times New Roman" w:hAnsi="Times New Roman" w:cs="Times New Roman"/>
                <w:sz w:val="24"/>
                <w:szCs w:val="24"/>
              </w:rPr>
            </w:pPr>
            <w:r>
              <w:rPr>
                <w:rFonts w:ascii="Times New Roman" w:hAnsi="Times New Roman" w:cs="Times New Roman"/>
                <w:sz w:val="24"/>
                <w:szCs w:val="24"/>
              </w:rPr>
              <w:t>9 Vlastiti izvori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555984" w:rsidP="0098789D">
            <w:pPr>
              <w:jc w:val="right"/>
              <w:rPr>
                <w:rFonts w:ascii="Times New Roman" w:hAnsi="Times New Roman" w:cs="Times New Roman"/>
                <w:sz w:val="24"/>
                <w:szCs w:val="24"/>
              </w:rPr>
            </w:pPr>
            <w:r>
              <w:rPr>
                <w:rFonts w:ascii="Times New Roman" w:hAnsi="Times New Roman" w:cs="Times New Roman"/>
                <w:sz w:val="24"/>
                <w:szCs w:val="24"/>
              </w:rPr>
              <w:t>244.343,92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555984" w:rsidP="0098789D">
            <w:pPr>
              <w:jc w:val="right"/>
              <w:rPr>
                <w:rFonts w:ascii="Times New Roman" w:hAnsi="Times New Roman" w:cs="Times New Roman"/>
                <w:sz w:val="24"/>
                <w:szCs w:val="24"/>
              </w:rPr>
            </w:pPr>
            <w:r>
              <w:rPr>
                <w:rFonts w:ascii="Times New Roman" w:hAnsi="Times New Roman" w:cs="Times New Roman"/>
                <w:sz w:val="24"/>
                <w:szCs w:val="24"/>
              </w:rPr>
              <w:t>251.134,22</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rPr>
                <w:rFonts w:ascii="Times New Roman" w:hAnsi="Times New Roman" w:cs="Times New Roman"/>
                <w:sz w:val="24"/>
                <w:szCs w:val="24"/>
              </w:rPr>
            </w:pPr>
            <w:r>
              <w:rPr>
                <w:rFonts w:ascii="Times New Roman" w:hAnsi="Times New Roman" w:cs="Times New Roman"/>
                <w:sz w:val="24"/>
                <w:szCs w:val="24"/>
              </w:rPr>
              <w:t xml:space="preserve">92 Višak prihoda iz prethodnik godina </w:t>
            </w:r>
          </w:p>
          <w:p w:rsidR="00DF66B8" w:rsidRDefault="00DF66B8" w:rsidP="00DF66B8">
            <w:pPr>
              <w:rPr>
                <w:rFonts w:ascii="Times New Roman" w:hAnsi="Times New Roman" w:cs="Times New Roman"/>
                <w:sz w:val="24"/>
                <w:szCs w:val="24"/>
              </w:rPr>
            </w:pPr>
            <w:r>
              <w:rPr>
                <w:rFonts w:ascii="Times New Roman" w:hAnsi="Times New Roman" w:cs="Times New Roman"/>
                <w:sz w:val="24"/>
                <w:szCs w:val="24"/>
              </w:rPr>
              <w:t>92 Višak prihoda iz prethodnik godina PK</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9D3C0B" w:rsidRDefault="00555984" w:rsidP="0098789D">
            <w:pPr>
              <w:jc w:val="right"/>
              <w:rPr>
                <w:rFonts w:ascii="Times New Roman" w:hAnsi="Times New Roman" w:cs="Times New Roman"/>
                <w:sz w:val="24"/>
                <w:szCs w:val="24"/>
              </w:rPr>
            </w:pPr>
            <w:r>
              <w:rPr>
                <w:rFonts w:ascii="Times New Roman" w:hAnsi="Times New Roman" w:cs="Times New Roman"/>
                <w:sz w:val="24"/>
                <w:szCs w:val="24"/>
              </w:rPr>
              <w:t>244.062,92</w:t>
            </w:r>
          </w:p>
          <w:p w:rsidR="00555984" w:rsidRDefault="00555984" w:rsidP="0098789D">
            <w:pPr>
              <w:jc w:val="right"/>
              <w:rPr>
                <w:rFonts w:ascii="Times New Roman" w:hAnsi="Times New Roman" w:cs="Times New Roman"/>
                <w:sz w:val="24"/>
                <w:szCs w:val="24"/>
              </w:rPr>
            </w:pPr>
          </w:p>
          <w:p w:rsidR="00555984" w:rsidRDefault="00555984" w:rsidP="0098789D">
            <w:pPr>
              <w:jc w:val="right"/>
              <w:rPr>
                <w:rFonts w:ascii="Times New Roman" w:hAnsi="Times New Roman" w:cs="Times New Roman"/>
                <w:sz w:val="24"/>
                <w:szCs w:val="24"/>
              </w:rPr>
            </w:pPr>
          </w:p>
          <w:p w:rsidR="00555984" w:rsidRDefault="00555984" w:rsidP="0098789D">
            <w:pPr>
              <w:jc w:val="right"/>
              <w:rPr>
                <w:rFonts w:ascii="Times New Roman" w:hAnsi="Times New Roman" w:cs="Times New Roman"/>
                <w:sz w:val="24"/>
                <w:szCs w:val="24"/>
              </w:rPr>
            </w:pPr>
            <w:r>
              <w:rPr>
                <w:rFonts w:ascii="Times New Roman" w:hAnsi="Times New Roman" w:cs="Times New Roman"/>
                <w:sz w:val="24"/>
                <w:szCs w:val="24"/>
              </w:rPr>
              <w:t>281,00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9D3C0B" w:rsidRDefault="00555984" w:rsidP="0098789D">
            <w:pPr>
              <w:jc w:val="right"/>
              <w:rPr>
                <w:rFonts w:ascii="Times New Roman" w:hAnsi="Times New Roman" w:cs="Times New Roman"/>
                <w:sz w:val="24"/>
                <w:szCs w:val="24"/>
              </w:rPr>
            </w:pPr>
            <w:r>
              <w:rPr>
                <w:rFonts w:ascii="Times New Roman" w:hAnsi="Times New Roman" w:cs="Times New Roman"/>
                <w:sz w:val="24"/>
                <w:szCs w:val="24"/>
              </w:rPr>
              <w:t>250.853,22</w:t>
            </w:r>
          </w:p>
          <w:p w:rsidR="00555984" w:rsidRDefault="00555984" w:rsidP="0098789D">
            <w:pPr>
              <w:jc w:val="right"/>
              <w:rPr>
                <w:rFonts w:ascii="Times New Roman" w:hAnsi="Times New Roman" w:cs="Times New Roman"/>
                <w:sz w:val="24"/>
                <w:szCs w:val="24"/>
              </w:rPr>
            </w:pPr>
          </w:p>
          <w:p w:rsidR="00555984" w:rsidRDefault="00555984" w:rsidP="0098789D">
            <w:pPr>
              <w:jc w:val="right"/>
              <w:rPr>
                <w:rFonts w:ascii="Times New Roman" w:hAnsi="Times New Roman" w:cs="Times New Roman"/>
                <w:sz w:val="24"/>
                <w:szCs w:val="24"/>
              </w:rPr>
            </w:pPr>
          </w:p>
          <w:p w:rsidR="00555984" w:rsidRDefault="00555984" w:rsidP="0098789D">
            <w:pPr>
              <w:jc w:val="right"/>
              <w:rPr>
                <w:rFonts w:ascii="Times New Roman" w:hAnsi="Times New Roman" w:cs="Times New Roman"/>
                <w:sz w:val="24"/>
                <w:szCs w:val="24"/>
              </w:rPr>
            </w:pPr>
            <w:r>
              <w:rPr>
                <w:rFonts w:ascii="Times New Roman" w:hAnsi="Times New Roman" w:cs="Times New Roman"/>
                <w:sz w:val="24"/>
                <w:szCs w:val="24"/>
              </w:rPr>
              <w:t>281,00</w:t>
            </w:r>
          </w:p>
        </w:tc>
      </w:tr>
      <w:tr w:rsidR="00DF66B8" w:rsidRPr="00D553A5"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DF66B8" w:rsidP="0098789D">
            <w:pPr>
              <w:rPr>
                <w:rFonts w:ascii="Times New Roman" w:hAnsi="Times New Roman" w:cs="Times New Roman"/>
                <w:b/>
                <w:sz w:val="24"/>
                <w:szCs w:val="24"/>
              </w:rPr>
            </w:pPr>
            <w:r w:rsidRPr="00D553A5">
              <w:rPr>
                <w:rFonts w:ascii="Times New Roman" w:hAnsi="Times New Roman" w:cs="Times New Roman"/>
                <w:b/>
                <w:sz w:val="24"/>
                <w:szCs w:val="24"/>
              </w:rPr>
              <w:t>Ukupno</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555984" w:rsidP="0098789D">
            <w:pPr>
              <w:jc w:val="center"/>
              <w:rPr>
                <w:rFonts w:ascii="Times New Roman" w:hAnsi="Times New Roman" w:cs="Times New Roman"/>
                <w:b/>
                <w:sz w:val="24"/>
                <w:szCs w:val="24"/>
              </w:rPr>
            </w:pPr>
            <w:r>
              <w:rPr>
                <w:rFonts w:ascii="Times New Roman" w:hAnsi="Times New Roman" w:cs="Times New Roman"/>
                <w:b/>
                <w:sz w:val="24"/>
                <w:szCs w:val="24"/>
              </w:rPr>
              <w:t>7.290.442,00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D779B1" w:rsidP="00D779B1">
            <w:pPr>
              <w:jc w:val="right"/>
              <w:rPr>
                <w:rFonts w:ascii="Times New Roman" w:hAnsi="Times New Roman" w:cs="Times New Roman"/>
                <w:b/>
                <w:sz w:val="24"/>
                <w:szCs w:val="24"/>
              </w:rPr>
            </w:pPr>
            <w:r>
              <w:rPr>
                <w:rFonts w:ascii="Times New Roman" w:hAnsi="Times New Roman" w:cs="Times New Roman"/>
                <w:b/>
                <w:sz w:val="24"/>
                <w:szCs w:val="24"/>
              </w:rPr>
              <w:t>4.284.272,76</w:t>
            </w:r>
          </w:p>
        </w:tc>
      </w:tr>
    </w:tbl>
    <w:p w:rsidR="0086555D" w:rsidRDefault="0086555D" w:rsidP="0086555D">
      <w:pPr>
        <w:jc w:val="both"/>
        <w:rPr>
          <w:rFonts w:ascii="Times New Roman" w:hAnsi="Times New Roman" w:cs="Times New Roman"/>
          <w:sz w:val="24"/>
          <w:szCs w:val="24"/>
        </w:rPr>
      </w:pPr>
    </w:p>
    <w:p w:rsidR="0086555D" w:rsidRDefault="0086555D" w:rsidP="0086555D">
      <w:pPr>
        <w:jc w:val="both"/>
        <w:rPr>
          <w:rFonts w:ascii="Times New Roman" w:hAnsi="Times New Roman" w:cs="Times New Roman"/>
          <w:b/>
          <w:sz w:val="24"/>
          <w:szCs w:val="24"/>
        </w:rPr>
      </w:pPr>
    </w:p>
    <w:p w:rsidR="0086555D" w:rsidRPr="00CB1916" w:rsidRDefault="0086555D" w:rsidP="0086555D">
      <w:pPr>
        <w:jc w:val="both"/>
        <w:rPr>
          <w:rFonts w:ascii="Times New Roman" w:hAnsi="Times New Roman" w:cs="Times New Roman"/>
          <w:b/>
          <w:sz w:val="24"/>
          <w:szCs w:val="24"/>
        </w:rPr>
      </w:pPr>
      <w:r w:rsidRPr="00CB1916">
        <w:rPr>
          <w:rFonts w:ascii="Times New Roman" w:hAnsi="Times New Roman" w:cs="Times New Roman"/>
          <w:b/>
          <w:sz w:val="24"/>
          <w:szCs w:val="24"/>
        </w:rPr>
        <w:t>Prihodi poslovanja</w:t>
      </w:r>
    </w:p>
    <w:p w:rsidR="000F06B7"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poslovanja planirani su u iznosu od </w:t>
      </w:r>
      <w:r w:rsidR="00555984">
        <w:rPr>
          <w:rFonts w:ascii="Times New Roman" w:hAnsi="Times New Roman" w:cs="Times New Roman"/>
          <w:sz w:val="24"/>
          <w:szCs w:val="24"/>
        </w:rPr>
        <w:t>3.828.283,00 eura</w:t>
      </w:r>
      <w:r w:rsidR="009D3C0B">
        <w:rPr>
          <w:rFonts w:ascii="Times New Roman" w:hAnsi="Times New Roman" w:cs="Times New Roman"/>
          <w:sz w:val="24"/>
          <w:szCs w:val="24"/>
        </w:rPr>
        <w:t xml:space="preserve"> a </w:t>
      </w:r>
      <w:r w:rsidR="00B30558">
        <w:rPr>
          <w:rFonts w:ascii="Times New Roman" w:hAnsi="Times New Roman" w:cs="Times New Roman"/>
          <w:sz w:val="24"/>
          <w:szCs w:val="24"/>
        </w:rPr>
        <w:t xml:space="preserve">II </w:t>
      </w:r>
      <w:r w:rsidR="009D3C0B">
        <w:rPr>
          <w:rFonts w:ascii="Times New Roman" w:hAnsi="Times New Roman" w:cs="Times New Roman"/>
          <w:sz w:val="24"/>
          <w:szCs w:val="24"/>
        </w:rPr>
        <w:t>Izmjenama i dopunama plana prorač</w:t>
      </w:r>
      <w:r w:rsidR="000F06B7">
        <w:rPr>
          <w:rFonts w:ascii="Times New Roman" w:hAnsi="Times New Roman" w:cs="Times New Roman"/>
          <w:sz w:val="24"/>
          <w:szCs w:val="24"/>
        </w:rPr>
        <w:t>una</w:t>
      </w:r>
      <w:r w:rsidR="009D3C0B">
        <w:rPr>
          <w:rFonts w:ascii="Times New Roman" w:hAnsi="Times New Roman" w:cs="Times New Roman"/>
          <w:sz w:val="24"/>
          <w:szCs w:val="24"/>
        </w:rPr>
        <w:t xml:space="preserve"> za 2024. godinu </w:t>
      </w:r>
      <w:r w:rsidR="000F06B7">
        <w:rPr>
          <w:rFonts w:ascii="Times New Roman" w:hAnsi="Times New Roman" w:cs="Times New Roman"/>
          <w:sz w:val="24"/>
          <w:szCs w:val="24"/>
        </w:rPr>
        <w:t xml:space="preserve"> prihodi poslovanja smanjuju se za </w:t>
      </w:r>
      <w:r w:rsidR="00B30558">
        <w:rPr>
          <w:rFonts w:ascii="Times New Roman" w:hAnsi="Times New Roman" w:cs="Times New Roman"/>
          <w:sz w:val="24"/>
          <w:szCs w:val="24"/>
        </w:rPr>
        <w:t xml:space="preserve">489.443,32 </w:t>
      </w:r>
      <w:r w:rsidR="000F06B7">
        <w:rPr>
          <w:rFonts w:ascii="Times New Roman" w:hAnsi="Times New Roman" w:cs="Times New Roman"/>
          <w:sz w:val="24"/>
          <w:szCs w:val="24"/>
        </w:rPr>
        <w:t xml:space="preserve"> eura i sada iznose </w:t>
      </w:r>
      <w:r w:rsidR="00B30558">
        <w:rPr>
          <w:rFonts w:ascii="Times New Roman" w:hAnsi="Times New Roman" w:cs="Times New Roman"/>
          <w:sz w:val="24"/>
          <w:szCs w:val="24"/>
        </w:rPr>
        <w:t>3.338.839,68</w:t>
      </w:r>
      <w:r w:rsidR="000F06B7">
        <w:rPr>
          <w:rFonts w:ascii="Times New Roman" w:hAnsi="Times New Roman" w:cs="Times New Roman"/>
          <w:sz w:val="24"/>
          <w:szCs w:val="24"/>
        </w:rPr>
        <w:t xml:space="preserve"> eura.</w:t>
      </w:r>
    </w:p>
    <w:p w:rsidR="00B30558" w:rsidRDefault="000F06B7" w:rsidP="0086555D">
      <w:pPr>
        <w:jc w:val="both"/>
        <w:rPr>
          <w:rFonts w:ascii="Times New Roman" w:hAnsi="Times New Roman" w:cs="Times New Roman"/>
          <w:sz w:val="24"/>
          <w:szCs w:val="24"/>
        </w:rPr>
      </w:pPr>
      <w:r>
        <w:rPr>
          <w:rFonts w:ascii="Times New Roman" w:hAnsi="Times New Roman" w:cs="Times New Roman"/>
          <w:sz w:val="24"/>
          <w:szCs w:val="24"/>
        </w:rPr>
        <w:t xml:space="preserve">Prihodi od poreza planirani su u iznosu od </w:t>
      </w:r>
      <w:r w:rsidR="00B30558">
        <w:rPr>
          <w:rFonts w:ascii="Times New Roman" w:hAnsi="Times New Roman" w:cs="Times New Roman"/>
          <w:sz w:val="24"/>
          <w:szCs w:val="24"/>
        </w:rPr>
        <w:t>2.218.286,00</w:t>
      </w:r>
      <w:r>
        <w:rPr>
          <w:rFonts w:ascii="Times New Roman" w:hAnsi="Times New Roman" w:cs="Times New Roman"/>
          <w:sz w:val="24"/>
          <w:szCs w:val="24"/>
        </w:rPr>
        <w:t xml:space="preserve"> e</w:t>
      </w:r>
      <w:r w:rsidR="000B7A4A">
        <w:rPr>
          <w:rFonts w:ascii="Times New Roman" w:hAnsi="Times New Roman" w:cs="Times New Roman"/>
          <w:sz w:val="24"/>
          <w:szCs w:val="24"/>
        </w:rPr>
        <w:t>ura</w:t>
      </w:r>
      <w:r>
        <w:rPr>
          <w:rFonts w:ascii="Times New Roman" w:hAnsi="Times New Roman" w:cs="Times New Roman"/>
          <w:sz w:val="24"/>
          <w:szCs w:val="24"/>
        </w:rPr>
        <w:t xml:space="preserve"> a </w:t>
      </w:r>
      <w:r w:rsidR="00B30558">
        <w:rPr>
          <w:rFonts w:ascii="Times New Roman" w:hAnsi="Times New Roman" w:cs="Times New Roman"/>
          <w:sz w:val="24"/>
          <w:szCs w:val="24"/>
        </w:rPr>
        <w:t xml:space="preserve">II </w:t>
      </w:r>
      <w:r>
        <w:rPr>
          <w:rFonts w:ascii="Times New Roman" w:hAnsi="Times New Roman" w:cs="Times New Roman"/>
          <w:sz w:val="24"/>
          <w:szCs w:val="24"/>
        </w:rPr>
        <w:t>Izmjenama i dopunama plana proračuna</w:t>
      </w:r>
      <w:r w:rsidR="001C0407">
        <w:rPr>
          <w:rFonts w:ascii="Times New Roman" w:hAnsi="Times New Roman" w:cs="Times New Roman"/>
          <w:sz w:val="24"/>
          <w:szCs w:val="24"/>
        </w:rPr>
        <w:t xml:space="preserve">za 2024. godinu </w:t>
      </w:r>
      <w:r>
        <w:rPr>
          <w:rFonts w:ascii="Times New Roman" w:hAnsi="Times New Roman" w:cs="Times New Roman"/>
          <w:sz w:val="24"/>
          <w:szCs w:val="24"/>
        </w:rPr>
        <w:t xml:space="preserve"> </w:t>
      </w:r>
      <w:r w:rsidR="00B30558">
        <w:rPr>
          <w:rFonts w:ascii="Times New Roman" w:hAnsi="Times New Roman" w:cs="Times New Roman"/>
          <w:sz w:val="24"/>
          <w:szCs w:val="24"/>
        </w:rPr>
        <w:t>smanjuju se za 201.159,91 eura i sada iznose 2.017.126,09 eura.</w:t>
      </w:r>
    </w:p>
    <w:p w:rsidR="00B30558" w:rsidRDefault="00B30558" w:rsidP="0086555D">
      <w:pPr>
        <w:jc w:val="both"/>
        <w:rPr>
          <w:rFonts w:ascii="Times New Roman" w:hAnsi="Times New Roman" w:cs="Times New Roman"/>
          <w:sz w:val="24"/>
          <w:szCs w:val="24"/>
        </w:rPr>
      </w:pPr>
      <w:r>
        <w:rPr>
          <w:rFonts w:ascii="Times New Roman" w:hAnsi="Times New Roman" w:cs="Times New Roman"/>
          <w:sz w:val="24"/>
          <w:szCs w:val="24"/>
        </w:rPr>
        <w:t xml:space="preserve">Prihodi od poreza i prireza na dohodak planirani su u iznosu od 1.132.564,00 eura a II Izmjenama i dopunama plana proračuna povećavaju se za 114.536,00 eura i iznose 1.247.100,00 eura. Najveće </w:t>
      </w:r>
      <w:r>
        <w:rPr>
          <w:rFonts w:ascii="Times New Roman" w:hAnsi="Times New Roman" w:cs="Times New Roman"/>
          <w:sz w:val="24"/>
          <w:szCs w:val="24"/>
        </w:rPr>
        <w:lastRenderedPageBreak/>
        <w:t>odstupanje od plana je kod prihoda od poreza na imovinu koji se predlažu u iznosu od 750.026,09 eura. Prihodi od poreza na kuće za odmor smanjeni su za 99.722,00 eura i sada iznose 300.000,00 eura i smanjeni su povremeni porezi na imovinu za 215.973,91 eura i sada iznose 450.026,09 eura.</w:t>
      </w:r>
    </w:p>
    <w:p w:rsidR="001C0407" w:rsidRPr="001C0407" w:rsidRDefault="0086555D" w:rsidP="00AE6C97">
      <w:pPr>
        <w:jc w:val="both"/>
        <w:rPr>
          <w:rFonts w:ascii="Times New Roman" w:hAnsi="Times New Roman" w:cs="Times New Roman"/>
          <w:iCs/>
          <w:color w:val="000000"/>
          <w:sz w:val="24"/>
          <w:szCs w:val="24"/>
        </w:rPr>
      </w:pPr>
      <w:r w:rsidRPr="00CB1916">
        <w:rPr>
          <w:rFonts w:ascii="Times New Roman" w:hAnsi="Times New Roman" w:cs="Times New Roman"/>
          <w:sz w:val="24"/>
          <w:szCs w:val="24"/>
        </w:rPr>
        <w:t xml:space="preserve"> Prihodi od </w:t>
      </w:r>
      <w:r>
        <w:rPr>
          <w:rFonts w:ascii="Times New Roman" w:hAnsi="Times New Roman" w:cs="Times New Roman"/>
          <w:sz w:val="24"/>
          <w:szCs w:val="24"/>
        </w:rPr>
        <w:t xml:space="preserve">pomoći iz inozemstva i od subjekata unutar općeg proračuna </w:t>
      </w:r>
      <w:r w:rsidRPr="00CB1916">
        <w:rPr>
          <w:rFonts w:ascii="Times New Roman" w:hAnsi="Times New Roman" w:cs="Times New Roman"/>
          <w:sz w:val="24"/>
          <w:szCs w:val="24"/>
        </w:rPr>
        <w:t xml:space="preserve"> planirani su u iznosu od </w:t>
      </w:r>
      <w:r w:rsidR="00B30558">
        <w:rPr>
          <w:rFonts w:ascii="Times New Roman" w:hAnsi="Times New Roman" w:cs="Times New Roman"/>
          <w:sz w:val="24"/>
          <w:szCs w:val="24"/>
        </w:rPr>
        <w:t>727.536,00 eura i to</w:t>
      </w:r>
      <w:r>
        <w:rPr>
          <w:rFonts w:ascii="Times New Roman" w:hAnsi="Times New Roman" w:cs="Times New Roman"/>
          <w:sz w:val="24"/>
          <w:szCs w:val="24"/>
        </w:rPr>
        <w:t xml:space="preserve"> tekuće pomoći iz državnog proračuna  i pomoći za fiskalnu održivost dječjih vrtića </w:t>
      </w:r>
      <w:r w:rsidRPr="00154AE5">
        <w:rPr>
          <w:rFonts w:ascii="Times New Roman" w:hAnsi="Times New Roman" w:cs="Times New Roman"/>
          <w:iCs/>
          <w:color w:val="000000"/>
          <w:sz w:val="24"/>
          <w:szCs w:val="24"/>
        </w:rPr>
        <w:t>(NN 109/23) i Odluci o dodjeli sredstava za fiskalnu održivost dječjih vrtića za pedagošku godinu 2023./2024. (NN</w:t>
      </w:r>
      <w:r>
        <w:rPr>
          <w:rFonts w:ascii="Times New Roman" w:hAnsi="Times New Roman" w:cs="Times New Roman"/>
          <w:iCs/>
          <w:color w:val="000000"/>
          <w:sz w:val="24"/>
          <w:szCs w:val="24"/>
        </w:rPr>
        <w:t xml:space="preserve"> 111/23) u iznosu od </w:t>
      </w:r>
      <w:r w:rsidR="00B30558">
        <w:rPr>
          <w:rFonts w:ascii="Times New Roman" w:hAnsi="Times New Roman" w:cs="Times New Roman"/>
          <w:iCs/>
          <w:color w:val="000000"/>
          <w:sz w:val="24"/>
          <w:szCs w:val="24"/>
        </w:rPr>
        <w:t>466.776,00 eura</w:t>
      </w:r>
      <w:r>
        <w:rPr>
          <w:rFonts w:ascii="Times New Roman" w:hAnsi="Times New Roman" w:cs="Times New Roman"/>
          <w:iCs/>
          <w:color w:val="000000"/>
          <w:sz w:val="24"/>
          <w:szCs w:val="24"/>
        </w:rPr>
        <w:t xml:space="preserve">, </w:t>
      </w:r>
      <w:r w:rsidR="00B30558">
        <w:rPr>
          <w:rFonts w:ascii="Times New Roman" w:hAnsi="Times New Roman" w:cs="Times New Roman"/>
          <w:iCs/>
          <w:color w:val="000000"/>
          <w:sz w:val="24"/>
          <w:szCs w:val="24"/>
        </w:rPr>
        <w:t xml:space="preserve"> kapitalne pomoći proračunu iz drugih proračuna u iznosu od 38.296,66 eura, pomoći proračunskim korisnicima iz proračuna koji im nije nadležan u iznosu od 3.500,00 eura, </w:t>
      </w:r>
      <w:r w:rsidR="00AE6C97">
        <w:rPr>
          <w:rFonts w:ascii="Times New Roman" w:hAnsi="Times New Roman" w:cs="Times New Roman"/>
          <w:iCs/>
          <w:color w:val="000000"/>
          <w:sz w:val="24"/>
          <w:szCs w:val="24"/>
        </w:rPr>
        <w:t>pomoći temeljem prijenosa EU sredstava u iznosu od 135.481,00 eura.</w:t>
      </w:r>
      <w:r w:rsidR="00B30558">
        <w:rPr>
          <w:rFonts w:ascii="Times New Roman" w:hAnsi="Times New Roman" w:cs="Times New Roman"/>
          <w:iCs/>
          <w:color w:val="000000"/>
          <w:sz w:val="24"/>
          <w:szCs w:val="24"/>
        </w:rPr>
        <w:t xml:space="preserve"> </w:t>
      </w:r>
    </w:p>
    <w:p w:rsidR="00AE6C97"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Prihodi od imovine planirani su u iznosu od</w:t>
      </w:r>
      <w:r>
        <w:rPr>
          <w:rFonts w:ascii="Times New Roman" w:hAnsi="Times New Roman" w:cs="Times New Roman"/>
          <w:sz w:val="24"/>
          <w:szCs w:val="24"/>
        </w:rPr>
        <w:t xml:space="preserve"> </w:t>
      </w:r>
      <w:r w:rsidR="00AE6C97">
        <w:rPr>
          <w:rFonts w:ascii="Times New Roman" w:hAnsi="Times New Roman" w:cs="Times New Roman"/>
          <w:sz w:val="24"/>
          <w:szCs w:val="24"/>
        </w:rPr>
        <w:t>73.382,00 eura</w:t>
      </w:r>
      <w:r>
        <w:rPr>
          <w:rFonts w:ascii="Times New Roman" w:hAnsi="Times New Roman" w:cs="Times New Roman"/>
          <w:sz w:val="24"/>
          <w:szCs w:val="24"/>
        </w:rPr>
        <w:t xml:space="preserve"> odnosi se na prihode od financijske </w:t>
      </w:r>
      <w:r w:rsidRPr="007D497B">
        <w:rPr>
          <w:rFonts w:ascii="Times New Roman" w:hAnsi="Times New Roman" w:cs="Times New Roman"/>
          <w:sz w:val="24"/>
          <w:szCs w:val="24"/>
        </w:rPr>
        <w:t>imovine</w:t>
      </w:r>
      <w:r>
        <w:rPr>
          <w:rFonts w:ascii="Times New Roman" w:hAnsi="Times New Roman" w:cs="Times New Roman"/>
          <w:sz w:val="24"/>
          <w:szCs w:val="24"/>
        </w:rPr>
        <w:t xml:space="preserve">, </w:t>
      </w:r>
      <w:r w:rsidRPr="007D497B">
        <w:rPr>
          <w:rFonts w:ascii="Times New Roman" w:hAnsi="Times New Roman" w:cs="Times New Roman"/>
          <w:sz w:val="24"/>
          <w:szCs w:val="24"/>
        </w:rPr>
        <w:t xml:space="preserve"> prihodi od</w:t>
      </w:r>
      <w:r>
        <w:rPr>
          <w:rFonts w:ascii="Times New Roman" w:hAnsi="Times New Roman" w:cs="Times New Roman"/>
          <w:sz w:val="24"/>
          <w:szCs w:val="24"/>
        </w:rPr>
        <w:t xml:space="preserve"> nefinancijske imovine za  naknade od koncesija, prihodi od zakupa i iznajmlljivanja imovine , te ostali prihodi od nefinancijske imovine.</w:t>
      </w:r>
      <w:r w:rsidR="001C0407">
        <w:rPr>
          <w:rFonts w:ascii="Times New Roman" w:hAnsi="Times New Roman" w:cs="Times New Roman"/>
          <w:sz w:val="24"/>
          <w:szCs w:val="24"/>
        </w:rPr>
        <w:t xml:space="preserve"> </w:t>
      </w:r>
    </w:p>
    <w:p w:rsidR="00AE6C97"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Prihodi od upravnih i administrativnih pristojbi, pristojbi po posebnim propisima  i naknada planirani su u iznosu od</w:t>
      </w:r>
      <w:r w:rsidR="001C0407">
        <w:rPr>
          <w:rFonts w:ascii="Times New Roman" w:hAnsi="Times New Roman" w:cs="Times New Roman"/>
          <w:sz w:val="24"/>
          <w:szCs w:val="24"/>
        </w:rPr>
        <w:t xml:space="preserve"> </w:t>
      </w:r>
      <w:r w:rsidR="00AE6C97">
        <w:rPr>
          <w:rFonts w:ascii="Times New Roman" w:hAnsi="Times New Roman" w:cs="Times New Roman"/>
          <w:sz w:val="24"/>
          <w:szCs w:val="24"/>
        </w:rPr>
        <w:t>577.871,93 eura.</w:t>
      </w:r>
    </w:p>
    <w:p w:rsidR="00AE6C97" w:rsidRDefault="00AE6C97" w:rsidP="0086555D">
      <w:pPr>
        <w:jc w:val="both"/>
        <w:rPr>
          <w:rFonts w:ascii="Times New Roman" w:hAnsi="Times New Roman" w:cs="Times New Roman"/>
          <w:sz w:val="24"/>
          <w:szCs w:val="24"/>
        </w:rPr>
      </w:pPr>
      <w:r>
        <w:rPr>
          <w:rFonts w:ascii="Times New Roman" w:hAnsi="Times New Roman" w:cs="Times New Roman"/>
          <w:sz w:val="24"/>
          <w:szCs w:val="24"/>
        </w:rPr>
        <w:t>Upravne i administrativne pristojbe planirane su u iznosu od 53.200,00 eura.</w:t>
      </w:r>
    </w:p>
    <w:p w:rsidR="00AE6C97" w:rsidRDefault="00AE6C97" w:rsidP="0086555D">
      <w:pPr>
        <w:jc w:val="both"/>
        <w:rPr>
          <w:rFonts w:ascii="Times New Roman" w:hAnsi="Times New Roman" w:cs="Times New Roman"/>
          <w:sz w:val="24"/>
          <w:szCs w:val="24"/>
        </w:rPr>
      </w:pPr>
      <w:r>
        <w:rPr>
          <w:rFonts w:ascii="Times New Roman" w:hAnsi="Times New Roman" w:cs="Times New Roman"/>
          <w:sz w:val="24"/>
          <w:szCs w:val="24"/>
        </w:rPr>
        <w:t>Prihodi po posebnim propisima planirani su u iznosu od 74.671,93 eura.</w:t>
      </w:r>
    </w:p>
    <w:p w:rsidR="00AE6C97" w:rsidRPr="00AE6C97" w:rsidRDefault="00AE6C97" w:rsidP="00AE6C97">
      <w:pPr>
        <w:pStyle w:val="NoSpacing"/>
        <w:rPr>
          <w:rFonts w:ascii="Times New Roman" w:hAnsi="Times New Roman" w:cs="Times New Roman"/>
          <w:sz w:val="24"/>
          <w:szCs w:val="24"/>
        </w:rPr>
      </w:pPr>
      <w:r w:rsidRPr="00AE6C97">
        <w:rPr>
          <w:rFonts w:ascii="Times New Roman" w:hAnsi="Times New Roman" w:cs="Times New Roman"/>
          <w:sz w:val="24"/>
          <w:szCs w:val="24"/>
        </w:rPr>
        <w:t>Komunalna naknada i komunalni doprinos planirani su u iznosu od 450.000,00 eura.</w:t>
      </w:r>
      <w:r>
        <w:rPr>
          <w:rFonts w:ascii="Times New Roman" w:hAnsi="Times New Roman" w:cs="Times New Roman"/>
          <w:sz w:val="24"/>
          <w:szCs w:val="24"/>
        </w:rPr>
        <w:t xml:space="preserve"> II Izmjenama i dopunama plana proračuna smanjeni su prihodi od komunalnog doprinosa za 162.000,00 eura i sada iznose 200.000,00 eura. Sredinom mjeseca prosinca pokrenut je proces prisilne naplate većeg dijela neplaćenog komunalnog doprinosa od jedne pravne osobe pa se priljev sredstva očekuje početkom naredne godine.</w:t>
      </w:r>
    </w:p>
    <w:p w:rsidR="00AE6C97" w:rsidRPr="00AE6C97" w:rsidRDefault="00AE6C97" w:rsidP="0086555D">
      <w:pPr>
        <w:jc w:val="both"/>
        <w:rPr>
          <w:rFonts w:ascii="Times New Roman" w:hAnsi="Times New Roman" w:cs="Times New Roman"/>
          <w:sz w:val="24"/>
          <w:szCs w:val="24"/>
        </w:rPr>
      </w:pPr>
    </w:p>
    <w:p w:rsidR="0086555D" w:rsidRDefault="00AE6C97" w:rsidP="0086555D">
      <w:pPr>
        <w:jc w:val="both"/>
        <w:rPr>
          <w:rFonts w:ascii="Times New Roman" w:hAnsi="Times New Roman" w:cs="Times New Roman"/>
          <w:sz w:val="24"/>
          <w:szCs w:val="24"/>
        </w:rPr>
      </w:pPr>
      <w:r>
        <w:rPr>
          <w:rFonts w:ascii="Times New Roman" w:hAnsi="Times New Roman" w:cs="Times New Roman"/>
          <w:sz w:val="24"/>
          <w:szCs w:val="24"/>
        </w:rPr>
        <w:t xml:space="preserve"> </w:t>
      </w:r>
      <w:r w:rsidR="0086555D">
        <w:rPr>
          <w:rFonts w:ascii="Times New Roman" w:hAnsi="Times New Roman" w:cs="Times New Roman"/>
          <w:sz w:val="24"/>
          <w:szCs w:val="24"/>
        </w:rPr>
        <w:t xml:space="preserve">Prihod od prodaje proizvoda i robe te pruženih usluga iznose </w:t>
      </w:r>
      <w:r>
        <w:rPr>
          <w:rFonts w:ascii="Times New Roman" w:hAnsi="Times New Roman" w:cs="Times New Roman"/>
          <w:sz w:val="24"/>
          <w:szCs w:val="24"/>
        </w:rPr>
        <w:t>20.506,00</w:t>
      </w:r>
      <w:r w:rsidR="00D66B5A">
        <w:rPr>
          <w:rFonts w:ascii="Times New Roman" w:hAnsi="Times New Roman" w:cs="Times New Roman"/>
          <w:sz w:val="24"/>
          <w:szCs w:val="24"/>
        </w:rPr>
        <w:t xml:space="preserve"> eura </w:t>
      </w:r>
      <w:r w:rsidR="0086555D">
        <w:rPr>
          <w:rFonts w:ascii="Times New Roman" w:hAnsi="Times New Roman" w:cs="Times New Roman"/>
          <w:sz w:val="24"/>
          <w:szCs w:val="24"/>
        </w:rPr>
        <w:t xml:space="preserve">  a odnose se na 10% iznosa koje nam uplate Hrvatske vode od naplaćene slivne vodne naknade koju Općina Posedarje po naplati uplati na račun Hrvatskih voda.</w:t>
      </w:r>
      <w:r w:rsidR="00D66B5A">
        <w:rPr>
          <w:rFonts w:ascii="Times New Roman" w:hAnsi="Times New Roman" w:cs="Times New Roman"/>
          <w:sz w:val="24"/>
          <w:szCs w:val="24"/>
        </w:rPr>
        <w:t xml:space="preserve"> Prihodi su </w:t>
      </w:r>
      <w:r>
        <w:rPr>
          <w:rFonts w:ascii="Times New Roman" w:hAnsi="Times New Roman" w:cs="Times New Roman"/>
          <w:sz w:val="24"/>
          <w:szCs w:val="24"/>
        </w:rPr>
        <w:t xml:space="preserve">II </w:t>
      </w:r>
      <w:r w:rsidR="00D66B5A">
        <w:rPr>
          <w:rFonts w:ascii="Times New Roman" w:hAnsi="Times New Roman" w:cs="Times New Roman"/>
          <w:sz w:val="24"/>
          <w:szCs w:val="24"/>
        </w:rPr>
        <w:t xml:space="preserve">Izmjenama i dopunama proračuna </w:t>
      </w:r>
      <w:r>
        <w:rPr>
          <w:rFonts w:ascii="Times New Roman" w:hAnsi="Times New Roman" w:cs="Times New Roman"/>
          <w:sz w:val="24"/>
          <w:szCs w:val="24"/>
        </w:rPr>
        <w:t>smanjeni za 8.000,00 eura i iznose 20.506,00 eura.</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Kazne, upravne mjere i ostali prihodi planirani su u iznosu od</w:t>
      </w:r>
      <w:r w:rsidR="00751844">
        <w:rPr>
          <w:rFonts w:ascii="Times New Roman" w:hAnsi="Times New Roman" w:cs="Times New Roman"/>
          <w:sz w:val="24"/>
          <w:szCs w:val="24"/>
        </w:rPr>
        <w:t xml:space="preserve"> 83.000,00 eura a Izmjenama i dopunama plana proračuna za 2024. godinu planiraju se u iznosu od 23.000,00 eura.</w:t>
      </w:r>
      <w:r>
        <w:rPr>
          <w:rFonts w:ascii="Times New Roman" w:hAnsi="Times New Roman" w:cs="Times New Roman"/>
          <w:sz w:val="24"/>
          <w:szCs w:val="24"/>
        </w:rPr>
        <w:t xml:space="preserve"> </w:t>
      </w:r>
    </w:p>
    <w:p w:rsidR="0086555D" w:rsidRPr="00CB1916" w:rsidRDefault="0086555D" w:rsidP="0086555D">
      <w:pPr>
        <w:jc w:val="both"/>
        <w:rPr>
          <w:rFonts w:ascii="Times New Roman" w:hAnsi="Times New Roman" w:cs="Times New Roman"/>
          <w:b/>
          <w:sz w:val="24"/>
          <w:szCs w:val="24"/>
        </w:rPr>
      </w:pPr>
      <w:r w:rsidRPr="00CB1916">
        <w:rPr>
          <w:rFonts w:ascii="Times New Roman" w:hAnsi="Times New Roman" w:cs="Times New Roman"/>
          <w:b/>
          <w:sz w:val="24"/>
          <w:szCs w:val="24"/>
        </w:rPr>
        <w:t>Prihodi od prodaje nefinancijske imovine</w:t>
      </w:r>
    </w:p>
    <w:p w:rsidR="00751844"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prodaje nefinancijske imovine planirani su u iznosu od </w:t>
      </w:r>
      <w:r w:rsidR="00AE6C97">
        <w:rPr>
          <w:rFonts w:ascii="Times New Roman" w:hAnsi="Times New Roman" w:cs="Times New Roman"/>
          <w:sz w:val="24"/>
          <w:szCs w:val="24"/>
        </w:rPr>
        <w:t>3.217.815,08 eura</w:t>
      </w:r>
      <w:r w:rsidR="00751844">
        <w:rPr>
          <w:rFonts w:ascii="Times New Roman" w:hAnsi="Times New Roman" w:cs="Times New Roman"/>
          <w:sz w:val="24"/>
          <w:szCs w:val="24"/>
        </w:rPr>
        <w:t xml:space="preserve"> a </w:t>
      </w:r>
      <w:r w:rsidR="00AE6C97">
        <w:rPr>
          <w:rFonts w:ascii="Times New Roman" w:hAnsi="Times New Roman" w:cs="Times New Roman"/>
          <w:sz w:val="24"/>
          <w:szCs w:val="24"/>
        </w:rPr>
        <w:t xml:space="preserve">II </w:t>
      </w:r>
      <w:r w:rsidR="00751844">
        <w:rPr>
          <w:rFonts w:ascii="Times New Roman" w:hAnsi="Times New Roman" w:cs="Times New Roman"/>
          <w:sz w:val="24"/>
          <w:szCs w:val="24"/>
        </w:rPr>
        <w:t xml:space="preserve">Izmjenama i dopunama plana proračuna smanjuju se za </w:t>
      </w:r>
      <w:r w:rsidR="00D779B1">
        <w:rPr>
          <w:rFonts w:ascii="Times New Roman" w:hAnsi="Times New Roman" w:cs="Times New Roman"/>
          <w:sz w:val="24"/>
          <w:szCs w:val="24"/>
        </w:rPr>
        <w:t>2.272.382,00</w:t>
      </w:r>
      <w:r w:rsidR="00914C05">
        <w:rPr>
          <w:rFonts w:ascii="Times New Roman" w:hAnsi="Times New Roman" w:cs="Times New Roman"/>
          <w:sz w:val="24"/>
          <w:szCs w:val="24"/>
        </w:rPr>
        <w:t xml:space="preserve"> </w:t>
      </w:r>
      <w:r w:rsidR="00751844">
        <w:rPr>
          <w:rFonts w:ascii="Times New Roman" w:hAnsi="Times New Roman" w:cs="Times New Roman"/>
          <w:sz w:val="24"/>
          <w:szCs w:val="24"/>
        </w:rPr>
        <w:t xml:space="preserve"> eura i sada iznose </w:t>
      </w:r>
      <w:r w:rsidR="00D779B1">
        <w:rPr>
          <w:rFonts w:ascii="Times New Roman" w:hAnsi="Times New Roman" w:cs="Times New Roman"/>
          <w:sz w:val="24"/>
          <w:szCs w:val="24"/>
        </w:rPr>
        <w:t>945.433,08</w:t>
      </w:r>
      <w:r w:rsidR="00914C05">
        <w:rPr>
          <w:rFonts w:ascii="Times New Roman" w:hAnsi="Times New Roman" w:cs="Times New Roman"/>
          <w:sz w:val="24"/>
          <w:szCs w:val="24"/>
        </w:rPr>
        <w:t xml:space="preserve"> eura.</w:t>
      </w:r>
    </w:p>
    <w:p w:rsidR="00751844" w:rsidRDefault="00751844" w:rsidP="0086555D">
      <w:pPr>
        <w:jc w:val="both"/>
        <w:rPr>
          <w:rFonts w:ascii="Times New Roman" w:hAnsi="Times New Roman" w:cs="Times New Roman"/>
          <w:sz w:val="24"/>
          <w:szCs w:val="24"/>
        </w:rPr>
      </w:pPr>
      <w:r>
        <w:rPr>
          <w:rFonts w:ascii="Times New Roman" w:hAnsi="Times New Roman" w:cs="Times New Roman"/>
          <w:sz w:val="24"/>
          <w:szCs w:val="24"/>
        </w:rPr>
        <w:t>Ovim Izmjenama i dopunama plana proračuna planiraju se prihodi od prodaje građevinskog zemljišta u Čelinka/Krši u Posedarju, zemljišta u poslovnoj zoni Slivnica/Poseadrje</w:t>
      </w:r>
      <w:r w:rsidR="00B1037D">
        <w:rPr>
          <w:rFonts w:ascii="Times New Roman" w:hAnsi="Times New Roman" w:cs="Times New Roman"/>
          <w:sz w:val="24"/>
          <w:szCs w:val="24"/>
        </w:rPr>
        <w:t>.</w:t>
      </w:r>
    </w:p>
    <w:p w:rsidR="0086555D" w:rsidRDefault="0086555D" w:rsidP="0086555D">
      <w:pPr>
        <w:jc w:val="both"/>
        <w:rPr>
          <w:rFonts w:ascii="Times New Roman" w:hAnsi="Times New Roman" w:cs="Times New Roman"/>
          <w:b/>
          <w:sz w:val="24"/>
          <w:szCs w:val="24"/>
        </w:rPr>
      </w:pPr>
      <w:r w:rsidRPr="00A9376D">
        <w:rPr>
          <w:rFonts w:ascii="Times New Roman" w:hAnsi="Times New Roman" w:cs="Times New Roman"/>
          <w:b/>
          <w:sz w:val="24"/>
          <w:szCs w:val="24"/>
        </w:rPr>
        <w:t>Raspoloživa sredstva iz prethodnih godina</w:t>
      </w:r>
    </w:p>
    <w:p w:rsidR="0086555D" w:rsidRPr="00A9376D" w:rsidRDefault="0086555D" w:rsidP="0086555D">
      <w:pPr>
        <w:pStyle w:val="NoSpacing"/>
        <w:rPr>
          <w:rFonts w:ascii="Times New Roman" w:hAnsi="Times New Roman" w:cs="Times New Roman"/>
          <w:sz w:val="24"/>
          <w:szCs w:val="24"/>
        </w:rPr>
      </w:pPr>
      <w:r w:rsidRPr="00A9376D">
        <w:rPr>
          <w:rFonts w:ascii="Times New Roman" w:hAnsi="Times New Roman" w:cs="Times New Roman"/>
          <w:sz w:val="24"/>
          <w:szCs w:val="24"/>
        </w:rPr>
        <w:t xml:space="preserve">Raspoloživa sredstva iz prethodnih godina planirana su u iznosu od </w:t>
      </w:r>
      <w:r w:rsidR="00914C05">
        <w:rPr>
          <w:rFonts w:ascii="Times New Roman" w:hAnsi="Times New Roman" w:cs="Times New Roman"/>
          <w:sz w:val="24"/>
          <w:szCs w:val="24"/>
        </w:rPr>
        <w:t>251.134,22 eura</w:t>
      </w:r>
      <w:r w:rsidRPr="00A9376D">
        <w:rPr>
          <w:rFonts w:ascii="Times New Roman" w:hAnsi="Times New Roman" w:cs="Times New Roman"/>
          <w:sz w:val="24"/>
          <w:szCs w:val="24"/>
        </w:rPr>
        <w:t xml:space="preserve"> gdje se</w:t>
      </w:r>
    </w:p>
    <w:p w:rsidR="0086555D" w:rsidRDefault="00914C05" w:rsidP="0086555D">
      <w:pPr>
        <w:pStyle w:val="NoSpacing"/>
        <w:rPr>
          <w:rFonts w:ascii="Times New Roman" w:hAnsi="Times New Roman" w:cs="Times New Roman"/>
          <w:sz w:val="24"/>
          <w:szCs w:val="24"/>
        </w:rPr>
      </w:pPr>
      <w:r>
        <w:rPr>
          <w:rFonts w:ascii="Times New Roman" w:hAnsi="Times New Roman" w:cs="Times New Roman"/>
          <w:sz w:val="24"/>
          <w:szCs w:val="24"/>
        </w:rPr>
        <w:t>250.853,22 eura</w:t>
      </w:r>
      <w:r w:rsidR="0086555D" w:rsidRPr="00A9376D">
        <w:rPr>
          <w:rFonts w:ascii="Times New Roman" w:hAnsi="Times New Roman" w:cs="Times New Roman"/>
          <w:sz w:val="24"/>
          <w:szCs w:val="24"/>
        </w:rPr>
        <w:t xml:space="preserve"> odnosi na Općinu Posedarje a </w:t>
      </w:r>
      <w:r>
        <w:rPr>
          <w:rFonts w:ascii="Times New Roman" w:hAnsi="Times New Roman" w:cs="Times New Roman"/>
          <w:sz w:val="24"/>
          <w:szCs w:val="24"/>
        </w:rPr>
        <w:t>281,00 eura</w:t>
      </w:r>
      <w:r w:rsidR="0086555D" w:rsidRPr="00A9376D">
        <w:rPr>
          <w:rFonts w:ascii="Times New Roman" w:hAnsi="Times New Roman" w:cs="Times New Roman"/>
          <w:sz w:val="24"/>
          <w:szCs w:val="24"/>
        </w:rPr>
        <w:t xml:space="preserve"> na proračunskog korisnika Dječji vrtić Cvrčak.</w:t>
      </w:r>
    </w:p>
    <w:p w:rsidR="0086555D" w:rsidRPr="00343613" w:rsidRDefault="0086555D" w:rsidP="0086555D">
      <w:pPr>
        <w:jc w:val="both"/>
        <w:rPr>
          <w:rFonts w:ascii="Times New Roman" w:hAnsi="Times New Roman" w:cs="Times New Roman"/>
          <w:sz w:val="24"/>
          <w:szCs w:val="24"/>
        </w:rPr>
      </w:pPr>
    </w:p>
    <w:p w:rsidR="0086555D" w:rsidRDefault="0086555D" w:rsidP="0086555D">
      <w:pPr>
        <w:jc w:val="both"/>
        <w:rPr>
          <w:rFonts w:ascii="Times New Roman" w:hAnsi="Times New Roman" w:cs="Times New Roman"/>
          <w:b/>
          <w:sz w:val="24"/>
          <w:szCs w:val="24"/>
        </w:rPr>
      </w:pPr>
    </w:p>
    <w:p w:rsidR="0086555D" w:rsidRPr="00CB1916" w:rsidRDefault="0086555D" w:rsidP="0086555D">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Pr="00CB1916">
        <w:rPr>
          <w:rFonts w:ascii="Times New Roman" w:hAnsi="Times New Roman" w:cs="Times New Roman"/>
          <w:b/>
          <w:sz w:val="24"/>
          <w:szCs w:val="24"/>
        </w:rPr>
        <w:t>RASHODI I IZDACI</w:t>
      </w:r>
    </w:p>
    <w:p w:rsidR="0086555D" w:rsidRDefault="00914C05" w:rsidP="0086555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II Izmjenama i dopunama plana proračuan ukup</w:t>
      </w:r>
      <w:r w:rsidR="0086555D" w:rsidRPr="00CB1916">
        <w:rPr>
          <w:rFonts w:ascii="Times New Roman" w:hAnsi="Times New Roman" w:cs="Times New Roman"/>
          <w:sz w:val="24"/>
          <w:szCs w:val="24"/>
        </w:rPr>
        <w:t xml:space="preserve">ni rashodi i izdaci za </w:t>
      </w:r>
      <w:r w:rsidR="0086555D">
        <w:rPr>
          <w:rFonts w:ascii="Times New Roman" w:hAnsi="Times New Roman" w:cs="Times New Roman"/>
          <w:sz w:val="24"/>
          <w:szCs w:val="24"/>
        </w:rPr>
        <w:t>2024.</w:t>
      </w:r>
      <w:r w:rsidR="0086555D" w:rsidRPr="00CB1916">
        <w:rPr>
          <w:rFonts w:ascii="Times New Roman" w:hAnsi="Times New Roman" w:cs="Times New Roman"/>
          <w:sz w:val="24"/>
          <w:szCs w:val="24"/>
        </w:rPr>
        <w:t xml:space="preserve"> godinu planiraju se u iznosu od </w:t>
      </w:r>
      <w:r w:rsidR="00D779B1">
        <w:rPr>
          <w:rFonts w:ascii="Times New Roman" w:hAnsi="Times New Roman" w:cs="Times New Roman"/>
          <w:sz w:val="24"/>
          <w:szCs w:val="24"/>
        </w:rPr>
        <w:t>4.535.406,98</w:t>
      </w:r>
      <w:r>
        <w:rPr>
          <w:rFonts w:ascii="Times New Roman" w:hAnsi="Times New Roman" w:cs="Times New Roman"/>
          <w:sz w:val="24"/>
          <w:szCs w:val="24"/>
        </w:rPr>
        <w:t xml:space="preserve"> </w:t>
      </w:r>
      <w:r w:rsidR="00B1037D">
        <w:rPr>
          <w:rFonts w:ascii="Times New Roman" w:hAnsi="Times New Roman" w:cs="Times New Roman"/>
          <w:sz w:val="24"/>
          <w:szCs w:val="24"/>
        </w:rPr>
        <w:t xml:space="preserve"> eura</w:t>
      </w:r>
      <w:r w:rsidR="0086555D">
        <w:rPr>
          <w:rFonts w:ascii="Times New Roman" w:hAnsi="Times New Roman" w:cs="Times New Roman"/>
          <w:sz w:val="24"/>
          <w:szCs w:val="24"/>
        </w:rPr>
        <w:t xml:space="preserve"> a </w:t>
      </w:r>
      <w:r w:rsidR="0086555D" w:rsidRPr="00CB1916">
        <w:rPr>
          <w:rFonts w:ascii="Times New Roman" w:hAnsi="Times New Roman" w:cs="Times New Roman"/>
          <w:sz w:val="24"/>
          <w:szCs w:val="24"/>
        </w:rPr>
        <w:t xml:space="preserve"> uključuju rashode poslovanja u visini od </w:t>
      </w:r>
      <w:r>
        <w:rPr>
          <w:rFonts w:ascii="Times New Roman" w:hAnsi="Times New Roman" w:cs="Times New Roman"/>
          <w:sz w:val="24"/>
          <w:szCs w:val="24"/>
        </w:rPr>
        <w:t>3.603.740,75 eura</w:t>
      </w:r>
      <w:r w:rsidR="0086555D">
        <w:rPr>
          <w:rFonts w:ascii="Times New Roman" w:hAnsi="Times New Roman" w:cs="Times New Roman"/>
          <w:sz w:val="24"/>
          <w:szCs w:val="24"/>
        </w:rPr>
        <w:t xml:space="preserve"> </w:t>
      </w:r>
      <w:r w:rsidR="0086555D" w:rsidRPr="00CB1916">
        <w:rPr>
          <w:rFonts w:ascii="Times New Roman" w:hAnsi="Times New Roman" w:cs="Times New Roman"/>
          <w:sz w:val="24"/>
          <w:szCs w:val="24"/>
        </w:rPr>
        <w:t>rashode za nabavu nefinancijske imovine u visini od</w:t>
      </w:r>
      <w:r w:rsidR="0086555D">
        <w:rPr>
          <w:rFonts w:ascii="Times New Roman" w:hAnsi="Times New Roman" w:cs="Times New Roman"/>
          <w:sz w:val="24"/>
          <w:szCs w:val="24"/>
        </w:rPr>
        <w:t xml:space="preserve"> </w:t>
      </w:r>
      <w:r w:rsidR="00D779B1">
        <w:rPr>
          <w:rFonts w:ascii="Times New Roman" w:hAnsi="Times New Roman" w:cs="Times New Roman"/>
          <w:sz w:val="24"/>
          <w:szCs w:val="24"/>
        </w:rPr>
        <w:t>924.966,23</w:t>
      </w:r>
      <w:r w:rsidR="00B1037D">
        <w:rPr>
          <w:rFonts w:ascii="Times New Roman" w:hAnsi="Times New Roman" w:cs="Times New Roman"/>
          <w:sz w:val="24"/>
          <w:szCs w:val="24"/>
        </w:rPr>
        <w:t xml:space="preserve"> eura</w:t>
      </w:r>
      <w:r w:rsidR="0086555D">
        <w:rPr>
          <w:rFonts w:ascii="Times New Roman" w:hAnsi="Times New Roman" w:cs="Times New Roman"/>
          <w:sz w:val="24"/>
          <w:szCs w:val="24"/>
        </w:rPr>
        <w:t xml:space="preserve"> te izdatke za otplatu primljenog kredita /zajma u iznosu od 6.</w:t>
      </w:r>
      <w:r>
        <w:rPr>
          <w:rFonts w:ascii="Times New Roman" w:hAnsi="Times New Roman" w:cs="Times New Roman"/>
          <w:sz w:val="24"/>
          <w:szCs w:val="24"/>
        </w:rPr>
        <w:t>7</w:t>
      </w:r>
      <w:r w:rsidR="0086555D">
        <w:rPr>
          <w:rFonts w:ascii="Times New Roman" w:hAnsi="Times New Roman" w:cs="Times New Roman"/>
          <w:sz w:val="24"/>
          <w:szCs w:val="24"/>
        </w:rPr>
        <w:t>00,00</w:t>
      </w:r>
      <w:r w:rsidR="00B1037D">
        <w:rPr>
          <w:rFonts w:ascii="Times New Roman" w:hAnsi="Times New Roman" w:cs="Times New Roman"/>
          <w:sz w:val="24"/>
          <w:szCs w:val="24"/>
        </w:rPr>
        <w:t xml:space="preserve"> eura.</w:t>
      </w:r>
    </w:p>
    <w:p w:rsidR="0086555D"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 xml:space="preserve"> Prilikom planiranja rashoda uzeta je u obzir realizacija istih u 20</w:t>
      </w:r>
      <w:r>
        <w:rPr>
          <w:rFonts w:ascii="Times New Roman" w:hAnsi="Times New Roman" w:cs="Times New Roman"/>
          <w:sz w:val="24"/>
          <w:szCs w:val="24"/>
        </w:rPr>
        <w:t>2</w:t>
      </w:r>
      <w:r w:rsidR="00914C05">
        <w:rPr>
          <w:rFonts w:ascii="Times New Roman" w:hAnsi="Times New Roman" w:cs="Times New Roman"/>
          <w:sz w:val="24"/>
          <w:szCs w:val="24"/>
        </w:rPr>
        <w:t>4</w:t>
      </w:r>
      <w:r w:rsidRPr="00CB1916">
        <w:rPr>
          <w:rFonts w:ascii="Times New Roman" w:hAnsi="Times New Roman" w:cs="Times New Roman"/>
          <w:sz w:val="24"/>
          <w:szCs w:val="24"/>
        </w:rPr>
        <w:t xml:space="preserve">. godini i njihova procjena po osnovi tekućih i ugovorenih obveza u narednom razdoblju te predviđenih kapitalnih ulaganja. Kako je uvodno navedeno, u planiranim rashodima proračuna obuhvaćeni su i svi rashodi proračunskog korisnika. Rashodi i izdaci raspoređeni su po programima. </w:t>
      </w:r>
    </w:p>
    <w:p w:rsidR="00B1037D" w:rsidRDefault="00B1037D" w:rsidP="0086555D">
      <w:pPr>
        <w:jc w:val="both"/>
        <w:rPr>
          <w:rFonts w:ascii="Times New Roman" w:hAnsi="Times New Roman" w:cs="Times New Roman"/>
          <w:sz w:val="24"/>
          <w:szCs w:val="24"/>
        </w:rPr>
      </w:pPr>
      <w:r>
        <w:rPr>
          <w:rFonts w:ascii="Times New Roman" w:hAnsi="Times New Roman" w:cs="Times New Roman"/>
          <w:sz w:val="24"/>
          <w:szCs w:val="24"/>
        </w:rPr>
        <w:t xml:space="preserve">Izmjenama i dopunama plana proračuna za 2024. godinu rashodi poslovanja smanjuju se za </w:t>
      </w:r>
      <w:r w:rsidR="00914C05">
        <w:rPr>
          <w:rFonts w:ascii="Times New Roman" w:hAnsi="Times New Roman" w:cs="Times New Roman"/>
          <w:sz w:val="24"/>
          <w:szCs w:val="24"/>
        </w:rPr>
        <w:t xml:space="preserve">482.023,25 eura i </w:t>
      </w:r>
      <w:r>
        <w:rPr>
          <w:rFonts w:ascii="Times New Roman" w:hAnsi="Times New Roman" w:cs="Times New Roman"/>
          <w:sz w:val="24"/>
          <w:szCs w:val="24"/>
        </w:rPr>
        <w:t xml:space="preserve">iznose </w:t>
      </w:r>
      <w:r w:rsidR="00914C05">
        <w:rPr>
          <w:rFonts w:ascii="Times New Roman" w:hAnsi="Times New Roman" w:cs="Times New Roman"/>
          <w:sz w:val="24"/>
          <w:szCs w:val="24"/>
        </w:rPr>
        <w:t>3.603.740,75</w:t>
      </w:r>
      <w:r>
        <w:rPr>
          <w:rFonts w:ascii="Times New Roman" w:hAnsi="Times New Roman" w:cs="Times New Roman"/>
          <w:sz w:val="24"/>
          <w:szCs w:val="24"/>
        </w:rPr>
        <w:t xml:space="preserve"> eura. Rashodi za nabavu nefinancijske imovine smanjuju se za </w:t>
      </w:r>
      <w:r w:rsidR="00914C05">
        <w:rPr>
          <w:rFonts w:ascii="Times New Roman" w:hAnsi="Times New Roman" w:cs="Times New Roman"/>
          <w:sz w:val="24"/>
          <w:szCs w:val="24"/>
        </w:rPr>
        <w:t>2.000.507,77</w:t>
      </w:r>
      <w:r>
        <w:rPr>
          <w:rFonts w:ascii="Times New Roman" w:hAnsi="Times New Roman" w:cs="Times New Roman"/>
          <w:sz w:val="24"/>
          <w:szCs w:val="24"/>
        </w:rPr>
        <w:t xml:space="preserve"> eura i iznose </w:t>
      </w:r>
      <w:r w:rsidR="00914C05">
        <w:rPr>
          <w:rFonts w:ascii="Times New Roman" w:hAnsi="Times New Roman" w:cs="Times New Roman"/>
          <w:sz w:val="24"/>
          <w:szCs w:val="24"/>
        </w:rPr>
        <w:t>1.197.870,23</w:t>
      </w:r>
      <w:r>
        <w:rPr>
          <w:rFonts w:ascii="Times New Roman" w:hAnsi="Times New Roman" w:cs="Times New Roman"/>
          <w:sz w:val="24"/>
          <w:szCs w:val="24"/>
        </w:rPr>
        <w:t xml:space="preserve"> eura</w:t>
      </w:r>
      <w:r w:rsidR="002F0434">
        <w:rPr>
          <w:rFonts w:ascii="Times New Roman" w:hAnsi="Times New Roman" w:cs="Times New Roman"/>
          <w:sz w:val="24"/>
          <w:szCs w:val="24"/>
        </w:rPr>
        <w:t>.</w:t>
      </w:r>
    </w:p>
    <w:p w:rsidR="0086555D" w:rsidRDefault="0086555D" w:rsidP="0086555D">
      <w:pPr>
        <w:jc w:val="both"/>
        <w:rPr>
          <w:rFonts w:ascii="Times New Roman" w:hAnsi="Times New Roman" w:cs="Times New Roman"/>
          <w:b/>
          <w:sz w:val="24"/>
          <w:szCs w:val="24"/>
        </w:rPr>
      </w:pPr>
      <w:r w:rsidRPr="00343613">
        <w:rPr>
          <w:rFonts w:ascii="Times New Roman" w:hAnsi="Times New Roman" w:cs="Times New Roman"/>
          <w:b/>
          <w:sz w:val="24"/>
          <w:szCs w:val="24"/>
        </w:rPr>
        <w:t>2.2.1 RASHODI I IZDACI PO EKONOMSKOJ KLASIFIKACIJI</w:t>
      </w:r>
    </w:p>
    <w:tbl>
      <w:tblPr>
        <w:tblStyle w:val="TableGrid1"/>
        <w:tblW w:w="0" w:type="auto"/>
        <w:tblLook w:val="04A0" w:firstRow="1" w:lastRow="0" w:firstColumn="1" w:lastColumn="0" w:noHBand="0" w:noVBand="1"/>
      </w:tblPr>
      <w:tblGrid>
        <w:gridCol w:w="2943"/>
        <w:gridCol w:w="1716"/>
        <w:gridCol w:w="2402"/>
      </w:tblGrid>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F0434" w:rsidRPr="00AF12E0" w:rsidRDefault="002F0434" w:rsidP="0098789D">
            <w:pPr>
              <w:jc w:val="both"/>
              <w:rPr>
                <w:rFonts w:ascii="Times New Roman" w:hAnsi="Times New Roman" w:cs="Times New Roman"/>
                <w:b/>
                <w:sz w:val="24"/>
                <w:szCs w:val="24"/>
              </w:rPr>
            </w:pPr>
            <w:r w:rsidRPr="00AF12E0">
              <w:rPr>
                <w:rFonts w:ascii="Times New Roman" w:hAnsi="Times New Roman" w:cs="Times New Roman"/>
                <w:b/>
                <w:sz w:val="24"/>
                <w:szCs w:val="24"/>
              </w:rPr>
              <w:t>RASHODI</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F0434" w:rsidRPr="00AF12E0" w:rsidRDefault="002F0434" w:rsidP="0098789D">
            <w:pPr>
              <w:jc w:val="both"/>
              <w:rPr>
                <w:rFonts w:ascii="Times New Roman" w:hAnsi="Times New Roman" w:cs="Times New Roman"/>
                <w:b/>
                <w:sz w:val="24"/>
                <w:szCs w:val="24"/>
              </w:rPr>
            </w:pPr>
            <w:r>
              <w:rPr>
                <w:rFonts w:ascii="Times New Roman" w:hAnsi="Times New Roman" w:cs="Times New Roman"/>
                <w:b/>
                <w:sz w:val="24"/>
                <w:szCs w:val="24"/>
              </w:rPr>
              <w:t>PLAN 2024</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F0434" w:rsidRPr="00AF12E0" w:rsidRDefault="00914C05" w:rsidP="002F0434">
            <w:pPr>
              <w:rPr>
                <w:rFonts w:ascii="Times New Roman" w:hAnsi="Times New Roman" w:cs="Times New Roman"/>
                <w:b/>
                <w:sz w:val="24"/>
                <w:szCs w:val="24"/>
              </w:rPr>
            </w:pPr>
            <w:r>
              <w:rPr>
                <w:rFonts w:ascii="Times New Roman" w:hAnsi="Times New Roman" w:cs="Times New Roman"/>
                <w:b/>
                <w:sz w:val="24"/>
                <w:szCs w:val="24"/>
              </w:rPr>
              <w:t>I</w:t>
            </w:r>
            <w:r w:rsidR="002F0434">
              <w:rPr>
                <w:rFonts w:ascii="Times New Roman" w:hAnsi="Times New Roman" w:cs="Times New Roman"/>
                <w:b/>
                <w:sz w:val="24"/>
                <w:szCs w:val="24"/>
              </w:rPr>
              <w:t>IZMJENE I DUPUNE PLANA ZA 2024</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F0434" w:rsidRPr="00AF12E0" w:rsidRDefault="002F0434" w:rsidP="0098789D">
            <w:pPr>
              <w:jc w:val="both"/>
              <w:rPr>
                <w:rFonts w:ascii="Times New Roman" w:hAnsi="Times New Roman" w:cs="Times New Roman"/>
                <w:sz w:val="24"/>
                <w:szCs w:val="24"/>
              </w:rPr>
            </w:pPr>
            <w:r w:rsidRPr="00AF12E0">
              <w:rPr>
                <w:rFonts w:ascii="Times New Roman" w:hAnsi="Times New Roman" w:cs="Times New Roman"/>
                <w:sz w:val="24"/>
                <w:szCs w:val="24"/>
              </w:rPr>
              <w:t>3 Rashodi poslovanja</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4.085.764,00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3.603.740,75</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jc w:val="both"/>
              <w:rPr>
                <w:rFonts w:ascii="Times New Roman" w:hAnsi="Times New Roman" w:cs="Times New Roman"/>
                <w:sz w:val="24"/>
                <w:szCs w:val="24"/>
              </w:rPr>
            </w:pPr>
            <w:r w:rsidRPr="00AF12E0">
              <w:rPr>
                <w:rFonts w:ascii="Times New Roman" w:hAnsi="Times New Roman" w:cs="Times New Roman"/>
                <w:sz w:val="24"/>
                <w:szCs w:val="24"/>
              </w:rPr>
              <w:t>31 Rashodi za zaposlene</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859.085,00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803.665,00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32 Materijalni rashodi</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2.202.605,00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2.013.659,75</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jc w:val="both"/>
              <w:rPr>
                <w:rFonts w:ascii="Times New Roman" w:hAnsi="Times New Roman" w:cs="Times New Roman"/>
                <w:sz w:val="24"/>
                <w:szCs w:val="24"/>
              </w:rPr>
            </w:pPr>
            <w:r w:rsidRPr="00AF12E0">
              <w:rPr>
                <w:rFonts w:ascii="Times New Roman" w:hAnsi="Times New Roman" w:cs="Times New Roman"/>
                <w:sz w:val="24"/>
                <w:szCs w:val="24"/>
              </w:rPr>
              <w:t>34 Financijski rashodi</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6.810,00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6.585,00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36 Pomoći dane u inozemstvo i unutar općeg proračuna</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121.900,00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72.630,00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37 Naknade građanima i kućanstvima na temelju osiguranja i druge naknade</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154.841,00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143.341,00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jc w:val="both"/>
              <w:rPr>
                <w:rFonts w:ascii="Times New Roman" w:hAnsi="Times New Roman" w:cs="Times New Roman"/>
                <w:sz w:val="24"/>
                <w:szCs w:val="24"/>
              </w:rPr>
            </w:pPr>
            <w:r w:rsidRPr="00AF12E0">
              <w:rPr>
                <w:rFonts w:ascii="Times New Roman" w:hAnsi="Times New Roman" w:cs="Times New Roman"/>
                <w:sz w:val="24"/>
                <w:szCs w:val="24"/>
              </w:rPr>
              <w:t>38 Ostali rashodi</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740.523,00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563.860,00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4 Rashodi za nabavu nefinancijske imovine</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3.198.378,00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D779B1" w:rsidP="0098789D">
            <w:pPr>
              <w:jc w:val="right"/>
              <w:rPr>
                <w:rFonts w:ascii="Times New Roman" w:hAnsi="Times New Roman" w:cs="Times New Roman"/>
                <w:sz w:val="24"/>
                <w:szCs w:val="24"/>
              </w:rPr>
            </w:pPr>
            <w:r>
              <w:rPr>
                <w:rFonts w:ascii="Times New Roman" w:hAnsi="Times New Roman" w:cs="Times New Roman"/>
                <w:sz w:val="24"/>
                <w:szCs w:val="24"/>
              </w:rPr>
              <w:t>924.966,23</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 xml:space="preserve">41 Rashodi za nabavu neprozivedene dugotrajne imovine </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1.684.347,00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D779B1" w:rsidP="0098789D">
            <w:pPr>
              <w:jc w:val="right"/>
              <w:rPr>
                <w:rFonts w:ascii="Times New Roman" w:hAnsi="Times New Roman" w:cs="Times New Roman"/>
                <w:sz w:val="24"/>
                <w:szCs w:val="24"/>
              </w:rPr>
            </w:pPr>
            <w:r>
              <w:rPr>
                <w:rFonts w:ascii="Times New Roman" w:hAnsi="Times New Roman" w:cs="Times New Roman"/>
                <w:sz w:val="24"/>
                <w:szCs w:val="24"/>
              </w:rPr>
              <w:t>343.026,23</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 xml:space="preserve">42 Rashodi za nabavu proizvedene dugotrajne imovine </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914C05" w:rsidP="0098789D">
            <w:pPr>
              <w:jc w:val="right"/>
              <w:rPr>
                <w:rFonts w:ascii="Times New Roman" w:hAnsi="Times New Roman" w:cs="Times New Roman"/>
                <w:sz w:val="24"/>
                <w:szCs w:val="24"/>
              </w:rPr>
            </w:pPr>
            <w:r>
              <w:rPr>
                <w:rFonts w:ascii="Times New Roman" w:hAnsi="Times New Roman" w:cs="Times New Roman"/>
                <w:sz w:val="24"/>
                <w:szCs w:val="24"/>
              </w:rPr>
              <w:t>1.514.031,00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581.940,00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5 Izdaci za financijsku imovinu i otplatu zajmova</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Default="000E52E7" w:rsidP="0098789D">
            <w:pPr>
              <w:jc w:val="right"/>
              <w:rPr>
                <w:rFonts w:ascii="Times New Roman" w:hAnsi="Times New Roman" w:cs="Times New Roman"/>
                <w:sz w:val="24"/>
                <w:szCs w:val="24"/>
              </w:rPr>
            </w:pPr>
            <w:r>
              <w:rPr>
                <w:rFonts w:ascii="Times New Roman" w:hAnsi="Times New Roman" w:cs="Times New Roman"/>
                <w:sz w:val="24"/>
                <w:szCs w:val="24"/>
              </w:rPr>
              <w:t>6.300,00</w:t>
            </w:r>
          </w:p>
          <w:p w:rsidR="000E52E7" w:rsidRPr="00AF12E0" w:rsidRDefault="000E52E7" w:rsidP="000E52E7">
            <w:pPr>
              <w:jc w:val="center"/>
              <w:rPr>
                <w:rFonts w:ascii="Times New Roman" w:hAnsi="Times New Roman" w:cs="Times New Roman"/>
                <w:sz w:val="24"/>
                <w:szCs w:val="24"/>
              </w:rPr>
            </w:pP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6.700,00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54 Izdaci za otplate glavnice primljenih kredita i zajmova</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6.300,00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0E52E7" w:rsidP="0098789D">
            <w:pPr>
              <w:jc w:val="right"/>
              <w:rPr>
                <w:rFonts w:ascii="Times New Roman" w:hAnsi="Times New Roman" w:cs="Times New Roman"/>
                <w:sz w:val="24"/>
                <w:szCs w:val="24"/>
              </w:rPr>
            </w:pPr>
            <w:r>
              <w:rPr>
                <w:rFonts w:ascii="Times New Roman" w:hAnsi="Times New Roman" w:cs="Times New Roman"/>
                <w:sz w:val="24"/>
                <w:szCs w:val="24"/>
              </w:rPr>
              <w:t>6.700,00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F0434" w:rsidRPr="00AF12E0" w:rsidRDefault="002F0434" w:rsidP="0098789D">
            <w:pPr>
              <w:jc w:val="both"/>
              <w:rPr>
                <w:rFonts w:ascii="Times New Roman" w:hAnsi="Times New Roman" w:cs="Times New Roman"/>
                <w:b/>
                <w:sz w:val="24"/>
                <w:szCs w:val="24"/>
              </w:rPr>
            </w:pPr>
            <w:r w:rsidRPr="00AF12E0">
              <w:rPr>
                <w:rFonts w:ascii="Times New Roman" w:hAnsi="Times New Roman" w:cs="Times New Roman"/>
                <w:b/>
                <w:sz w:val="24"/>
                <w:szCs w:val="24"/>
              </w:rPr>
              <w:t xml:space="preserve">Ukupno: </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F0434" w:rsidRPr="00AF12E0" w:rsidRDefault="000E52E7" w:rsidP="0098789D">
            <w:pPr>
              <w:jc w:val="right"/>
              <w:rPr>
                <w:rFonts w:ascii="Times New Roman" w:hAnsi="Times New Roman" w:cs="Times New Roman"/>
                <w:b/>
                <w:sz w:val="24"/>
                <w:szCs w:val="24"/>
              </w:rPr>
            </w:pPr>
            <w:r>
              <w:rPr>
                <w:rFonts w:ascii="Times New Roman" w:hAnsi="Times New Roman" w:cs="Times New Roman"/>
                <w:b/>
                <w:sz w:val="24"/>
                <w:szCs w:val="24"/>
              </w:rPr>
              <w:t>7.290.442,00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F0434" w:rsidRPr="00AF12E0" w:rsidRDefault="00D779B1" w:rsidP="002F0434">
            <w:pPr>
              <w:jc w:val="right"/>
              <w:rPr>
                <w:rFonts w:ascii="Times New Roman" w:hAnsi="Times New Roman" w:cs="Times New Roman"/>
                <w:b/>
                <w:sz w:val="24"/>
                <w:szCs w:val="24"/>
              </w:rPr>
            </w:pPr>
            <w:r>
              <w:rPr>
                <w:rFonts w:ascii="Times New Roman" w:hAnsi="Times New Roman" w:cs="Times New Roman"/>
                <w:b/>
                <w:sz w:val="24"/>
                <w:szCs w:val="24"/>
              </w:rPr>
              <w:t>4.535.406,98</w:t>
            </w:r>
          </w:p>
        </w:tc>
      </w:tr>
    </w:tbl>
    <w:p w:rsidR="0086555D" w:rsidRDefault="0086555D" w:rsidP="0086555D">
      <w:pPr>
        <w:jc w:val="both"/>
        <w:rPr>
          <w:rFonts w:ascii="Times New Roman" w:hAnsi="Times New Roman" w:cs="Times New Roman"/>
          <w:b/>
          <w:sz w:val="24"/>
          <w:szCs w:val="24"/>
        </w:rPr>
      </w:pPr>
    </w:p>
    <w:p w:rsidR="0086555D" w:rsidRPr="00AF12E0" w:rsidRDefault="0086555D" w:rsidP="0086555D">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sz w:val="24"/>
          <w:szCs w:val="24"/>
        </w:rPr>
        <w:t xml:space="preserve">Rashodi za zaposlene u iznosu od </w:t>
      </w:r>
      <w:r w:rsidR="000E52E7">
        <w:rPr>
          <w:rFonts w:ascii="Times New Roman" w:hAnsi="Times New Roman" w:cs="Times New Roman"/>
          <w:sz w:val="24"/>
          <w:szCs w:val="24"/>
        </w:rPr>
        <w:t>803.665,00 eura</w:t>
      </w:r>
      <w:r w:rsidR="000B7A4A">
        <w:rPr>
          <w:rFonts w:ascii="Times New Roman" w:hAnsi="Times New Roman" w:cs="Times New Roman"/>
          <w:sz w:val="24"/>
          <w:szCs w:val="24"/>
        </w:rPr>
        <w:t xml:space="preserve"> eura</w:t>
      </w:r>
      <w:r w:rsidRPr="00AF12E0">
        <w:rPr>
          <w:rFonts w:ascii="Times New Roman" w:hAnsi="Times New Roman" w:cs="Times New Roman"/>
          <w:sz w:val="24"/>
          <w:szCs w:val="24"/>
        </w:rPr>
        <w:t xml:space="preserve"> koji se odnose na plaće i doprinose za zaposlene te ostale rashode za zaposlene (božićnice, otpremnine, regres, jubilarne nagrade</w:t>
      </w:r>
      <w:r>
        <w:rPr>
          <w:rFonts w:ascii="Times New Roman" w:hAnsi="Times New Roman" w:cs="Times New Roman"/>
          <w:sz w:val="24"/>
          <w:szCs w:val="24"/>
        </w:rPr>
        <w:t>, topli obrok</w:t>
      </w:r>
      <w:r w:rsidRPr="00AF12E0">
        <w:rPr>
          <w:rFonts w:ascii="Times New Roman" w:hAnsi="Times New Roman" w:cs="Times New Roman"/>
          <w:sz w:val="24"/>
          <w:szCs w:val="24"/>
        </w:rPr>
        <w:t xml:space="preserve">). Tu </w:t>
      </w:r>
      <w:r w:rsidRPr="00AF12E0">
        <w:rPr>
          <w:rFonts w:ascii="Times New Roman" w:eastAsia="Calibri" w:hAnsi="Times New Roman" w:cs="Times New Roman"/>
          <w:bCs/>
          <w:sz w:val="24"/>
          <w:szCs w:val="24"/>
        </w:rPr>
        <w:t>su uključeni i rashodi za zaposlene u proračunskom korisniku Dječji vrtić "Cvrčak Posedarje“  koji se financira</w:t>
      </w:r>
      <w:r w:rsidRPr="00AF12E0">
        <w:rPr>
          <w:rFonts w:ascii="Times New Roman" w:hAnsi="Times New Roman" w:cs="Times New Roman"/>
          <w:bCs/>
          <w:sz w:val="24"/>
          <w:szCs w:val="24"/>
        </w:rPr>
        <w:t>ju</w:t>
      </w:r>
      <w:r w:rsidRPr="00AF12E0">
        <w:rPr>
          <w:rFonts w:ascii="Times New Roman" w:eastAsia="Calibri" w:hAnsi="Times New Roman" w:cs="Times New Roman"/>
          <w:bCs/>
          <w:sz w:val="24"/>
          <w:szCs w:val="24"/>
        </w:rPr>
        <w:t xml:space="preserve"> iz proračuna Općine Posedarje</w:t>
      </w:r>
      <w:r w:rsidRPr="00AF12E0">
        <w:rPr>
          <w:rFonts w:ascii="Times New Roman" w:hAnsi="Times New Roman" w:cs="Times New Roman"/>
          <w:bCs/>
          <w:sz w:val="24"/>
          <w:szCs w:val="24"/>
        </w:rPr>
        <w:t xml:space="preserve">. </w:t>
      </w:r>
      <w:r w:rsidR="00F6482E">
        <w:rPr>
          <w:rFonts w:ascii="Times New Roman" w:hAnsi="Times New Roman" w:cs="Times New Roman"/>
          <w:bCs/>
          <w:sz w:val="24"/>
          <w:szCs w:val="24"/>
        </w:rPr>
        <w:t xml:space="preserve">Rashodi poslovanja se </w:t>
      </w:r>
      <w:r w:rsidR="000E52E7">
        <w:rPr>
          <w:rFonts w:ascii="Times New Roman" w:hAnsi="Times New Roman" w:cs="Times New Roman"/>
          <w:bCs/>
          <w:sz w:val="24"/>
          <w:szCs w:val="24"/>
        </w:rPr>
        <w:t>smanjeni su za 55.420,00 eura.</w:t>
      </w:r>
    </w:p>
    <w:p w:rsidR="00FD4BAB" w:rsidRDefault="0086555D" w:rsidP="00BE1880">
      <w:pPr>
        <w:pStyle w:val="ListParagraph"/>
        <w:numPr>
          <w:ilvl w:val="0"/>
          <w:numId w:val="1"/>
        </w:numPr>
        <w:suppressAutoHyphens/>
        <w:spacing w:after="0" w:line="240" w:lineRule="auto"/>
        <w:jc w:val="both"/>
        <w:rPr>
          <w:rFonts w:ascii="Times New Roman" w:hAnsi="Times New Roman" w:cs="Times New Roman"/>
          <w:bCs/>
          <w:sz w:val="24"/>
          <w:szCs w:val="24"/>
        </w:rPr>
      </w:pPr>
      <w:r w:rsidRPr="00BE1880">
        <w:rPr>
          <w:rFonts w:ascii="Times New Roman" w:hAnsi="Times New Roman" w:cs="Times New Roman"/>
          <w:bCs/>
          <w:sz w:val="24"/>
          <w:szCs w:val="24"/>
        </w:rPr>
        <w:lastRenderedPageBreak/>
        <w:t>Materijalni rashodi u iznosi od</w:t>
      </w:r>
      <w:r w:rsidR="00F6482E" w:rsidRPr="00BE1880">
        <w:rPr>
          <w:rFonts w:ascii="Times New Roman" w:hAnsi="Times New Roman" w:cs="Times New Roman"/>
          <w:bCs/>
          <w:sz w:val="24"/>
          <w:szCs w:val="24"/>
        </w:rPr>
        <w:t xml:space="preserve"> </w:t>
      </w:r>
      <w:r w:rsidR="000E52E7">
        <w:rPr>
          <w:rFonts w:ascii="Times New Roman" w:hAnsi="Times New Roman" w:cs="Times New Roman"/>
          <w:bCs/>
          <w:sz w:val="24"/>
          <w:szCs w:val="24"/>
        </w:rPr>
        <w:t>2.013.659,75</w:t>
      </w:r>
      <w:r w:rsidR="00F6482E" w:rsidRPr="00BE1880">
        <w:rPr>
          <w:rFonts w:ascii="Times New Roman" w:hAnsi="Times New Roman" w:cs="Times New Roman"/>
          <w:bCs/>
          <w:sz w:val="24"/>
          <w:szCs w:val="24"/>
        </w:rPr>
        <w:t xml:space="preserve"> eura</w:t>
      </w:r>
      <w:r w:rsidR="00BE1880" w:rsidRPr="00BE1880">
        <w:rPr>
          <w:rFonts w:ascii="Times New Roman" w:hAnsi="Times New Roman" w:cs="Times New Roman"/>
          <w:bCs/>
          <w:sz w:val="24"/>
          <w:szCs w:val="24"/>
        </w:rPr>
        <w:t>.</w:t>
      </w:r>
      <w:r w:rsidR="00F6482E" w:rsidRPr="00BE1880">
        <w:rPr>
          <w:rFonts w:ascii="Times New Roman" w:hAnsi="Times New Roman" w:cs="Times New Roman"/>
          <w:bCs/>
          <w:sz w:val="24"/>
          <w:szCs w:val="24"/>
        </w:rPr>
        <w:t xml:space="preserve"> Izmjenama i dopunama plana  proračuna smanjuju se za </w:t>
      </w:r>
      <w:r w:rsidR="000E52E7">
        <w:rPr>
          <w:rFonts w:ascii="Times New Roman" w:hAnsi="Times New Roman" w:cs="Times New Roman"/>
          <w:bCs/>
          <w:sz w:val="24"/>
          <w:szCs w:val="24"/>
        </w:rPr>
        <w:t>188.945,25 eura</w:t>
      </w:r>
      <w:r w:rsidR="00F6482E" w:rsidRPr="00BE1880">
        <w:rPr>
          <w:rFonts w:ascii="Times New Roman" w:hAnsi="Times New Roman" w:cs="Times New Roman"/>
          <w:bCs/>
          <w:sz w:val="24"/>
          <w:szCs w:val="24"/>
        </w:rPr>
        <w:t>.</w:t>
      </w:r>
      <w:r w:rsidR="00FD4BAB" w:rsidRPr="00FD4BAB">
        <w:rPr>
          <w:rFonts w:ascii="Times New Roman" w:hAnsi="Times New Roman" w:cs="Times New Roman"/>
          <w:bCs/>
          <w:sz w:val="24"/>
          <w:szCs w:val="24"/>
        </w:rPr>
        <w:t xml:space="preserve"> </w:t>
      </w:r>
      <w:r w:rsidR="00FD4BAB" w:rsidRPr="00BE1880">
        <w:rPr>
          <w:rFonts w:ascii="Times New Roman" w:hAnsi="Times New Roman" w:cs="Times New Roman"/>
          <w:bCs/>
          <w:sz w:val="24"/>
          <w:szCs w:val="24"/>
        </w:rPr>
        <w:t>Materijalni rashodi su: naknade troškova zaposlenima (stručni usavršavanje i službena putovanja), rashodi za materijal i energiju (električna energija, uredski materijal, materijal i sirovine za Dječji vrtić „Cvrčak Posedarje“),  rashodi za usluge (usluge telefona i mobitela, poštarina, usluge promidžbe i informiranja, opskrba vodom, intelektualne usluge, usluge tekućeg i investicijskog održavanja, računalne usluge), te ostali nespomenuti rashodi poslovanja (premije osiguranja, reprezentacija, članarine, pristojbe i naknade i ostali rashodi poslovanja).</w:t>
      </w:r>
      <w:r w:rsidR="00F6482E" w:rsidRPr="00BE1880">
        <w:rPr>
          <w:rFonts w:ascii="Times New Roman" w:hAnsi="Times New Roman" w:cs="Times New Roman"/>
          <w:bCs/>
          <w:sz w:val="24"/>
          <w:szCs w:val="24"/>
        </w:rPr>
        <w:t xml:space="preserve"> Materijalni rashodi su smanjeni </w:t>
      </w:r>
      <w:r w:rsidR="000E52E7">
        <w:rPr>
          <w:rFonts w:ascii="Times New Roman" w:hAnsi="Times New Roman" w:cs="Times New Roman"/>
          <w:bCs/>
          <w:sz w:val="24"/>
          <w:szCs w:val="24"/>
        </w:rPr>
        <w:t>prvenstveno radi manjih rashoda za električnu enregiju. U 2024. godini Općina Posedarje je u većem dijelu obnovila rasvjetna tijela postavljanjem led rasvjete što je za posljedicu imalo smanjenje troškova potroška električne energije.</w:t>
      </w:r>
    </w:p>
    <w:p w:rsidR="000E52E7" w:rsidRDefault="00FD4BAB" w:rsidP="00FD4BAB">
      <w:pPr>
        <w:pStyle w:val="ListParagraph"/>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Rashodi za usluge smanjeni su za za 91.079,25 eura i iznose 1.332.529,00 erua.</w:t>
      </w:r>
    </w:p>
    <w:p w:rsidR="00FD4BAB" w:rsidRDefault="0086555D" w:rsidP="001B608E">
      <w:pPr>
        <w:numPr>
          <w:ilvl w:val="0"/>
          <w:numId w:val="1"/>
        </w:numPr>
        <w:suppressAutoHyphens/>
        <w:spacing w:after="0" w:line="240" w:lineRule="auto"/>
        <w:jc w:val="both"/>
        <w:rPr>
          <w:rFonts w:ascii="Times New Roman" w:hAnsi="Times New Roman" w:cs="Times New Roman"/>
          <w:bCs/>
          <w:sz w:val="24"/>
          <w:szCs w:val="24"/>
        </w:rPr>
      </w:pPr>
      <w:r w:rsidRPr="00FD4BAB">
        <w:rPr>
          <w:rFonts w:ascii="Times New Roman" w:hAnsi="Times New Roman" w:cs="Times New Roman"/>
          <w:bCs/>
          <w:sz w:val="24"/>
          <w:szCs w:val="24"/>
        </w:rPr>
        <w:t xml:space="preserve">Financijski rashodi u iznosu od </w:t>
      </w:r>
      <w:r w:rsidR="00FD4BAB" w:rsidRPr="00FD4BAB">
        <w:rPr>
          <w:rFonts w:ascii="Times New Roman" w:hAnsi="Times New Roman" w:cs="Times New Roman"/>
          <w:bCs/>
          <w:sz w:val="24"/>
          <w:szCs w:val="24"/>
        </w:rPr>
        <w:t>6.585,00</w:t>
      </w:r>
      <w:r w:rsidR="00BE1880" w:rsidRPr="00FD4BAB">
        <w:rPr>
          <w:rFonts w:ascii="Times New Roman" w:hAnsi="Times New Roman" w:cs="Times New Roman"/>
          <w:bCs/>
          <w:sz w:val="24"/>
          <w:szCs w:val="24"/>
        </w:rPr>
        <w:t xml:space="preserve"> eura</w:t>
      </w:r>
      <w:r w:rsidRPr="00FD4BAB">
        <w:rPr>
          <w:rFonts w:ascii="Times New Roman" w:hAnsi="Times New Roman" w:cs="Times New Roman"/>
          <w:bCs/>
          <w:sz w:val="24"/>
          <w:szCs w:val="24"/>
        </w:rPr>
        <w:t xml:space="preserve"> i odnose se na bankarske usluge i usluge platnog prometa, zatezne kamate iz redovitih poslovnih odnosa te zatezne kamate za primljeni financijski leasing.</w:t>
      </w:r>
      <w:r w:rsidR="00BE1880" w:rsidRPr="00FD4BAB">
        <w:rPr>
          <w:rFonts w:ascii="Times New Roman" w:hAnsi="Times New Roman" w:cs="Times New Roman"/>
          <w:bCs/>
          <w:sz w:val="24"/>
          <w:szCs w:val="24"/>
        </w:rPr>
        <w:t xml:space="preserve"> </w:t>
      </w:r>
    </w:p>
    <w:p w:rsidR="0086555D" w:rsidRPr="00FD4BAB" w:rsidRDefault="0086555D" w:rsidP="001B608E">
      <w:pPr>
        <w:numPr>
          <w:ilvl w:val="0"/>
          <w:numId w:val="1"/>
        </w:numPr>
        <w:suppressAutoHyphens/>
        <w:spacing w:after="0" w:line="240" w:lineRule="auto"/>
        <w:jc w:val="both"/>
        <w:rPr>
          <w:rFonts w:ascii="Times New Roman" w:hAnsi="Times New Roman" w:cs="Times New Roman"/>
          <w:bCs/>
          <w:sz w:val="24"/>
          <w:szCs w:val="24"/>
        </w:rPr>
      </w:pPr>
      <w:r w:rsidRPr="00FD4BAB">
        <w:rPr>
          <w:rFonts w:ascii="Times New Roman" w:hAnsi="Times New Roman" w:cs="Times New Roman"/>
          <w:bCs/>
          <w:sz w:val="24"/>
          <w:szCs w:val="24"/>
        </w:rPr>
        <w:t xml:space="preserve">Pomoći dane u inozemstvo i unutar općeg proračuna u iznosu od </w:t>
      </w:r>
      <w:r w:rsidR="00FD4BAB">
        <w:rPr>
          <w:rFonts w:ascii="Times New Roman" w:hAnsi="Times New Roman" w:cs="Times New Roman"/>
          <w:bCs/>
          <w:sz w:val="24"/>
          <w:szCs w:val="24"/>
        </w:rPr>
        <w:t>72.630,00</w:t>
      </w:r>
      <w:r w:rsidR="00BE1880" w:rsidRPr="00FD4BAB">
        <w:rPr>
          <w:rFonts w:ascii="Times New Roman" w:hAnsi="Times New Roman" w:cs="Times New Roman"/>
          <w:bCs/>
          <w:sz w:val="24"/>
          <w:szCs w:val="24"/>
        </w:rPr>
        <w:t xml:space="preserve"> eura</w:t>
      </w:r>
      <w:r w:rsidRPr="00FD4BAB">
        <w:rPr>
          <w:rFonts w:ascii="Times New Roman" w:hAnsi="Times New Roman" w:cs="Times New Roman"/>
          <w:bCs/>
          <w:sz w:val="24"/>
          <w:szCs w:val="24"/>
        </w:rPr>
        <w:t xml:space="preserve"> i odnose se na tekuće i kapitalne pomoći proračunskim korisnicima drugih proračuna (Gradska knjižnica Zadar za sufinanciranje Bibliobusa, sufinanciranje dječjeg vrtića Latica Zadar za boravak djece s posebnim potrebama, pomoći dane dječjem vrtiću Ljubičica iz Maslenice za troškove boravka djece s područja Općine Posedarje.</w:t>
      </w:r>
      <w:r w:rsidR="00BE1880" w:rsidRPr="00FD4BAB">
        <w:rPr>
          <w:rFonts w:ascii="Times New Roman" w:hAnsi="Times New Roman" w:cs="Times New Roman"/>
          <w:bCs/>
          <w:sz w:val="24"/>
          <w:szCs w:val="24"/>
        </w:rPr>
        <w:t xml:space="preserve"> </w:t>
      </w:r>
    </w:p>
    <w:p w:rsidR="00FD4BAB" w:rsidRPr="00FD4BAB" w:rsidRDefault="0086555D" w:rsidP="001B608E">
      <w:pPr>
        <w:numPr>
          <w:ilvl w:val="0"/>
          <w:numId w:val="1"/>
        </w:numPr>
        <w:suppressAutoHyphens/>
        <w:spacing w:after="0" w:line="240" w:lineRule="auto"/>
        <w:jc w:val="both"/>
        <w:rPr>
          <w:rFonts w:ascii="Times New Roman" w:hAnsi="Times New Roman" w:cs="Times New Roman"/>
          <w:sz w:val="24"/>
          <w:szCs w:val="24"/>
        </w:rPr>
      </w:pPr>
      <w:r w:rsidRPr="00FD4BAB">
        <w:rPr>
          <w:rFonts w:ascii="Times New Roman" w:hAnsi="Times New Roman" w:cs="Times New Roman"/>
          <w:bCs/>
          <w:sz w:val="24"/>
          <w:szCs w:val="24"/>
        </w:rPr>
        <w:t xml:space="preserve">Naknade građanima i kućanstvima na temelju osiguranja i druge naknade u iznosu od </w:t>
      </w:r>
      <w:r w:rsidR="00FD4BAB" w:rsidRPr="00FD4BAB">
        <w:rPr>
          <w:rFonts w:ascii="Times New Roman" w:hAnsi="Times New Roman" w:cs="Times New Roman"/>
          <w:bCs/>
          <w:sz w:val="24"/>
          <w:szCs w:val="24"/>
        </w:rPr>
        <w:t>143.341.00</w:t>
      </w:r>
      <w:r w:rsidR="000B7A4A" w:rsidRPr="00FD4BAB">
        <w:rPr>
          <w:rFonts w:ascii="Times New Roman" w:hAnsi="Times New Roman" w:cs="Times New Roman"/>
          <w:bCs/>
          <w:sz w:val="24"/>
          <w:szCs w:val="24"/>
        </w:rPr>
        <w:t xml:space="preserve"> eura</w:t>
      </w:r>
      <w:r w:rsidRPr="00FD4BAB">
        <w:rPr>
          <w:rFonts w:ascii="Times New Roman" w:hAnsi="Times New Roman" w:cs="Times New Roman"/>
          <w:bCs/>
          <w:sz w:val="24"/>
          <w:szCs w:val="24"/>
        </w:rPr>
        <w:t xml:space="preserve"> i odnose se na namjene predviđene programom socijalne zaštite (sufinanciranje prijevoza djece s posebnim potrebama u dječji vrtić Latica,  naknade roditeljima novorođene djece, naknade za podmirenje troškova stanovanja</w:t>
      </w:r>
      <w:r w:rsidR="00FD4BAB" w:rsidRPr="00FD4BAB">
        <w:rPr>
          <w:rFonts w:ascii="Times New Roman" w:hAnsi="Times New Roman" w:cs="Times New Roman"/>
          <w:bCs/>
          <w:sz w:val="24"/>
          <w:szCs w:val="24"/>
        </w:rPr>
        <w:t>)</w:t>
      </w:r>
      <w:r w:rsidRPr="00FD4BAB">
        <w:rPr>
          <w:rFonts w:ascii="Times New Roman" w:hAnsi="Times New Roman" w:cs="Times New Roman"/>
          <w:bCs/>
          <w:sz w:val="24"/>
          <w:szCs w:val="24"/>
        </w:rPr>
        <w:t>, stipendije studentima, sufinanciranje prijevoza učenika srednjih škola te sufinanciranje nabave radnog materijala učenicima osnovne škole, sufinanciranje kupnje likovnih kutija za učenike osnovnih škola.</w:t>
      </w:r>
      <w:r w:rsidR="00BE1880" w:rsidRPr="00FD4BAB">
        <w:rPr>
          <w:rFonts w:ascii="Times New Roman" w:hAnsi="Times New Roman" w:cs="Times New Roman"/>
          <w:bCs/>
          <w:sz w:val="24"/>
          <w:szCs w:val="24"/>
        </w:rPr>
        <w:t xml:space="preserve"> </w:t>
      </w:r>
    </w:p>
    <w:p w:rsidR="00FD4BAB" w:rsidRPr="00FD4BAB" w:rsidRDefault="0086555D" w:rsidP="00FD4BAB">
      <w:pPr>
        <w:numPr>
          <w:ilvl w:val="0"/>
          <w:numId w:val="1"/>
        </w:numPr>
        <w:suppressAutoHyphens/>
        <w:spacing w:after="0" w:line="240" w:lineRule="auto"/>
        <w:jc w:val="both"/>
        <w:rPr>
          <w:rFonts w:ascii="Bahnschrift SemiBold SemiConden" w:hAnsi="Bahnschrift SemiBold SemiConden" w:cs="Times New Roman"/>
          <w:b/>
          <w:sz w:val="28"/>
          <w:szCs w:val="28"/>
        </w:rPr>
      </w:pPr>
      <w:r w:rsidRPr="00FD4BAB">
        <w:rPr>
          <w:rFonts w:ascii="Times New Roman" w:hAnsi="Times New Roman" w:cs="Times New Roman"/>
          <w:bCs/>
          <w:sz w:val="24"/>
          <w:szCs w:val="24"/>
        </w:rPr>
        <w:t xml:space="preserve">Ostali rashodi u iznosu od </w:t>
      </w:r>
      <w:r w:rsidR="00FD4BAB">
        <w:rPr>
          <w:rFonts w:ascii="Times New Roman" w:hAnsi="Times New Roman" w:cs="Times New Roman"/>
          <w:bCs/>
          <w:sz w:val="24"/>
          <w:szCs w:val="24"/>
        </w:rPr>
        <w:t>563.860,00</w:t>
      </w:r>
      <w:r w:rsidR="00BE1880" w:rsidRPr="00FD4BAB">
        <w:rPr>
          <w:rFonts w:ascii="Times New Roman" w:hAnsi="Times New Roman" w:cs="Times New Roman"/>
          <w:bCs/>
          <w:sz w:val="24"/>
          <w:szCs w:val="24"/>
        </w:rPr>
        <w:t xml:space="preserve"> eura</w:t>
      </w:r>
      <w:r w:rsidRPr="00FD4BAB">
        <w:rPr>
          <w:rFonts w:ascii="Times New Roman" w:hAnsi="Times New Roman" w:cs="Times New Roman"/>
          <w:bCs/>
          <w:sz w:val="24"/>
          <w:szCs w:val="24"/>
        </w:rPr>
        <w:t xml:space="preserve"> koji se odnose  na tekuće donacije u novcu,  (tekuće donacije u kulturi, sportu, turizmu, školstvu, tekuće donacije udrugama, donacije vjerskim zajednicama, donacije za rad političkih stranaka).</w:t>
      </w:r>
      <w:r w:rsidR="00BE1880" w:rsidRPr="00FD4BAB">
        <w:rPr>
          <w:rFonts w:ascii="Times New Roman" w:hAnsi="Times New Roman" w:cs="Times New Roman"/>
          <w:bCs/>
          <w:sz w:val="24"/>
          <w:szCs w:val="24"/>
        </w:rPr>
        <w:t xml:space="preserve"> </w:t>
      </w:r>
    </w:p>
    <w:p w:rsidR="00FD4BAB" w:rsidRPr="00FD4BAB" w:rsidRDefault="00FD4BAB" w:rsidP="00FD4BAB">
      <w:pPr>
        <w:suppressAutoHyphens/>
        <w:spacing w:after="0" w:line="240" w:lineRule="auto"/>
        <w:ind w:left="720"/>
        <w:jc w:val="both"/>
        <w:rPr>
          <w:rFonts w:ascii="Bahnschrift SemiBold SemiConden" w:hAnsi="Bahnschrift SemiBold SemiConden" w:cs="Times New Roman"/>
          <w:b/>
          <w:sz w:val="28"/>
          <w:szCs w:val="28"/>
        </w:rPr>
      </w:pPr>
    </w:p>
    <w:p w:rsidR="0086555D" w:rsidRPr="00AF12E0" w:rsidRDefault="0086555D" w:rsidP="00FD4BAB">
      <w:pPr>
        <w:numPr>
          <w:ilvl w:val="0"/>
          <w:numId w:val="1"/>
        </w:numPr>
        <w:suppressAutoHyphens/>
        <w:spacing w:after="0" w:line="240" w:lineRule="auto"/>
        <w:jc w:val="both"/>
        <w:rPr>
          <w:rFonts w:ascii="Bahnschrift SemiBold SemiConden" w:hAnsi="Bahnschrift SemiBold SemiConden" w:cs="Times New Roman"/>
          <w:b/>
          <w:sz w:val="28"/>
          <w:szCs w:val="28"/>
        </w:rPr>
      </w:pPr>
      <w:r w:rsidRPr="00AF12E0">
        <w:rPr>
          <w:rFonts w:ascii="Bahnschrift SemiBold SemiConden" w:hAnsi="Bahnschrift SemiBold SemiConden" w:cs="Times New Roman"/>
          <w:b/>
          <w:sz w:val="28"/>
          <w:szCs w:val="28"/>
        </w:rPr>
        <w:t xml:space="preserve">Rashodi za nabavu nefinancijske imovine </w:t>
      </w:r>
    </w:p>
    <w:p w:rsidR="00C656E8" w:rsidRDefault="0086555D" w:rsidP="00C656E8">
      <w:pPr>
        <w:jc w:val="both"/>
        <w:rPr>
          <w:rFonts w:ascii="Times New Roman" w:hAnsi="Times New Roman" w:cs="Times New Roman"/>
          <w:sz w:val="24"/>
          <w:szCs w:val="24"/>
        </w:rPr>
      </w:pPr>
      <w:r w:rsidRPr="00AF12E0">
        <w:rPr>
          <w:rFonts w:ascii="Times New Roman" w:hAnsi="Times New Roman" w:cs="Times New Roman"/>
          <w:sz w:val="24"/>
          <w:szCs w:val="24"/>
        </w:rPr>
        <w:t>Rashodi za nabavu</w:t>
      </w:r>
      <w:r w:rsidR="00FD4BAB">
        <w:rPr>
          <w:rFonts w:ascii="Times New Roman" w:hAnsi="Times New Roman" w:cs="Times New Roman"/>
          <w:sz w:val="24"/>
          <w:szCs w:val="24"/>
        </w:rPr>
        <w:t xml:space="preserve"> nefinancijske imovine planirane</w:t>
      </w:r>
      <w:r w:rsidRPr="00AF12E0">
        <w:rPr>
          <w:rFonts w:ascii="Times New Roman" w:hAnsi="Times New Roman" w:cs="Times New Roman"/>
          <w:sz w:val="24"/>
          <w:szCs w:val="24"/>
        </w:rPr>
        <w:t xml:space="preserve"> su u iznosu od </w:t>
      </w:r>
      <w:r w:rsidR="00FD4BAB">
        <w:rPr>
          <w:rFonts w:ascii="Times New Roman" w:hAnsi="Times New Roman" w:cs="Times New Roman"/>
          <w:sz w:val="24"/>
          <w:szCs w:val="24"/>
        </w:rPr>
        <w:t>3.197.378,00</w:t>
      </w:r>
      <w:r w:rsidR="00BE1880">
        <w:rPr>
          <w:rFonts w:ascii="Times New Roman" w:hAnsi="Times New Roman" w:cs="Times New Roman"/>
          <w:sz w:val="24"/>
          <w:szCs w:val="24"/>
        </w:rPr>
        <w:t xml:space="preserve"> eura. </w:t>
      </w:r>
      <w:r w:rsidR="00FD4BAB">
        <w:rPr>
          <w:rFonts w:ascii="Times New Roman" w:hAnsi="Times New Roman" w:cs="Times New Roman"/>
          <w:sz w:val="24"/>
          <w:szCs w:val="24"/>
        </w:rPr>
        <w:t xml:space="preserve">II </w:t>
      </w:r>
      <w:r w:rsidR="00BE1880">
        <w:rPr>
          <w:rFonts w:ascii="Times New Roman" w:hAnsi="Times New Roman" w:cs="Times New Roman"/>
          <w:sz w:val="24"/>
          <w:szCs w:val="24"/>
        </w:rPr>
        <w:t xml:space="preserve">Izmjenama i dopunama plana proračuna za 2024.godinu iznose </w:t>
      </w:r>
      <w:r w:rsidR="00D779B1">
        <w:rPr>
          <w:rFonts w:ascii="Times New Roman" w:hAnsi="Times New Roman" w:cs="Times New Roman"/>
          <w:sz w:val="24"/>
          <w:szCs w:val="24"/>
        </w:rPr>
        <w:t>924.966,23</w:t>
      </w:r>
      <w:r w:rsidR="00BE1880">
        <w:rPr>
          <w:rFonts w:ascii="Times New Roman" w:hAnsi="Times New Roman" w:cs="Times New Roman"/>
          <w:sz w:val="24"/>
          <w:szCs w:val="24"/>
        </w:rPr>
        <w:t xml:space="preserve"> e</w:t>
      </w:r>
      <w:r w:rsidR="000B7A4A">
        <w:rPr>
          <w:rFonts w:ascii="Times New Roman" w:hAnsi="Times New Roman" w:cs="Times New Roman"/>
          <w:sz w:val="24"/>
          <w:szCs w:val="24"/>
        </w:rPr>
        <w:t>ura</w:t>
      </w:r>
      <w:r w:rsidR="00BE1880">
        <w:rPr>
          <w:rFonts w:ascii="Times New Roman" w:hAnsi="Times New Roman" w:cs="Times New Roman"/>
          <w:sz w:val="24"/>
          <w:szCs w:val="24"/>
        </w:rPr>
        <w:t xml:space="preserve">. </w:t>
      </w:r>
      <w:r w:rsidR="000B7A4A">
        <w:rPr>
          <w:rFonts w:ascii="Times New Roman" w:hAnsi="Times New Roman" w:cs="Times New Roman"/>
          <w:sz w:val="24"/>
          <w:szCs w:val="24"/>
        </w:rPr>
        <w:t>R</w:t>
      </w:r>
      <w:r w:rsidR="00BE1880">
        <w:rPr>
          <w:rFonts w:ascii="Times New Roman" w:hAnsi="Times New Roman" w:cs="Times New Roman"/>
          <w:sz w:val="24"/>
          <w:szCs w:val="24"/>
        </w:rPr>
        <w:t xml:space="preserve">azlog tako velikog smanjenja je neizvjesna situacija oko gradnje novog vrtića, vatrogasnog doma, projekta ozelenjivanja općine </w:t>
      </w:r>
      <w:r w:rsidR="00C656E8">
        <w:rPr>
          <w:rFonts w:ascii="Times New Roman" w:hAnsi="Times New Roman" w:cs="Times New Roman"/>
          <w:sz w:val="24"/>
          <w:szCs w:val="24"/>
        </w:rPr>
        <w:t xml:space="preserve">. </w:t>
      </w:r>
      <w:r w:rsidR="000B7A4A">
        <w:rPr>
          <w:rFonts w:ascii="Times New Roman" w:hAnsi="Times New Roman" w:cs="Times New Roman"/>
          <w:sz w:val="24"/>
          <w:szCs w:val="24"/>
        </w:rPr>
        <w:t>K</w:t>
      </w:r>
      <w:r w:rsidR="00C656E8">
        <w:rPr>
          <w:rFonts w:ascii="Times New Roman" w:hAnsi="Times New Roman" w:cs="Times New Roman"/>
          <w:sz w:val="24"/>
          <w:szCs w:val="24"/>
        </w:rPr>
        <w:t>ako je neizvjesna situacija oko ostvarivanja prihoda navedenih izvora financiranja, shodno tim neizvjesna je i situacija oko izvršenja tih projekata.</w:t>
      </w:r>
    </w:p>
    <w:p w:rsidR="0086555D" w:rsidRPr="00AF12E0" w:rsidRDefault="0086555D" w:rsidP="0086555D">
      <w:pPr>
        <w:suppressAutoHyphens/>
        <w:spacing w:after="0" w:line="240" w:lineRule="auto"/>
        <w:jc w:val="both"/>
        <w:rPr>
          <w:rFonts w:ascii="Times New Roman" w:hAnsi="Times New Roman" w:cs="Times New Roman"/>
          <w:sz w:val="24"/>
          <w:szCs w:val="24"/>
        </w:rPr>
      </w:pPr>
    </w:p>
    <w:p w:rsidR="0086555D" w:rsidRDefault="0086555D" w:rsidP="0086555D">
      <w:pPr>
        <w:jc w:val="both"/>
        <w:rPr>
          <w:rFonts w:ascii="Times New Roman" w:hAnsi="Times New Roman" w:cs="Times New Roman"/>
          <w:sz w:val="24"/>
          <w:szCs w:val="24"/>
        </w:rPr>
      </w:pPr>
    </w:p>
    <w:p w:rsidR="0086555D" w:rsidRPr="00AF12E0" w:rsidRDefault="0086555D" w:rsidP="0086555D">
      <w:pPr>
        <w:jc w:val="both"/>
        <w:rPr>
          <w:rFonts w:ascii="Times New Roman" w:hAnsi="Times New Roman" w:cs="Times New Roman"/>
          <w:b/>
          <w:sz w:val="24"/>
          <w:szCs w:val="24"/>
        </w:rPr>
      </w:pPr>
      <w:r w:rsidRPr="00D00AAC">
        <w:rPr>
          <w:rFonts w:ascii="Times New Roman" w:hAnsi="Times New Roman" w:cs="Times New Roman"/>
          <w:b/>
          <w:sz w:val="24"/>
          <w:szCs w:val="24"/>
        </w:rPr>
        <w:t>2.2.2. Rashodi po izvorima financiranja</w:t>
      </w:r>
      <w:r w:rsidRPr="00D00AAC">
        <w:rPr>
          <w:rFonts w:ascii="Times New Roman" w:hAnsi="Times New Roman" w:cs="Times New Roman"/>
          <w:b/>
          <w:sz w:val="24"/>
          <w:szCs w:val="24"/>
        </w:rPr>
        <w:tab/>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Izvori financiranja su: opći prihodi i primici, doprinosi, vlastiti prihodi, prihodi za posebne namjene, pomoći, donacije, prihodi od prodaje ili zamjene nefinancijske imovine i naknade s naslova osiguranja te namjenski primici.</w:t>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opći prihodi i primici </w:t>
      </w:r>
      <w:r w:rsidRPr="00D00AAC">
        <w:rPr>
          <w:rFonts w:ascii="Times New Roman" w:hAnsi="Times New Roman" w:cs="Times New Roman"/>
          <w:sz w:val="24"/>
          <w:szCs w:val="24"/>
        </w:rPr>
        <w:t xml:space="preserve">čine prihodi koji se ostvaruju temeljem posebnog propisa kojim za prikupljene prihode nije definirana namjena korištenja. Ovaj izvor financiranja čine slijedeće </w:t>
      </w:r>
      <w:r w:rsidRPr="00D00AAC">
        <w:rPr>
          <w:rFonts w:ascii="Times New Roman" w:hAnsi="Times New Roman" w:cs="Times New Roman"/>
          <w:sz w:val="24"/>
          <w:szCs w:val="24"/>
        </w:rPr>
        <w:lastRenderedPageBreak/>
        <w:t xml:space="preserve">vrste prihoda: prihodi od poreza, prihodi od financijske i nefinancijske imovine, prihodi od upravnih i administrativnih pristojbi, prihodi od kazni te ostali opći prihodi i primici u ukupnom iznosu od </w:t>
      </w:r>
      <w:r w:rsidR="00390869">
        <w:rPr>
          <w:rFonts w:ascii="Times New Roman" w:hAnsi="Times New Roman" w:cs="Times New Roman"/>
          <w:sz w:val="24"/>
          <w:szCs w:val="24"/>
        </w:rPr>
        <w:t>2.137.893,09</w:t>
      </w:r>
      <w:r w:rsidR="00C656E8">
        <w:rPr>
          <w:rFonts w:ascii="Times New Roman" w:hAnsi="Times New Roman" w:cs="Times New Roman"/>
          <w:sz w:val="24"/>
          <w:szCs w:val="24"/>
        </w:rPr>
        <w:t xml:space="preserve"> eura.</w:t>
      </w:r>
    </w:p>
    <w:p w:rsidR="0086555D" w:rsidRPr="00D00AAC" w:rsidRDefault="0086555D" w:rsidP="0086555D">
      <w:pPr>
        <w:jc w:val="both"/>
        <w:rPr>
          <w:rFonts w:ascii="Times New Roman" w:hAnsi="Times New Roman"/>
          <w:sz w:val="24"/>
          <w:szCs w:val="24"/>
        </w:rPr>
      </w:pPr>
      <w:r w:rsidRPr="00D00AAC">
        <w:rPr>
          <w:rFonts w:ascii="Times New Roman" w:hAnsi="Times New Roman"/>
          <w:b/>
          <w:sz w:val="24"/>
          <w:szCs w:val="24"/>
        </w:rPr>
        <w:t>Vlastiti prihodi su prihodi</w:t>
      </w:r>
      <w:r w:rsidRPr="00D00AAC">
        <w:rPr>
          <w:rFonts w:ascii="Times New Roman" w:hAnsi="Times New Roman"/>
          <w:sz w:val="24"/>
          <w:szCs w:val="24"/>
        </w:rPr>
        <w:t xml:space="preserve"> koje proračun ostvari obavljanjem poslova na tržištu i u tržišnim uvjetima, a koje poslove mogu obavljati i drugi pravni subjekti izvan općeg proračuna, a njihov plan za 202</w:t>
      </w:r>
      <w:r>
        <w:rPr>
          <w:rFonts w:ascii="Times New Roman" w:hAnsi="Times New Roman"/>
          <w:sz w:val="24"/>
          <w:szCs w:val="24"/>
        </w:rPr>
        <w:t>4</w:t>
      </w:r>
      <w:r w:rsidRPr="00D00AAC">
        <w:rPr>
          <w:rFonts w:ascii="Times New Roman" w:hAnsi="Times New Roman"/>
          <w:sz w:val="24"/>
          <w:szCs w:val="24"/>
        </w:rPr>
        <w:t xml:space="preserve"> godinu iznosi</w:t>
      </w:r>
      <w:r>
        <w:rPr>
          <w:rFonts w:ascii="Times New Roman" w:hAnsi="Times New Roman"/>
          <w:sz w:val="24"/>
          <w:szCs w:val="24"/>
        </w:rPr>
        <w:t xml:space="preserve"> </w:t>
      </w:r>
      <w:r w:rsidR="00390869">
        <w:rPr>
          <w:rFonts w:ascii="Times New Roman" w:hAnsi="Times New Roman"/>
          <w:sz w:val="24"/>
          <w:szCs w:val="24"/>
        </w:rPr>
        <w:t>20.507,00</w:t>
      </w:r>
      <w:r w:rsidR="00C656E8">
        <w:rPr>
          <w:rFonts w:ascii="Times New Roman" w:hAnsi="Times New Roman"/>
          <w:sz w:val="24"/>
          <w:szCs w:val="24"/>
        </w:rPr>
        <w:t xml:space="preserve"> eura.</w:t>
      </w:r>
      <w:r w:rsidRPr="00D00AAC">
        <w:rPr>
          <w:rFonts w:ascii="Times New Roman" w:hAnsi="Times New Roman"/>
          <w:sz w:val="24"/>
          <w:szCs w:val="24"/>
        </w:rPr>
        <w:t xml:space="preserve"> </w:t>
      </w:r>
    </w:p>
    <w:p w:rsidR="0086555D" w:rsidRPr="00D00AAC" w:rsidRDefault="0086555D" w:rsidP="0086555D">
      <w:pPr>
        <w:jc w:val="both"/>
        <w:rPr>
          <w:rFonts w:ascii="Times New Roman" w:hAnsi="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prihodi za posebne namjene</w:t>
      </w:r>
      <w:r w:rsidRPr="00D00AAC">
        <w:rPr>
          <w:rFonts w:ascii="Times New Roman" w:hAnsi="Times New Roman" w:cs="Times New Roman"/>
          <w:sz w:val="24"/>
          <w:szCs w:val="24"/>
        </w:rPr>
        <w:t xml:space="preserve"> uključuje prihode čije su korištenje i namjena utvrđeni posebnim zakonima i propisima. Ovaj izvor financiranja čine slijedeće vrste prihoda: prihodi od spomeničke rente, ostali prihodi za posebne namjene (ostali prihodi za posebne namjene PK, komunalna naknada, komunalni doprinos, sufinanciranje potroška vode s hidranata, grobna naknada, naknada za legalizaciju). Ukupno planirani prihodi za posebne namjene za 202</w:t>
      </w:r>
      <w:r>
        <w:rPr>
          <w:rFonts w:ascii="Times New Roman" w:hAnsi="Times New Roman" w:cs="Times New Roman"/>
          <w:sz w:val="24"/>
          <w:szCs w:val="24"/>
        </w:rPr>
        <w:t>4</w:t>
      </w:r>
      <w:r w:rsidRPr="00D00AAC">
        <w:rPr>
          <w:rFonts w:ascii="Times New Roman" w:hAnsi="Times New Roman" w:cs="Times New Roman"/>
          <w:sz w:val="24"/>
          <w:szCs w:val="24"/>
        </w:rPr>
        <w:t xml:space="preserve">. godinu iznose </w:t>
      </w:r>
      <w:r w:rsidR="00390869">
        <w:rPr>
          <w:rFonts w:ascii="Times New Roman" w:hAnsi="Times New Roman" w:cs="Times New Roman"/>
          <w:sz w:val="24"/>
          <w:szCs w:val="24"/>
        </w:rPr>
        <w:t>550.185,93</w:t>
      </w:r>
      <w:r w:rsidR="00C656E8">
        <w:rPr>
          <w:rFonts w:ascii="Times New Roman" w:hAnsi="Times New Roman" w:cs="Times New Roman"/>
          <w:sz w:val="24"/>
          <w:szCs w:val="24"/>
        </w:rPr>
        <w:t xml:space="preserve"> eura.</w:t>
      </w:r>
      <w:r w:rsidRPr="00D00AAC">
        <w:rPr>
          <w:rFonts w:ascii="Times New Roman" w:hAnsi="Times New Roman"/>
          <w:sz w:val="24"/>
          <w:szCs w:val="24"/>
        </w:rPr>
        <w:t xml:space="preserve"> </w:t>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pomoći i donacije</w:t>
      </w:r>
      <w:r w:rsidRPr="00D00AAC">
        <w:rPr>
          <w:rFonts w:ascii="Times New Roman" w:hAnsi="Times New Roman" w:cs="Times New Roman"/>
          <w:sz w:val="24"/>
          <w:szCs w:val="24"/>
        </w:rPr>
        <w:t xml:space="preserve"> čine prihodi: ostale pomoći i darovnice iz nenadležnog proračuna PK, ostale pomoći i darovnice iz županijskog proračuna, kapitalne pomoći iz državnog proračuna, kapitalne pomoći iz županijskog proračuna, kapitalne pomoći od ostalih izvanproračunskih korisnika. Ukupno planirana sredstva od pomoći za 202</w:t>
      </w:r>
      <w:r>
        <w:rPr>
          <w:rFonts w:ascii="Times New Roman" w:hAnsi="Times New Roman" w:cs="Times New Roman"/>
          <w:sz w:val="24"/>
          <w:szCs w:val="24"/>
        </w:rPr>
        <w:t>4</w:t>
      </w:r>
      <w:r w:rsidRPr="00D00AAC">
        <w:rPr>
          <w:rFonts w:ascii="Times New Roman" w:hAnsi="Times New Roman" w:cs="Times New Roman"/>
          <w:sz w:val="24"/>
          <w:szCs w:val="24"/>
        </w:rPr>
        <w:t xml:space="preserve">. godinu iznose </w:t>
      </w:r>
      <w:r w:rsidR="00390869">
        <w:rPr>
          <w:rFonts w:ascii="Times New Roman" w:hAnsi="Times New Roman" w:cs="Times New Roman"/>
          <w:sz w:val="24"/>
          <w:szCs w:val="24"/>
        </w:rPr>
        <w:t>644.053,66</w:t>
      </w:r>
      <w:r w:rsidR="00C656E8">
        <w:rPr>
          <w:rFonts w:ascii="Times New Roman" w:hAnsi="Times New Roman" w:cs="Times New Roman"/>
          <w:sz w:val="24"/>
          <w:szCs w:val="24"/>
        </w:rPr>
        <w:t xml:space="preserve"> eura.</w:t>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prihodi od prodaje nefinancijske imovine </w:t>
      </w:r>
      <w:r w:rsidRPr="00D00AAC">
        <w:rPr>
          <w:rFonts w:ascii="Times New Roman" w:hAnsi="Times New Roman" w:cs="Times New Roman"/>
          <w:sz w:val="24"/>
          <w:szCs w:val="24"/>
        </w:rPr>
        <w:t>čine sredstva od prodaje i zamjene nefinancijske dugotrajne imovine. Ovaj izvor financiranja čine prihodi od prodaje zemljišta i od prodaje grobnica te ostalih nespomenutih građevinskih objekata. Sukladno Zakonu o proračunu, sredstva od prodaje i zamjene nefinancijske imovine i refundacije šteta mogu se koristiti samo za kapitalne rashode. Ukupno iznose</w:t>
      </w:r>
      <w:r w:rsidR="00390869">
        <w:rPr>
          <w:rFonts w:ascii="Times New Roman" w:hAnsi="Times New Roman" w:cs="Times New Roman"/>
          <w:sz w:val="24"/>
          <w:szCs w:val="24"/>
        </w:rPr>
        <w:t xml:space="preserve"> </w:t>
      </w:r>
      <w:r w:rsidR="00D779B1">
        <w:rPr>
          <w:rFonts w:ascii="Times New Roman" w:hAnsi="Times New Roman" w:cs="Times New Roman"/>
          <w:sz w:val="24"/>
          <w:szCs w:val="24"/>
        </w:rPr>
        <w:t>931.633,08</w:t>
      </w:r>
      <w:r w:rsidR="00C656E8">
        <w:rPr>
          <w:rFonts w:ascii="Times New Roman" w:hAnsi="Times New Roman" w:cs="Times New Roman"/>
          <w:sz w:val="24"/>
          <w:szCs w:val="24"/>
        </w:rPr>
        <w:t xml:space="preserve"> eura.</w:t>
      </w:r>
    </w:p>
    <w:p w:rsidR="0086555D" w:rsidRPr="00D00AAC" w:rsidRDefault="0086555D" w:rsidP="0086555D">
      <w:pPr>
        <w:jc w:val="both"/>
        <w:rPr>
          <w:rFonts w:ascii="Times New Roman" w:hAnsi="Times New Roman" w:cs="Times New Roman"/>
          <w:sz w:val="24"/>
          <w:szCs w:val="24"/>
        </w:rPr>
      </w:pPr>
    </w:p>
    <w:p w:rsidR="0086555D" w:rsidRDefault="0086555D" w:rsidP="0086555D">
      <w:pPr>
        <w:jc w:val="both"/>
        <w:rPr>
          <w:rFonts w:ascii="Times New Roman" w:hAnsi="Times New Roman" w:cs="Times New Roman"/>
          <w:sz w:val="24"/>
          <w:szCs w:val="24"/>
        </w:rPr>
      </w:pPr>
      <w:r w:rsidRPr="00D00AAC">
        <w:rPr>
          <w:rFonts w:ascii="Times New Roman" w:hAnsi="Times New Roman" w:cs="Times New Roman"/>
          <w:b/>
          <w:sz w:val="24"/>
          <w:szCs w:val="24"/>
        </w:rPr>
        <w:t>Izvor financiranja višak iz prethodnih godina</w:t>
      </w:r>
      <w:r w:rsidRPr="00D00AAC">
        <w:rPr>
          <w:rFonts w:ascii="Times New Roman" w:hAnsi="Times New Roman" w:cs="Times New Roman"/>
          <w:sz w:val="24"/>
          <w:szCs w:val="24"/>
        </w:rPr>
        <w:t xml:space="preserve"> iznosi </w:t>
      </w:r>
      <w:r w:rsidR="00390869">
        <w:rPr>
          <w:rFonts w:ascii="Times New Roman" w:hAnsi="Times New Roman" w:cs="Times New Roman"/>
          <w:sz w:val="24"/>
          <w:szCs w:val="24"/>
        </w:rPr>
        <w:t xml:space="preserve">251.134,22 eura </w:t>
      </w:r>
      <w:r w:rsidRPr="00D00AAC">
        <w:rPr>
          <w:rFonts w:ascii="Times New Roman" w:hAnsi="Times New Roman" w:cs="Times New Roman"/>
          <w:sz w:val="24"/>
          <w:szCs w:val="24"/>
        </w:rPr>
        <w:t xml:space="preserve"> a odnosi se na procjenu viška prihoda proračunskog </w:t>
      </w:r>
      <w:r>
        <w:rPr>
          <w:rFonts w:ascii="Times New Roman" w:hAnsi="Times New Roman" w:cs="Times New Roman"/>
          <w:sz w:val="24"/>
          <w:szCs w:val="24"/>
        </w:rPr>
        <w:t xml:space="preserve">korisnika Dječjeg vrtića Cvrčak u iznosu od </w:t>
      </w:r>
      <w:r w:rsidR="00390869">
        <w:rPr>
          <w:rFonts w:ascii="Times New Roman" w:hAnsi="Times New Roman" w:cs="Times New Roman"/>
          <w:sz w:val="24"/>
          <w:szCs w:val="24"/>
        </w:rPr>
        <w:t xml:space="preserve">281,00 eura </w:t>
      </w:r>
      <w:r>
        <w:rPr>
          <w:rFonts w:ascii="Times New Roman" w:hAnsi="Times New Roman" w:cs="Times New Roman"/>
          <w:sz w:val="24"/>
          <w:szCs w:val="24"/>
        </w:rPr>
        <w:t xml:space="preserve"> i </w:t>
      </w:r>
      <w:r w:rsidR="00390869">
        <w:rPr>
          <w:rFonts w:ascii="Times New Roman" w:hAnsi="Times New Roman" w:cs="Times New Roman"/>
          <w:sz w:val="24"/>
          <w:szCs w:val="24"/>
        </w:rPr>
        <w:t>250.853,22</w:t>
      </w:r>
      <w:r>
        <w:rPr>
          <w:rFonts w:ascii="Times New Roman" w:hAnsi="Times New Roman" w:cs="Times New Roman"/>
          <w:sz w:val="24"/>
          <w:szCs w:val="24"/>
        </w:rPr>
        <w:t xml:space="preserve"> preneseni višak Općine Posedarje.</w:t>
      </w:r>
      <w:r w:rsidR="00C656E8">
        <w:rPr>
          <w:rFonts w:ascii="Times New Roman" w:hAnsi="Times New Roman" w:cs="Times New Roman"/>
          <w:sz w:val="24"/>
          <w:szCs w:val="24"/>
        </w:rPr>
        <w:t xml:space="preserve"> </w:t>
      </w:r>
    </w:p>
    <w:p w:rsidR="00390869" w:rsidRPr="00D00AAC" w:rsidRDefault="00390869" w:rsidP="0086555D">
      <w:pPr>
        <w:jc w:val="both"/>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3525"/>
        <w:gridCol w:w="2085"/>
        <w:gridCol w:w="2087"/>
      </w:tblGrid>
      <w:tr w:rsidR="00C656E8" w:rsidRPr="00D00AAC" w:rsidTr="0098789D">
        <w:trPr>
          <w:trHeight w:val="740"/>
        </w:trPr>
        <w:tc>
          <w:tcPr>
            <w:tcW w:w="3525" w:type="dxa"/>
            <w:shd w:val="clear" w:color="auto" w:fill="9CC2E5" w:themeFill="accent1" w:themeFillTint="99"/>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IZVOR FINANCIRANJA</w:t>
            </w:r>
          </w:p>
        </w:tc>
        <w:tc>
          <w:tcPr>
            <w:tcW w:w="2085" w:type="dxa"/>
            <w:shd w:val="clear" w:color="auto" w:fill="9CC2E5" w:themeFill="accent1" w:themeFillTint="99"/>
          </w:tcPr>
          <w:p w:rsidR="00C656E8" w:rsidRPr="00D00AAC" w:rsidRDefault="00C656E8" w:rsidP="0098789D">
            <w:pPr>
              <w:jc w:val="both"/>
              <w:rPr>
                <w:rFonts w:ascii="Times New Roman" w:hAnsi="Times New Roman" w:cs="Times New Roman"/>
                <w:sz w:val="24"/>
                <w:szCs w:val="24"/>
              </w:rPr>
            </w:pPr>
            <w:r>
              <w:rPr>
                <w:rFonts w:ascii="Times New Roman" w:hAnsi="Times New Roman" w:cs="Times New Roman"/>
                <w:sz w:val="24"/>
                <w:szCs w:val="24"/>
              </w:rPr>
              <w:t>PLAN 2024</w:t>
            </w:r>
          </w:p>
        </w:tc>
        <w:tc>
          <w:tcPr>
            <w:tcW w:w="2087" w:type="dxa"/>
            <w:shd w:val="clear" w:color="auto" w:fill="9CC2E5" w:themeFill="accent1" w:themeFillTint="99"/>
          </w:tcPr>
          <w:p w:rsidR="00C656E8" w:rsidRDefault="00F7120A" w:rsidP="00406131">
            <w:pPr>
              <w:rPr>
                <w:rFonts w:ascii="Times New Roman" w:hAnsi="Times New Roman" w:cs="Times New Roman"/>
                <w:sz w:val="24"/>
                <w:szCs w:val="24"/>
              </w:rPr>
            </w:pPr>
            <w:r>
              <w:rPr>
                <w:rFonts w:ascii="Times New Roman" w:hAnsi="Times New Roman" w:cs="Times New Roman"/>
                <w:sz w:val="24"/>
                <w:szCs w:val="24"/>
              </w:rPr>
              <w:t xml:space="preserve">II </w:t>
            </w:r>
            <w:r w:rsidR="00C656E8">
              <w:rPr>
                <w:rFonts w:ascii="Times New Roman" w:hAnsi="Times New Roman" w:cs="Times New Roman"/>
                <w:sz w:val="24"/>
                <w:szCs w:val="24"/>
              </w:rPr>
              <w:t>IZMJENE I DOPUNE PLANA</w:t>
            </w:r>
          </w:p>
          <w:p w:rsidR="004A1511" w:rsidRPr="00D00AAC" w:rsidRDefault="004A1511" w:rsidP="00406131">
            <w:pPr>
              <w:rPr>
                <w:rFonts w:ascii="Times New Roman" w:hAnsi="Times New Roman" w:cs="Times New Roman"/>
                <w:sz w:val="24"/>
                <w:szCs w:val="24"/>
              </w:rPr>
            </w:pPr>
            <w:r>
              <w:rPr>
                <w:rFonts w:ascii="Times New Roman" w:hAnsi="Times New Roman" w:cs="Times New Roman"/>
                <w:sz w:val="24"/>
                <w:szCs w:val="24"/>
              </w:rPr>
              <w:t>ZA 2024.</w:t>
            </w:r>
          </w:p>
        </w:tc>
      </w:tr>
      <w:tr w:rsidR="00C656E8" w:rsidRPr="00D00AAC" w:rsidTr="0098789D">
        <w:tc>
          <w:tcPr>
            <w:tcW w:w="3525" w:type="dxa"/>
            <w:shd w:val="clear" w:color="auto" w:fill="BDD6EE" w:themeFill="accent1" w:themeFillTint="66"/>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1. Opći prihodi i primici</w:t>
            </w:r>
          </w:p>
        </w:tc>
        <w:tc>
          <w:tcPr>
            <w:tcW w:w="2085" w:type="dxa"/>
            <w:shd w:val="clear" w:color="auto" w:fill="BDD6EE" w:themeFill="accent1" w:themeFillTint="66"/>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2.425.294,00</w:t>
            </w:r>
          </w:p>
        </w:tc>
        <w:tc>
          <w:tcPr>
            <w:tcW w:w="2087" w:type="dxa"/>
            <w:shd w:val="clear" w:color="auto" w:fill="BDD6EE" w:themeFill="accent1" w:themeFillTint="66"/>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2.137.893,09</w:t>
            </w:r>
          </w:p>
        </w:tc>
      </w:tr>
      <w:tr w:rsidR="00C656E8" w:rsidRPr="00D00AAC" w:rsidTr="0098789D">
        <w:tc>
          <w:tcPr>
            <w:tcW w:w="3525" w:type="dxa"/>
            <w:shd w:val="clear" w:color="auto" w:fill="DEEAF6" w:themeFill="accent1" w:themeFillTint="33"/>
          </w:tcPr>
          <w:p w:rsidR="00C656E8" w:rsidRPr="00D00AAC" w:rsidRDefault="00C656E8" w:rsidP="0098789D">
            <w:pPr>
              <w:numPr>
                <w:ilvl w:val="1"/>
                <w:numId w:val="4"/>
              </w:numPr>
              <w:contextualSpacing/>
              <w:jc w:val="both"/>
              <w:rPr>
                <w:rFonts w:ascii="Times New Roman" w:hAnsi="Times New Roman" w:cs="Times New Roman"/>
                <w:sz w:val="24"/>
                <w:szCs w:val="24"/>
              </w:rPr>
            </w:pPr>
            <w:r w:rsidRPr="00D00AAC">
              <w:rPr>
                <w:rFonts w:ascii="Times New Roman" w:hAnsi="Times New Roman" w:cs="Times New Roman"/>
                <w:sz w:val="24"/>
                <w:szCs w:val="24"/>
              </w:rPr>
              <w:t xml:space="preserve"> Opći prihodi i primici</w:t>
            </w:r>
          </w:p>
          <w:p w:rsidR="00C656E8" w:rsidRPr="00D00AAC" w:rsidRDefault="00C656E8" w:rsidP="0098789D">
            <w:pPr>
              <w:ind w:left="360"/>
              <w:contextualSpacing/>
              <w:jc w:val="both"/>
              <w:rPr>
                <w:rFonts w:ascii="Times New Roman" w:hAnsi="Times New Roman" w:cs="Times New Roman"/>
                <w:sz w:val="24"/>
                <w:szCs w:val="24"/>
              </w:rPr>
            </w:pP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2.382.151,00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2.080.350,09</w:t>
            </w:r>
          </w:p>
        </w:tc>
      </w:tr>
      <w:tr w:rsidR="00C656E8" w:rsidRPr="00D00AAC" w:rsidTr="0098789D">
        <w:tc>
          <w:tcPr>
            <w:tcW w:w="3525" w:type="dxa"/>
            <w:shd w:val="clear" w:color="auto" w:fill="DEEAF6" w:themeFill="accent1" w:themeFillTint="33"/>
          </w:tcPr>
          <w:p w:rsidR="00C656E8" w:rsidRPr="00A37723" w:rsidRDefault="00C656E8" w:rsidP="0098789D">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Opći prihodi i primici vrtića-kamate</w:t>
            </w:r>
          </w:p>
        </w:tc>
        <w:tc>
          <w:tcPr>
            <w:tcW w:w="2085" w:type="dxa"/>
            <w:shd w:val="clear" w:color="auto" w:fill="DEEAF6" w:themeFill="accent1" w:themeFillTint="33"/>
          </w:tcPr>
          <w:p w:rsidR="00C656E8" w:rsidRDefault="00390869" w:rsidP="0098789D">
            <w:pPr>
              <w:jc w:val="right"/>
              <w:rPr>
                <w:rFonts w:ascii="Times New Roman" w:hAnsi="Times New Roman" w:cs="Times New Roman"/>
                <w:sz w:val="24"/>
                <w:szCs w:val="24"/>
              </w:rPr>
            </w:pPr>
            <w:r>
              <w:rPr>
                <w:rFonts w:ascii="Times New Roman" w:hAnsi="Times New Roman" w:cs="Times New Roman"/>
                <w:sz w:val="24"/>
                <w:szCs w:val="24"/>
              </w:rPr>
              <w:t>2,00</w:t>
            </w:r>
          </w:p>
        </w:tc>
        <w:tc>
          <w:tcPr>
            <w:tcW w:w="2087" w:type="dxa"/>
            <w:shd w:val="clear" w:color="auto" w:fill="DEEAF6" w:themeFill="accent1" w:themeFillTint="33"/>
          </w:tcPr>
          <w:p w:rsidR="00C656E8" w:rsidRDefault="00363ADF" w:rsidP="0098789D">
            <w:pPr>
              <w:jc w:val="right"/>
              <w:rPr>
                <w:rFonts w:ascii="Times New Roman" w:hAnsi="Times New Roman" w:cs="Times New Roman"/>
                <w:sz w:val="24"/>
                <w:szCs w:val="24"/>
              </w:rPr>
            </w:pPr>
            <w:r>
              <w:rPr>
                <w:rFonts w:ascii="Times New Roman" w:hAnsi="Times New Roman" w:cs="Times New Roman"/>
                <w:sz w:val="24"/>
                <w:szCs w:val="24"/>
              </w:rPr>
              <w:t>2,00</w:t>
            </w:r>
          </w:p>
        </w:tc>
      </w:tr>
      <w:tr w:rsidR="00C656E8" w:rsidRPr="00D00AAC" w:rsidTr="0098789D">
        <w:tc>
          <w:tcPr>
            <w:tcW w:w="3525" w:type="dxa"/>
            <w:shd w:val="clear" w:color="auto" w:fill="DEEAF6" w:themeFill="accent1" w:themeFillTint="33"/>
          </w:tcPr>
          <w:p w:rsidR="00C656E8" w:rsidRPr="00D00AAC" w:rsidRDefault="00C656E8" w:rsidP="0098789D">
            <w:pPr>
              <w:spacing w:line="240" w:lineRule="auto"/>
              <w:rPr>
                <w:rFonts w:ascii="Times New Roman" w:hAnsi="Times New Roman" w:cs="Times New Roman"/>
                <w:sz w:val="24"/>
                <w:szCs w:val="24"/>
              </w:rPr>
            </w:pPr>
            <w:r w:rsidRPr="00D00AAC">
              <w:rPr>
                <w:rFonts w:ascii="Times New Roman" w:hAnsi="Times New Roman" w:cs="Times New Roman"/>
                <w:sz w:val="24"/>
                <w:szCs w:val="24"/>
              </w:rPr>
              <w:t>1.3</w:t>
            </w:r>
            <w:r w:rsidRPr="00D00AAC">
              <w:t xml:space="preserve">. </w:t>
            </w:r>
            <w:r w:rsidRPr="00D00AAC">
              <w:rPr>
                <w:rFonts w:ascii="Times New Roman" w:hAnsi="Times New Roman" w:cs="Times New Roman"/>
                <w:sz w:val="24"/>
                <w:szCs w:val="24"/>
              </w:rPr>
              <w:t>Prihodi od financijske imovine i nefinancijske imovine</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43.141,00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57.541,00</w:t>
            </w:r>
          </w:p>
        </w:tc>
      </w:tr>
      <w:tr w:rsidR="00C656E8" w:rsidRPr="00D00AAC" w:rsidTr="0098789D">
        <w:tc>
          <w:tcPr>
            <w:tcW w:w="3525" w:type="dxa"/>
            <w:shd w:val="clear" w:color="auto" w:fill="BDD6EE" w:themeFill="accent1" w:themeFillTint="66"/>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3.Vlastiti prihodi</w:t>
            </w:r>
          </w:p>
        </w:tc>
        <w:tc>
          <w:tcPr>
            <w:tcW w:w="2085" w:type="dxa"/>
            <w:shd w:val="clear" w:color="auto" w:fill="BDD6EE" w:themeFill="accent1" w:themeFillTint="66"/>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20.511,00</w:t>
            </w:r>
          </w:p>
        </w:tc>
        <w:tc>
          <w:tcPr>
            <w:tcW w:w="2087" w:type="dxa"/>
            <w:shd w:val="clear" w:color="auto" w:fill="BDD6EE" w:themeFill="accent1" w:themeFillTint="66"/>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20.507,00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3.1. Vlastiti prihodi</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20.511,00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20.507,00</w:t>
            </w:r>
          </w:p>
        </w:tc>
      </w:tr>
      <w:tr w:rsidR="00C656E8" w:rsidRPr="00D00AAC" w:rsidTr="0098789D">
        <w:tc>
          <w:tcPr>
            <w:tcW w:w="3525" w:type="dxa"/>
            <w:shd w:val="clear" w:color="auto" w:fill="BDD6EE" w:themeFill="accent1" w:themeFillTint="66"/>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4. Prihodi za posebne namjene</w:t>
            </w:r>
          </w:p>
        </w:tc>
        <w:tc>
          <w:tcPr>
            <w:tcW w:w="2085" w:type="dxa"/>
            <w:shd w:val="clear" w:color="auto" w:fill="BDD6EE" w:themeFill="accent1" w:themeFillTint="66"/>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736.942,00</w:t>
            </w:r>
          </w:p>
        </w:tc>
        <w:tc>
          <w:tcPr>
            <w:tcW w:w="2087" w:type="dxa"/>
            <w:shd w:val="clear" w:color="auto" w:fill="BDD6EE" w:themeFill="accent1" w:themeFillTint="66"/>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550.185,93</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4.2. Prihodi od spomeničke rente</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14,00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14,00</w:t>
            </w:r>
          </w:p>
        </w:tc>
      </w:tr>
      <w:tr w:rsidR="00C656E8" w:rsidRPr="00D00AAC" w:rsidTr="0098789D">
        <w:tc>
          <w:tcPr>
            <w:tcW w:w="3525" w:type="dxa"/>
            <w:shd w:val="clear" w:color="auto" w:fill="DEEAF6" w:themeFill="accent1" w:themeFillTint="33"/>
          </w:tcPr>
          <w:p w:rsidR="00C656E8" w:rsidRPr="0090101F" w:rsidRDefault="00C656E8" w:rsidP="0098789D">
            <w:pPr>
              <w:jc w:val="both"/>
              <w:rPr>
                <w:rFonts w:ascii="Times New Roman" w:hAnsi="Times New Roman" w:cs="Times New Roman"/>
                <w:i/>
                <w:sz w:val="24"/>
                <w:szCs w:val="24"/>
              </w:rPr>
            </w:pPr>
            <w:r w:rsidRPr="0090101F">
              <w:rPr>
                <w:rFonts w:ascii="Times New Roman" w:hAnsi="Times New Roman" w:cs="Times New Roman"/>
                <w:i/>
                <w:sz w:val="24"/>
                <w:szCs w:val="24"/>
              </w:rPr>
              <w:t>4.3. Ostali prihodi za posebne namjene</w:t>
            </w:r>
          </w:p>
        </w:tc>
        <w:tc>
          <w:tcPr>
            <w:tcW w:w="2085" w:type="dxa"/>
            <w:shd w:val="clear" w:color="auto" w:fill="DEEAF6" w:themeFill="accent1" w:themeFillTint="33"/>
          </w:tcPr>
          <w:p w:rsidR="00C656E8" w:rsidRPr="0090101F" w:rsidRDefault="00390869" w:rsidP="0098789D">
            <w:pPr>
              <w:jc w:val="right"/>
              <w:rPr>
                <w:rFonts w:ascii="Times New Roman" w:hAnsi="Times New Roman" w:cs="Times New Roman"/>
                <w:i/>
                <w:sz w:val="24"/>
                <w:szCs w:val="24"/>
              </w:rPr>
            </w:pPr>
            <w:r>
              <w:rPr>
                <w:rFonts w:ascii="Times New Roman" w:hAnsi="Times New Roman" w:cs="Times New Roman"/>
                <w:i/>
                <w:sz w:val="24"/>
                <w:szCs w:val="24"/>
              </w:rPr>
              <w:t>736.928,00</w:t>
            </w:r>
          </w:p>
        </w:tc>
        <w:tc>
          <w:tcPr>
            <w:tcW w:w="2087" w:type="dxa"/>
            <w:shd w:val="clear" w:color="auto" w:fill="DEEAF6" w:themeFill="accent1" w:themeFillTint="33"/>
          </w:tcPr>
          <w:p w:rsidR="00C656E8" w:rsidRPr="0090101F" w:rsidRDefault="00363ADF" w:rsidP="0098789D">
            <w:pPr>
              <w:jc w:val="right"/>
              <w:rPr>
                <w:rFonts w:ascii="Times New Roman" w:hAnsi="Times New Roman" w:cs="Times New Roman"/>
                <w:i/>
                <w:sz w:val="24"/>
                <w:szCs w:val="24"/>
              </w:rPr>
            </w:pPr>
            <w:r>
              <w:rPr>
                <w:rFonts w:ascii="Times New Roman" w:hAnsi="Times New Roman" w:cs="Times New Roman"/>
                <w:i/>
                <w:sz w:val="24"/>
                <w:szCs w:val="24"/>
              </w:rPr>
              <w:t>550.171,93</w:t>
            </w:r>
          </w:p>
        </w:tc>
      </w:tr>
      <w:tr w:rsidR="00C656E8" w:rsidRPr="00D00AAC" w:rsidTr="0098789D">
        <w:tc>
          <w:tcPr>
            <w:tcW w:w="3525" w:type="dxa"/>
            <w:shd w:val="clear" w:color="auto" w:fill="DEEAF6" w:themeFill="accent1" w:themeFillTint="33"/>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lastRenderedPageBreak/>
              <w:t>4.3.1. Ostali prihodi za posebne namjene PK</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57.500,00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57.500,00</w:t>
            </w:r>
          </w:p>
        </w:tc>
      </w:tr>
      <w:tr w:rsidR="00C656E8" w:rsidRPr="00D00AAC" w:rsidTr="0098789D">
        <w:tc>
          <w:tcPr>
            <w:tcW w:w="3525" w:type="dxa"/>
            <w:shd w:val="clear" w:color="auto" w:fill="DEEAF6" w:themeFill="accent1" w:themeFillTint="33"/>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4.3.2. Komunalna naknada</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215.000,00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250.000,00</w:t>
            </w:r>
          </w:p>
        </w:tc>
      </w:tr>
      <w:tr w:rsidR="00C656E8" w:rsidRPr="00D00AAC" w:rsidTr="0098789D">
        <w:tc>
          <w:tcPr>
            <w:tcW w:w="3525" w:type="dxa"/>
            <w:shd w:val="clear" w:color="auto" w:fill="DEEAF6" w:themeFill="accent1" w:themeFillTint="33"/>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4.3.3. Komunalni doprinos</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362.000,00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200.000,00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4.3.4. Vodni doprinos</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300,00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500,00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4.3.5. Sufinanciranje potroška vode s hidranata</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13.272,00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13.272,00</w:t>
            </w:r>
          </w:p>
        </w:tc>
      </w:tr>
      <w:tr w:rsidR="00C656E8" w:rsidRPr="00D00AAC" w:rsidTr="0098789D">
        <w:tc>
          <w:tcPr>
            <w:tcW w:w="3525" w:type="dxa"/>
            <w:shd w:val="clear" w:color="auto" w:fill="DEEAF6" w:themeFill="accent1" w:themeFillTint="33"/>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4.3.7.  Naknada za legalizaciju</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2.000,00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500,00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4.3.8 . Turistička pristojba</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36.856,00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25.000,00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4.3.10 Ostali prihodi za posebne namjene</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50.000,00</w:t>
            </w:r>
          </w:p>
        </w:tc>
        <w:tc>
          <w:tcPr>
            <w:tcW w:w="2087" w:type="dxa"/>
            <w:shd w:val="clear" w:color="auto" w:fill="DEEAF6" w:themeFill="accent1" w:themeFillTint="33"/>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3.399,93</w:t>
            </w:r>
          </w:p>
        </w:tc>
      </w:tr>
      <w:tr w:rsidR="00C656E8" w:rsidRPr="00D00AAC" w:rsidTr="0098789D">
        <w:tc>
          <w:tcPr>
            <w:tcW w:w="3525" w:type="dxa"/>
            <w:shd w:val="clear" w:color="auto" w:fill="BDD6EE" w:themeFill="accent1" w:themeFillTint="66"/>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5 Pomoći</w:t>
            </w:r>
          </w:p>
        </w:tc>
        <w:tc>
          <w:tcPr>
            <w:tcW w:w="2085" w:type="dxa"/>
            <w:shd w:val="clear" w:color="auto" w:fill="BDD6EE" w:themeFill="accent1" w:themeFillTint="66"/>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727.536,00</w:t>
            </w:r>
          </w:p>
        </w:tc>
        <w:tc>
          <w:tcPr>
            <w:tcW w:w="2087" w:type="dxa"/>
            <w:shd w:val="clear" w:color="auto" w:fill="BDD6EE" w:themeFill="accent1" w:themeFillTint="66"/>
          </w:tcPr>
          <w:p w:rsidR="00C656E8" w:rsidRPr="00D00AAC" w:rsidRDefault="00363ADF" w:rsidP="0098789D">
            <w:pPr>
              <w:jc w:val="right"/>
              <w:rPr>
                <w:rFonts w:ascii="Times New Roman" w:hAnsi="Times New Roman" w:cs="Times New Roman"/>
                <w:sz w:val="24"/>
                <w:szCs w:val="24"/>
              </w:rPr>
            </w:pPr>
            <w:r>
              <w:rPr>
                <w:rFonts w:ascii="Times New Roman" w:hAnsi="Times New Roman" w:cs="Times New Roman"/>
                <w:sz w:val="24"/>
                <w:szCs w:val="24"/>
              </w:rPr>
              <w:t>644.053,66</w:t>
            </w:r>
          </w:p>
        </w:tc>
      </w:tr>
      <w:tr w:rsidR="00C656E8" w:rsidRPr="00D00AAC" w:rsidTr="0098789D">
        <w:tc>
          <w:tcPr>
            <w:tcW w:w="3525" w:type="dxa"/>
            <w:shd w:val="clear" w:color="auto" w:fill="DEEAF6" w:themeFill="accent1" w:themeFillTint="33"/>
          </w:tcPr>
          <w:p w:rsidR="00C656E8" w:rsidRPr="00C3265E" w:rsidRDefault="00C656E8" w:rsidP="0098789D">
            <w:pPr>
              <w:jc w:val="both"/>
              <w:rPr>
                <w:rFonts w:ascii="Times New Roman" w:hAnsi="Times New Roman" w:cs="Times New Roman"/>
                <w:i/>
                <w:sz w:val="24"/>
                <w:szCs w:val="24"/>
              </w:rPr>
            </w:pPr>
            <w:r w:rsidRPr="00C3265E">
              <w:rPr>
                <w:rFonts w:ascii="Times New Roman" w:hAnsi="Times New Roman" w:cs="Times New Roman"/>
                <w:i/>
                <w:sz w:val="24"/>
                <w:szCs w:val="24"/>
              </w:rPr>
              <w:t>5.2. Ostale pomoći i darovnice</w:t>
            </w:r>
          </w:p>
        </w:tc>
        <w:tc>
          <w:tcPr>
            <w:tcW w:w="2085" w:type="dxa"/>
            <w:shd w:val="clear" w:color="auto" w:fill="DEEAF6" w:themeFill="accent1" w:themeFillTint="33"/>
          </w:tcPr>
          <w:p w:rsidR="00C656E8" w:rsidRPr="00C3265E" w:rsidRDefault="00390869" w:rsidP="0098789D">
            <w:pPr>
              <w:jc w:val="right"/>
              <w:rPr>
                <w:rFonts w:ascii="Times New Roman" w:hAnsi="Times New Roman" w:cs="Times New Roman"/>
                <w:i/>
                <w:sz w:val="24"/>
                <w:szCs w:val="24"/>
              </w:rPr>
            </w:pPr>
            <w:r>
              <w:rPr>
                <w:rFonts w:ascii="Times New Roman" w:hAnsi="Times New Roman" w:cs="Times New Roman"/>
                <w:i/>
                <w:sz w:val="24"/>
                <w:szCs w:val="24"/>
              </w:rPr>
              <w:t>399.020,00</w:t>
            </w:r>
          </w:p>
        </w:tc>
        <w:tc>
          <w:tcPr>
            <w:tcW w:w="2087" w:type="dxa"/>
            <w:shd w:val="clear" w:color="auto" w:fill="DEEAF6" w:themeFill="accent1" w:themeFillTint="33"/>
          </w:tcPr>
          <w:p w:rsidR="00C656E8" w:rsidRPr="00C3265E" w:rsidRDefault="00363ADF" w:rsidP="0098789D">
            <w:pPr>
              <w:jc w:val="right"/>
              <w:rPr>
                <w:rFonts w:ascii="Times New Roman" w:hAnsi="Times New Roman" w:cs="Times New Roman"/>
                <w:i/>
                <w:sz w:val="24"/>
                <w:szCs w:val="24"/>
              </w:rPr>
            </w:pPr>
            <w:r>
              <w:rPr>
                <w:rFonts w:ascii="Times New Roman" w:hAnsi="Times New Roman" w:cs="Times New Roman"/>
                <w:i/>
                <w:sz w:val="24"/>
                <w:szCs w:val="24"/>
              </w:rPr>
              <w:t>399.020,00</w:t>
            </w:r>
          </w:p>
        </w:tc>
      </w:tr>
      <w:tr w:rsidR="00C3265E" w:rsidRPr="00D00AAC" w:rsidTr="0098789D">
        <w:tc>
          <w:tcPr>
            <w:tcW w:w="3525" w:type="dxa"/>
            <w:shd w:val="clear" w:color="auto" w:fill="DEEAF6" w:themeFill="accent1" w:themeFillTint="33"/>
          </w:tcPr>
          <w:p w:rsidR="00C3265E" w:rsidRDefault="00C3265E" w:rsidP="0098789D">
            <w:pPr>
              <w:spacing w:line="240" w:lineRule="auto"/>
              <w:rPr>
                <w:sz w:val="24"/>
                <w:szCs w:val="24"/>
              </w:rPr>
            </w:pPr>
            <w:r>
              <w:rPr>
                <w:sz w:val="24"/>
                <w:szCs w:val="24"/>
              </w:rPr>
              <w:t>5.2.1 Pomoći iz nenadležnog proračuna PK</w:t>
            </w:r>
          </w:p>
        </w:tc>
        <w:tc>
          <w:tcPr>
            <w:tcW w:w="2085" w:type="dxa"/>
            <w:shd w:val="clear" w:color="auto" w:fill="DEEAF6" w:themeFill="accent1" w:themeFillTint="33"/>
          </w:tcPr>
          <w:p w:rsidR="00C3265E" w:rsidRDefault="00390869" w:rsidP="0098789D">
            <w:pPr>
              <w:spacing w:line="240" w:lineRule="auto"/>
              <w:jc w:val="right"/>
              <w:rPr>
                <w:sz w:val="24"/>
                <w:szCs w:val="24"/>
              </w:rPr>
            </w:pPr>
            <w:r>
              <w:rPr>
                <w:sz w:val="24"/>
                <w:szCs w:val="24"/>
              </w:rPr>
              <w:t>3.500,00</w:t>
            </w:r>
          </w:p>
        </w:tc>
        <w:tc>
          <w:tcPr>
            <w:tcW w:w="2087" w:type="dxa"/>
            <w:shd w:val="clear" w:color="auto" w:fill="DEEAF6" w:themeFill="accent1" w:themeFillTint="33"/>
          </w:tcPr>
          <w:p w:rsidR="00C3265E" w:rsidRDefault="00363ADF" w:rsidP="0098789D">
            <w:pPr>
              <w:spacing w:line="240" w:lineRule="auto"/>
              <w:jc w:val="right"/>
              <w:rPr>
                <w:sz w:val="24"/>
                <w:szCs w:val="24"/>
              </w:rPr>
            </w:pPr>
            <w:r>
              <w:rPr>
                <w:sz w:val="24"/>
                <w:szCs w:val="24"/>
              </w:rPr>
              <w:t>3.500,00</w:t>
            </w:r>
          </w:p>
        </w:tc>
      </w:tr>
      <w:tr w:rsidR="00C3265E" w:rsidRPr="00D00AAC" w:rsidTr="0098789D">
        <w:tc>
          <w:tcPr>
            <w:tcW w:w="3525" w:type="dxa"/>
            <w:shd w:val="clear" w:color="auto" w:fill="DEEAF6" w:themeFill="accent1" w:themeFillTint="33"/>
          </w:tcPr>
          <w:p w:rsidR="00C3265E" w:rsidRDefault="00C3265E" w:rsidP="0098789D">
            <w:pPr>
              <w:spacing w:line="240" w:lineRule="auto"/>
              <w:rPr>
                <w:sz w:val="24"/>
                <w:szCs w:val="24"/>
              </w:rPr>
            </w:pPr>
            <w:r>
              <w:rPr>
                <w:sz w:val="24"/>
                <w:szCs w:val="24"/>
              </w:rPr>
              <w:t>5.4. Kapitalne pomoći iz državnog proračuna</w:t>
            </w:r>
          </w:p>
        </w:tc>
        <w:tc>
          <w:tcPr>
            <w:tcW w:w="2085" w:type="dxa"/>
            <w:shd w:val="clear" w:color="auto" w:fill="DEEAF6" w:themeFill="accent1" w:themeFillTint="33"/>
          </w:tcPr>
          <w:p w:rsidR="00C3265E" w:rsidRDefault="00390869" w:rsidP="0098789D">
            <w:pPr>
              <w:spacing w:line="240" w:lineRule="auto"/>
              <w:jc w:val="right"/>
              <w:rPr>
                <w:sz w:val="24"/>
                <w:szCs w:val="24"/>
              </w:rPr>
            </w:pPr>
            <w:r>
              <w:rPr>
                <w:sz w:val="24"/>
                <w:szCs w:val="24"/>
              </w:rPr>
              <w:t>23.500,00</w:t>
            </w:r>
          </w:p>
        </w:tc>
        <w:tc>
          <w:tcPr>
            <w:tcW w:w="2087" w:type="dxa"/>
            <w:shd w:val="clear" w:color="auto" w:fill="DEEAF6" w:themeFill="accent1" w:themeFillTint="33"/>
          </w:tcPr>
          <w:p w:rsidR="00C3265E" w:rsidRDefault="00363ADF" w:rsidP="0098789D">
            <w:pPr>
              <w:spacing w:line="240" w:lineRule="auto"/>
              <w:jc w:val="right"/>
              <w:rPr>
                <w:sz w:val="24"/>
                <w:szCs w:val="24"/>
              </w:rPr>
            </w:pPr>
            <w:r>
              <w:rPr>
                <w:sz w:val="24"/>
                <w:szCs w:val="24"/>
              </w:rPr>
              <w:t>38.296,66</w:t>
            </w:r>
          </w:p>
        </w:tc>
      </w:tr>
      <w:tr w:rsidR="00C656E8" w:rsidRPr="00D00AAC" w:rsidTr="0098789D">
        <w:tc>
          <w:tcPr>
            <w:tcW w:w="3525" w:type="dxa"/>
            <w:shd w:val="clear" w:color="auto" w:fill="DEEAF6" w:themeFill="accent1" w:themeFillTint="33"/>
          </w:tcPr>
          <w:p w:rsidR="00C656E8" w:rsidRPr="00C3265E" w:rsidRDefault="00C656E8" w:rsidP="0098789D">
            <w:pPr>
              <w:spacing w:line="240" w:lineRule="auto"/>
              <w:rPr>
                <w:i/>
                <w:sz w:val="24"/>
                <w:szCs w:val="24"/>
              </w:rPr>
            </w:pPr>
            <w:r w:rsidRPr="00C3265E">
              <w:rPr>
                <w:i/>
                <w:sz w:val="24"/>
                <w:szCs w:val="24"/>
              </w:rPr>
              <w:t>5.8. Pomoći temeljem prijenosa EU sredstava</w:t>
            </w:r>
          </w:p>
        </w:tc>
        <w:tc>
          <w:tcPr>
            <w:tcW w:w="2085" w:type="dxa"/>
            <w:shd w:val="clear" w:color="auto" w:fill="DEEAF6" w:themeFill="accent1" w:themeFillTint="33"/>
          </w:tcPr>
          <w:p w:rsidR="00C656E8" w:rsidRPr="00C3265E" w:rsidRDefault="00390869" w:rsidP="0098789D">
            <w:pPr>
              <w:spacing w:line="240" w:lineRule="auto"/>
              <w:jc w:val="right"/>
              <w:rPr>
                <w:i/>
                <w:sz w:val="24"/>
                <w:szCs w:val="24"/>
              </w:rPr>
            </w:pPr>
            <w:r>
              <w:rPr>
                <w:i/>
                <w:sz w:val="24"/>
                <w:szCs w:val="24"/>
              </w:rPr>
              <w:t>231.660,00</w:t>
            </w:r>
          </w:p>
        </w:tc>
        <w:tc>
          <w:tcPr>
            <w:tcW w:w="2087" w:type="dxa"/>
            <w:shd w:val="clear" w:color="auto" w:fill="DEEAF6" w:themeFill="accent1" w:themeFillTint="33"/>
          </w:tcPr>
          <w:p w:rsidR="00C656E8" w:rsidRPr="00C3265E" w:rsidRDefault="00363ADF" w:rsidP="0098789D">
            <w:pPr>
              <w:spacing w:line="240" w:lineRule="auto"/>
              <w:jc w:val="right"/>
              <w:rPr>
                <w:i/>
                <w:sz w:val="24"/>
                <w:szCs w:val="24"/>
              </w:rPr>
            </w:pPr>
            <w:r>
              <w:rPr>
                <w:i/>
                <w:sz w:val="24"/>
                <w:szCs w:val="24"/>
              </w:rPr>
              <w:t>135.481,00</w:t>
            </w:r>
          </w:p>
        </w:tc>
      </w:tr>
      <w:tr w:rsidR="00C3265E" w:rsidRPr="00D00AAC" w:rsidTr="0098789D">
        <w:tc>
          <w:tcPr>
            <w:tcW w:w="3525" w:type="dxa"/>
            <w:shd w:val="clear" w:color="auto" w:fill="DEEAF6" w:themeFill="accent1" w:themeFillTint="33"/>
          </w:tcPr>
          <w:p w:rsidR="00C3265E" w:rsidRDefault="00C3265E" w:rsidP="0098789D">
            <w:pPr>
              <w:spacing w:line="240" w:lineRule="auto"/>
              <w:rPr>
                <w:sz w:val="24"/>
                <w:szCs w:val="24"/>
              </w:rPr>
            </w:pPr>
            <w:r>
              <w:rPr>
                <w:sz w:val="24"/>
                <w:szCs w:val="24"/>
              </w:rPr>
              <w:t>5.8.1 Pomoći temeljem prijenosa EU sredstava-ITU sredstva</w:t>
            </w:r>
          </w:p>
        </w:tc>
        <w:tc>
          <w:tcPr>
            <w:tcW w:w="2085" w:type="dxa"/>
            <w:shd w:val="clear" w:color="auto" w:fill="DEEAF6" w:themeFill="accent1" w:themeFillTint="33"/>
          </w:tcPr>
          <w:p w:rsidR="00C3265E" w:rsidRDefault="00390869" w:rsidP="0098789D">
            <w:pPr>
              <w:spacing w:line="240" w:lineRule="auto"/>
              <w:jc w:val="right"/>
              <w:rPr>
                <w:sz w:val="24"/>
                <w:szCs w:val="24"/>
              </w:rPr>
            </w:pPr>
            <w:r>
              <w:rPr>
                <w:sz w:val="24"/>
                <w:szCs w:val="24"/>
              </w:rPr>
              <w:t>32.000,00</w:t>
            </w:r>
          </w:p>
        </w:tc>
        <w:tc>
          <w:tcPr>
            <w:tcW w:w="2087" w:type="dxa"/>
            <w:shd w:val="clear" w:color="auto" w:fill="DEEAF6" w:themeFill="accent1" w:themeFillTint="33"/>
          </w:tcPr>
          <w:p w:rsidR="00C3265E" w:rsidRDefault="00363ADF" w:rsidP="0098789D">
            <w:pPr>
              <w:spacing w:line="240" w:lineRule="auto"/>
              <w:jc w:val="right"/>
              <w:rPr>
                <w:sz w:val="24"/>
                <w:szCs w:val="24"/>
              </w:rPr>
            </w:pPr>
            <w:r>
              <w:rPr>
                <w:sz w:val="24"/>
                <w:szCs w:val="24"/>
              </w:rPr>
              <w:t>0,00</w:t>
            </w:r>
          </w:p>
        </w:tc>
      </w:tr>
      <w:tr w:rsidR="00C3265E" w:rsidRPr="00D00AAC" w:rsidTr="0098789D">
        <w:tc>
          <w:tcPr>
            <w:tcW w:w="3525" w:type="dxa"/>
            <w:shd w:val="clear" w:color="auto" w:fill="DEEAF6" w:themeFill="accent1" w:themeFillTint="33"/>
          </w:tcPr>
          <w:p w:rsidR="00C3265E" w:rsidRDefault="00C3265E" w:rsidP="0098789D">
            <w:pPr>
              <w:spacing w:line="240" w:lineRule="auto"/>
              <w:rPr>
                <w:sz w:val="24"/>
                <w:szCs w:val="24"/>
              </w:rPr>
            </w:pPr>
            <w:r>
              <w:rPr>
                <w:sz w:val="24"/>
                <w:szCs w:val="24"/>
              </w:rPr>
              <w:t>5.8.2 EU sredstva-zajednička poljoprivredna politika</w:t>
            </w:r>
          </w:p>
        </w:tc>
        <w:tc>
          <w:tcPr>
            <w:tcW w:w="2085" w:type="dxa"/>
            <w:shd w:val="clear" w:color="auto" w:fill="DEEAF6" w:themeFill="accent1" w:themeFillTint="33"/>
          </w:tcPr>
          <w:p w:rsidR="00C3265E" w:rsidRDefault="00390869" w:rsidP="0098789D">
            <w:pPr>
              <w:spacing w:line="240" w:lineRule="auto"/>
              <w:jc w:val="right"/>
              <w:rPr>
                <w:sz w:val="24"/>
                <w:szCs w:val="24"/>
              </w:rPr>
            </w:pPr>
            <w:r>
              <w:rPr>
                <w:sz w:val="24"/>
                <w:szCs w:val="24"/>
              </w:rPr>
              <w:t>72.302,00</w:t>
            </w:r>
          </w:p>
        </w:tc>
        <w:tc>
          <w:tcPr>
            <w:tcW w:w="2087" w:type="dxa"/>
            <w:shd w:val="clear" w:color="auto" w:fill="DEEAF6" w:themeFill="accent1" w:themeFillTint="33"/>
          </w:tcPr>
          <w:p w:rsidR="00C3265E" w:rsidRDefault="00363ADF" w:rsidP="0098789D">
            <w:pPr>
              <w:spacing w:line="240" w:lineRule="auto"/>
              <w:jc w:val="right"/>
              <w:rPr>
                <w:sz w:val="24"/>
                <w:szCs w:val="24"/>
              </w:rPr>
            </w:pPr>
            <w:r>
              <w:rPr>
                <w:sz w:val="24"/>
                <w:szCs w:val="24"/>
              </w:rPr>
              <w:t>72.302,00</w:t>
            </w:r>
          </w:p>
        </w:tc>
      </w:tr>
      <w:tr w:rsidR="00C656E8" w:rsidRPr="00D00AAC" w:rsidTr="0098789D">
        <w:tc>
          <w:tcPr>
            <w:tcW w:w="3525" w:type="dxa"/>
            <w:shd w:val="clear" w:color="auto" w:fill="DEEAF6" w:themeFill="accent1" w:themeFillTint="33"/>
          </w:tcPr>
          <w:p w:rsidR="00C656E8" w:rsidRDefault="00C656E8" w:rsidP="0098789D">
            <w:pPr>
              <w:spacing w:line="240" w:lineRule="auto"/>
              <w:rPr>
                <w:sz w:val="24"/>
                <w:szCs w:val="24"/>
              </w:rPr>
            </w:pPr>
            <w:r>
              <w:rPr>
                <w:sz w:val="24"/>
                <w:szCs w:val="24"/>
              </w:rPr>
              <w:t>5.9. Pomoći za fiskalnu održivost vrtića</w:t>
            </w:r>
          </w:p>
        </w:tc>
        <w:tc>
          <w:tcPr>
            <w:tcW w:w="2085" w:type="dxa"/>
            <w:shd w:val="clear" w:color="auto" w:fill="DEEAF6" w:themeFill="accent1" w:themeFillTint="33"/>
          </w:tcPr>
          <w:p w:rsidR="00C656E8" w:rsidRDefault="00390869" w:rsidP="0098789D">
            <w:pPr>
              <w:spacing w:line="240" w:lineRule="auto"/>
              <w:jc w:val="right"/>
              <w:rPr>
                <w:sz w:val="24"/>
                <w:szCs w:val="24"/>
              </w:rPr>
            </w:pPr>
            <w:r>
              <w:rPr>
                <w:sz w:val="24"/>
                <w:szCs w:val="24"/>
              </w:rPr>
              <w:t>73.356,00</w:t>
            </w:r>
          </w:p>
        </w:tc>
        <w:tc>
          <w:tcPr>
            <w:tcW w:w="2087" w:type="dxa"/>
            <w:shd w:val="clear" w:color="auto" w:fill="DEEAF6" w:themeFill="accent1" w:themeFillTint="33"/>
          </w:tcPr>
          <w:p w:rsidR="00C656E8" w:rsidRDefault="00363ADF" w:rsidP="0098789D">
            <w:pPr>
              <w:spacing w:line="240" w:lineRule="auto"/>
              <w:jc w:val="right"/>
              <w:rPr>
                <w:sz w:val="24"/>
                <w:szCs w:val="24"/>
              </w:rPr>
            </w:pPr>
            <w:r>
              <w:rPr>
                <w:sz w:val="24"/>
                <w:szCs w:val="24"/>
              </w:rPr>
              <w:t>71.256,00</w:t>
            </w:r>
          </w:p>
        </w:tc>
      </w:tr>
      <w:tr w:rsidR="00C656E8" w:rsidRPr="00D00AAC" w:rsidTr="0098789D">
        <w:tc>
          <w:tcPr>
            <w:tcW w:w="3525" w:type="dxa"/>
            <w:shd w:val="clear" w:color="auto" w:fill="BDD6EE" w:themeFill="accent1" w:themeFillTint="66"/>
          </w:tcPr>
          <w:p w:rsidR="00C656E8" w:rsidRDefault="00C656E8" w:rsidP="0098789D">
            <w:pPr>
              <w:spacing w:line="240" w:lineRule="auto"/>
              <w:rPr>
                <w:sz w:val="24"/>
                <w:szCs w:val="24"/>
              </w:rPr>
            </w:pPr>
            <w:r>
              <w:rPr>
                <w:sz w:val="24"/>
                <w:szCs w:val="24"/>
              </w:rPr>
              <w:t>6. Donacije</w:t>
            </w:r>
          </w:p>
        </w:tc>
        <w:tc>
          <w:tcPr>
            <w:tcW w:w="2085" w:type="dxa"/>
            <w:shd w:val="clear" w:color="auto" w:fill="BDD6EE" w:themeFill="accent1" w:themeFillTint="66"/>
          </w:tcPr>
          <w:p w:rsidR="00C656E8" w:rsidRDefault="00390869" w:rsidP="0098789D">
            <w:pPr>
              <w:spacing w:line="240" w:lineRule="auto"/>
              <w:jc w:val="right"/>
              <w:rPr>
                <w:sz w:val="24"/>
                <w:szCs w:val="24"/>
              </w:rPr>
            </w:pPr>
            <w:r>
              <w:rPr>
                <w:sz w:val="24"/>
                <w:szCs w:val="24"/>
              </w:rPr>
              <w:t>8.000,00</w:t>
            </w:r>
          </w:p>
        </w:tc>
        <w:tc>
          <w:tcPr>
            <w:tcW w:w="2087" w:type="dxa"/>
            <w:shd w:val="clear" w:color="auto" w:fill="BDD6EE" w:themeFill="accent1" w:themeFillTint="66"/>
          </w:tcPr>
          <w:p w:rsidR="00C656E8" w:rsidRDefault="00363ADF" w:rsidP="0098789D">
            <w:pPr>
              <w:spacing w:line="240" w:lineRule="auto"/>
              <w:jc w:val="right"/>
              <w:rPr>
                <w:sz w:val="24"/>
                <w:szCs w:val="24"/>
              </w:rPr>
            </w:pPr>
            <w:r>
              <w:rPr>
                <w:sz w:val="24"/>
                <w:szCs w:val="24"/>
              </w:rPr>
              <w:t>0,00</w:t>
            </w:r>
          </w:p>
        </w:tc>
      </w:tr>
      <w:tr w:rsidR="00C656E8" w:rsidRPr="00D00AAC" w:rsidTr="0098789D">
        <w:tc>
          <w:tcPr>
            <w:tcW w:w="3525" w:type="dxa"/>
            <w:shd w:val="clear" w:color="auto" w:fill="BDD6EE" w:themeFill="accent1" w:themeFillTint="66"/>
          </w:tcPr>
          <w:p w:rsidR="00C656E8" w:rsidRPr="00D00AAC" w:rsidRDefault="00C656E8" w:rsidP="0098789D">
            <w:pPr>
              <w:spacing w:line="240" w:lineRule="auto"/>
              <w:rPr>
                <w:rFonts w:ascii="Times New Roman" w:hAnsi="Times New Roman" w:cs="Times New Roman"/>
                <w:sz w:val="24"/>
                <w:szCs w:val="24"/>
              </w:rPr>
            </w:pPr>
            <w:r w:rsidRPr="00D00AAC">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C656E8" w:rsidRPr="00D00AAC" w:rsidRDefault="00390869" w:rsidP="004A1511">
            <w:pPr>
              <w:spacing w:line="240" w:lineRule="auto"/>
              <w:jc w:val="center"/>
              <w:rPr>
                <w:rFonts w:ascii="Times New Roman" w:hAnsi="Times New Roman" w:cs="Times New Roman"/>
                <w:sz w:val="24"/>
                <w:szCs w:val="24"/>
              </w:rPr>
            </w:pPr>
            <w:r>
              <w:rPr>
                <w:rFonts w:ascii="Times New Roman" w:hAnsi="Times New Roman" w:cs="Times New Roman"/>
                <w:sz w:val="24"/>
                <w:szCs w:val="24"/>
              </w:rPr>
              <w:t>3.127.815,08</w:t>
            </w:r>
          </w:p>
        </w:tc>
        <w:tc>
          <w:tcPr>
            <w:tcW w:w="2087" w:type="dxa"/>
            <w:shd w:val="clear" w:color="auto" w:fill="BDD6EE" w:themeFill="accent1" w:themeFillTint="66"/>
          </w:tcPr>
          <w:p w:rsidR="00C656E8" w:rsidRPr="00D00AAC" w:rsidRDefault="00D779B1" w:rsidP="0098789D">
            <w:pPr>
              <w:spacing w:line="240" w:lineRule="auto"/>
              <w:jc w:val="right"/>
              <w:rPr>
                <w:rFonts w:ascii="Times New Roman" w:hAnsi="Times New Roman" w:cs="Times New Roman"/>
                <w:sz w:val="24"/>
                <w:szCs w:val="24"/>
              </w:rPr>
            </w:pPr>
            <w:r>
              <w:rPr>
                <w:rFonts w:ascii="Times New Roman" w:hAnsi="Times New Roman" w:cs="Times New Roman"/>
                <w:sz w:val="24"/>
                <w:szCs w:val="24"/>
              </w:rPr>
              <w:t>931.633,08</w:t>
            </w:r>
          </w:p>
        </w:tc>
      </w:tr>
      <w:tr w:rsidR="00C656E8" w:rsidRPr="00D00AAC" w:rsidTr="0098789D">
        <w:tc>
          <w:tcPr>
            <w:tcW w:w="3525" w:type="dxa"/>
            <w:shd w:val="clear" w:color="auto" w:fill="DEEAF6" w:themeFill="accent1" w:themeFillTint="33"/>
          </w:tcPr>
          <w:p w:rsidR="00C656E8" w:rsidRPr="00D00AAC" w:rsidRDefault="00C656E8" w:rsidP="0098789D">
            <w:pPr>
              <w:spacing w:line="240" w:lineRule="auto"/>
              <w:rPr>
                <w:rFonts w:ascii="Times New Roman" w:hAnsi="Times New Roman" w:cs="Times New Roman"/>
                <w:sz w:val="24"/>
                <w:szCs w:val="24"/>
              </w:rPr>
            </w:pPr>
            <w:r w:rsidRPr="00D00AAC">
              <w:rPr>
                <w:rFonts w:ascii="Times New Roman" w:hAnsi="Times New Roman" w:cs="Times New Roman"/>
                <w:sz w:val="24"/>
                <w:szCs w:val="24"/>
              </w:rPr>
              <w:t>7.1. Prihodi od prodaje ili zamjene nefinancijske imovine</w:t>
            </w:r>
          </w:p>
        </w:tc>
        <w:tc>
          <w:tcPr>
            <w:tcW w:w="2085" w:type="dxa"/>
            <w:shd w:val="clear" w:color="auto" w:fill="DEEAF6" w:themeFill="accent1" w:themeFillTint="33"/>
          </w:tcPr>
          <w:p w:rsidR="00C656E8" w:rsidRPr="00D00AAC" w:rsidRDefault="00390869" w:rsidP="0098789D">
            <w:pPr>
              <w:spacing w:line="240" w:lineRule="auto"/>
              <w:jc w:val="right"/>
              <w:rPr>
                <w:rFonts w:ascii="Times New Roman" w:hAnsi="Times New Roman" w:cs="Times New Roman"/>
                <w:sz w:val="24"/>
                <w:szCs w:val="24"/>
              </w:rPr>
            </w:pPr>
            <w:r>
              <w:rPr>
                <w:rFonts w:ascii="Times New Roman" w:hAnsi="Times New Roman" w:cs="Times New Roman"/>
                <w:sz w:val="24"/>
                <w:szCs w:val="24"/>
              </w:rPr>
              <w:t>3.127.815,08</w:t>
            </w:r>
          </w:p>
        </w:tc>
        <w:tc>
          <w:tcPr>
            <w:tcW w:w="2087" w:type="dxa"/>
            <w:shd w:val="clear" w:color="auto" w:fill="DEEAF6" w:themeFill="accent1" w:themeFillTint="33"/>
          </w:tcPr>
          <w:p w:rsidR="00C656E8" w:rsidRPr="00D00AAC" w:rsidRDefault="00D779B1" w:rsidP="0098789D">
            <w:pPr>
              <w:spacing w:line="240" w:lineRule="auto"/>
              <w:jc w:val="right"/>
              <w:rPr>
                <w:rFonts w:ascii="Times New Roman" w:hAnsi="Times New Roman" w:cs="Times New Roman"/>
                <w:sz w:val="24"/>
                <w:szCs w:val="24"/>
              </w:rPr>
            </w:pPr>
            <w:r>
              <w:rPr>
                <w:rFonts w:ascii="Times New Roman" w:hAnsi="Times New Roman" w:cs="Times New Roman"/>
                <w:sz w:val="24"/>
                <w:szCs w:val="24"/>
              </w:rPr>
              <w:t>931.633,08</w:t>
            </w:r>
          </w:p>
        </w:tc>
      </w:tr>
      <w:tr w:rsidR="00C656E8" w:rsidRPr="00D00AAC" w:rsidTr="0098789D">
        <w:tc>
          <w:tcPr>
            <w:tcW w:w="3525" w:type="dxa"/>
            <w:shd w:val="clear" w:color="auto" w:fill="BDD6EE" w:themeFill="accent1" w:themeFillTint="66"/>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9. Višak prihoda</w:t>
            </w:r>
          </w:p>
        </w:tc>
        <w:tc>
          <w:tcPr>
            <w:tcW w:w="2085" w:type="dxa"/>
            <w:shd w:val="clear" w:color="auto" w:fill="BDD6EE" w:themeFill="accent1" w:themeFillTint="66"/>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244.343,92</w:t>
            </w:r>
          </w:p>
        </w:tc>
        <w:tc>
          <w:tcPr>
            <w:tcW w:w="2087" w:type="dxa"/>
            <w:shd w:val="clear" w:color="auto" w:fill="BDD6EE" w:themeFill="accent1" w:themeFillTint="66"/>
          </w:tcPr>
          <w:p w:rsidR="00C656E8" w:rsidRPr="00D00AAC" w:rsidRDefault="00677A3D" w:rsidP="0098789D">
            <w:pPr>
              <w:jc w:val="right"/>
              <w:rPr>
                <w:rFonts w:ascii="Times New Roman" w:hAnsi="Times New Roman" w:cs="Times New Roman"/>
                <w:sz w:val="24"/>
                <w:szCs w:val="24"/>
              </w:rPr>
            </w:pPr>
            <w:r>
              <w:rPr>
                <w:rFonts w:ascii="Times New Roman" w:hAnsi="Times New Roman" w:cs="Times New Roman"/>
                <w:sz w:val="24"/>
                <w:szCs w:val="24"/>
              </w:rPr>
              <w:t>251.134,22</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 xml:space="preserve">9.1. Višak prihoda iz prethodne godine </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281,00</w:t>
            </w:r>
          </w:p>
        </w:tc>
        <w:tc>
          <w:tcPr>
            <w:tcW w:w="2087" w:type="dxa"/>
            <w:shd w:val="clear" w:color="auto" w:fill="DEEAF6" w:themeFill="accent1" w:themeFillTint="33"/>
          </w:tcPr>
          <w:p w:rsidR="00C656E8" w:rsidRPr="00D00AAC" w:rsidRDefault="00677A3D" w:rsidP="0098789D">
            <w:pPr>
              <w:jc w:val="right"/>
              <w:rPr>
                <w:rFonts w:ascii="Times New Roman" w:hAnsi="Times New Roman" w:cs="Times New Roman"/>
                <w:sz w:val="24"/>
                <w:szCs w:val="24"/>
              </w:rPr>
            </w:pPr>
            <w:r>
              <w:rPr>
                <w:rFonts w:ascii="Times New Roman" w:hAnsi="Times New Roman" w:cs="Times New Roman"/>
                <w:sz w:val="24"/>
                <w:szCs w:val="24"/>
              </w:rPr>
              <w:t>281,00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Pr>
                <w:rFonts w:ascii="Times New Roman" w:hAnsi="Times New Roman" w:cs="Times New Roman"/>
                <w:sz w:val="24"/>
                <w:szCs w:val="24"/>
              </w:rPr>
              <w:t>9.2</w:t>
            </w:r>
            <w:r w:rsidRPr="00D00AAC">
              <w:rPr>
                <w:rFonts w:ascii="Times New Roman" w:hAnsi="Times New Roman" w:cs="Times New Roman"/>
                <w:sz w:val="24"/>
                <w:szCs w:val="24"/>
              </w:rPr>
              <w:t xml:space="preserve"> Višak prihoda iz prethodne godine PK</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sz w:val="24"/>
                <w:szCs w:val="24"/>
              </w:rPr>
            </w:pPr>
            <w:r>
              <w:rPr>
                <w:rFonts w:ascii="Times New Roman" w:hAnsi="Times New Roman" w:cs="Times New Roman"/>
                <w:sz w:val="24"/>
                <w:szCs w:val="24"/>
              </w:rPr>
              <w:t>244.062,92</w:t>
            </w:r>
          </w:p>
        </w:tc>
        <w:tc>
          <w:tcPr>
            <w:tcW w:w="2087" w:type="dxa"/>
            <w:shd w:val="clear" w:color="auto" w:fill="DEEAF6" w:themeFill="accent1" w:themeFillTint="33"/>
          </w:tcPr>
          <w:p w:rsidR="00C656E8" w:rsidRPr="00D00AAC" w:rsidRDefault="00677A3D" w:rsidP="0098789D">
            <w:pPr>
              <w:jc w:val="right"/>
              <w:rPr>
                <w:rFonts w:ascii="Times New Roman" w:hAnsi="Times New Roman" w:cs="Times New Roman"/>
                <w:sz w:val="24"/>
                <w:szCs w:val="24"/>
              </w:rPr>
            </w:pPr>
            <w:r>
              <w:rPr>
                <w:rFonts w:ascii="Times New Roman" w:hAnsi="Times New Roman" w:cs="Times New Roman"/>
                <w:sz w:val="24"/>
                <w:szCs w:val="24"/>
              </w:rPr>
              <w:t>250.853,22</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b/>
                <w:sz w:val="24"/>
                <w:szCs w:val="24"/>
              </w:rPr>
            </w:pPr>
            <w:r w:rsidRPr="00D00AAC">
              <w:rPr>
                <w:rFonts w:ascii="Times New Roman" w:hAnsi="Times New Roman" w:cs="Times New Roman"/>
                <w:b/>
                <w:sz w:val="24"/>
                <w:szCs w:val="24"/>
              </w:rPr>
              <w:t>UKUPNO:</w:t>
            </w:r>
          </w:p>
        </w:tc>
        <w:tc>
          <w:tcPr>
            <w:tcW w:w="2085" w:type="dxa"/>
            <w:shd w:val="clear" w:color="auto" w:fill="DEEAF6" w:themeFill="accent1" w:themeFillTint="33"/>
          </w:tcPr>
          <w:p w:rsidR="00C656E8" w:rsidRPr="00D00AAC" w:rsidRDefault="00390869" w:rsidP="0098789D">
            <w:pPr>
              <w:jc w:val="right"/>
              <w:rPr>
                <w:rFonts w:ascii="Times New Roman" w:hAnsi="Times New Roman" w:cs="Times New Roman"/>
                <w:b/>
                <w:sz w:val="24"/>
                <w:szCs w:val="24"/>
              </w:rPr>
            </w:pPr>
            <w:r>
              <w:rPr>
                <w:rFonts w:ascii="Times New Roman" w:hAnsi="Times New Roman" w:cs="Times New Roman"/>
                <w:b/>
                <w:sz w:val="24"/>
                <w:szCs w:val="24"/>
              </w:rPr>
              <w:t>7.284.142,00</w:t>
            </w:r>
          </w:p>
        </w:tc>
        <w:tc>
          <w:tcPr>
            <w:tcW w:w="2087" w:type="dxa"/>
            <w:shd w:val="clear" w:color="auto" w:fill="DEEAF6" w:themeFill="accent1" w:themeFillTint="33"/>
          </w:tcPr>
          <w:p w:rsidR="00C656E8" w:rsidRPr="00D00AAC" w:rsidRDefault="00D779B1" w:rsidP="0098789D">
            <w:pPr>
              <w:jc w:val="right"/>
              <w:rPr>
                <w:rFonts w:ascii="Times New Roman" w:hAnsi="Times New Roman" w:cs="Times New Roman"/>
                <w:b/>
                <w:sz w:val="24"/>
                <w:szCs w:val="24"/>
              </w:rPr>
            </w:pPr>
            <w:r>
              <w:rPr>
                <w:rFonts w:ascii="Times New Roman" w:hAnsi="Times New Roman" w:cs="Times New Roman"/>
                <w:b/>
                <w:sz w:val="24"/>
                <w:szCs w:val="24"/>
              </w:rPr>
              <w:t>4.528.706,98</w:t>
            </w:r>
          </w:p>
        </w:tc>
      </w:tr>
    </w:tbl>
    <w:p w:rsidR="0086555D" w:rsidRPr="00D00AAC" w:rsidRDefault="0086555D" w:rsidP="0086555D">
      <w:pPr>
        <w:jc w:val="both"/>
        <w:rPr>
          <w:rFonts w:ascii="Bahnschrift SemiBold SemiConden" w:hAnsi="Bahnschrift SemiBold SemiConden" w:cs="Times New Roman"/>
          <w:b/>
          <w:sz w:val="28"/>
          <w:szCs w:val="28"/>
        </w:rPr>
      </w:pPr>
    </w:p>
    <w:p w:rsidR="0086555D" w:rsidRDefault="0086555D" w:rsidP="0086555D">
      <w:pPr>
        <w:jc w:val="both"/>
        <w:rPr>
          <w:rFonts w:ascii="Times New Roman" w:hAnsi="Times New Roman" w:cs="Times New Roman"/>
          <w:b/>
          <w:sz w:val="24"/>
          <w:szCs w:val="24"/>
        </w:rPr>
      </w:pPr>
      <w:r w:rsidRPr="00D00AAC">
        <w:rPr>
          <w:rFonts w:ascii="Times New Roman" w:hAnsi="Times New Roman" w:cs="Times New Roman"/>
          <w:b/>
          <w:sz w:val="24"/>
          <w:szCs w:val="24"/>
        </w:rPr>
        <w:t>2.2.</w:t>
      </w:r>
      <w:r>
        <w:rPr>
          <w:rFonts w:ascii="Times New Roman" w:hAnsi="Times New Roman" w:cs="Times New Roman"/>
          <w:b/>
          <w:sz w:val="24"/>
          <w:szCs w:val="24"/>
        </w:rPr>
        <w:t>3</w:t>
      </w:r>
      <w:r w:rsidRPr="00D00AAC">
        <w:rPr>
          <w:rFonts w:ascii="Times New Roman" w:hAnsi="Times New Roman" w:cs="Times New Roman"/>
          <w:b/>
          <w:sz w:val="24"/>
          <w:szCs w:val="24"/>
        </w:rPr>
        <w:t xml:space="preserve">. Rashodi po </w:t>
      </w:r>
      <w:r>
        <w:rPr>
          <w:rFonts w:ascii="Times New Roman" w:hAnsi="Times New Roman" w:cs="Times New Roman"/>
          <w:b/>
          <w:sz w:val="24"/>
          <w:szCs w:val="24"/>
        </w:rPr>
        <w:t>funkcijskoj klasifikaciji</w:t>
      </w:r>
    </w:p>
    <w:p w:rsidR="0086555D" w:rsidRPr="005441D1" w:rsidRDefault="0086555D" w:rsidP="0086555D">
      <w:pPr>
        <w:pStyle w:val="NoSpacing"/>
        <w:rPr>
          <w:rFonts w:ascii="Times New Roman" w:hAnsi="Times New Roman" w:cs="Times New Roman"/>
          <w:sz w:val="24"/>
          <w:szCs w:val="24"/>
        </w:rPr>
      </w:pPr>
      <w:r w:rsidRPr="005441D1">
        <w:rPr>
          <w:rFonts w:ascii="Times New Roman" w:hAnsi="Times New Roman" w:cs="Times New Roman"/>
          <w:sz w:val="24"/>
          <w:szCs w:val="24"/>
        </w:rPr>
        <w:t>Funkcijska klasifikacija pokazuje aktivnosti jeedinice lokalne i područne (regionalne) samouprave organizirane i razvrstane prema ulaganjima sredstava u djelatnosti:</w:t>
      </w:r>
      <w:r w:rsidRPr="005441D1">
        <w:rPr>
          <w:rFonts w:ascii="Times New Roman" w:hAnsi="Times New Roman" w:cs="Times New Roman"/>
          <w:sz w:val="24"/>
          <w:szCs w:val="24"/>
        </w:rPr>
        <w:tab/>
      </w:r>
    </w:p>
    <w:p w:rsidR="0086555D" w:rsidRPr="005441D1" w:rsidRDefault="0086555D" w:rsidP="0086555D">
      <w:pPr>
        <w:jc w:val="both"/>
        <w:rPr>
          <w:rFonts w:ascii="Times New Roman" w:hAnsi="Times New Roman" w:cs="Times New Roman"/>
          <w:sz w:val="24"/>
          <w:szCs w:val="24"/>
        </w:rPr>
      </w:pPr>
      <w:r w:rsidRPr="005441D1">
        <w:rPr>
          <w:rFonts w:ascii="Times New Roman" w:hAnsi="Times New Roman" w:cs="Times New Roman"/>
          <w:sz w:val="24"/>
          <w:szCs w:val="24"/>
        </w:rPr>
        <w:t>opće javne usluge, obrane, javni red i sigurnost, ekonomske poslove, zaštitu okoliša, unapređšenje stanovanja zajednice, zdravstvo, rekreacija, kultura i religi</w:t>
      </w:r>
      <w:r w:rsidR="004A1511">
        <w:rPr>
          <w:rFonts w:ascii="Times New Roman" w:hAnsi="Times New Roman" w:cs="Times New Roman"/>
          <w:sz w:val="24"/>
          <w:szCs w:val="24"/>
        </w:rPr>
        <w:t>j</w:t>
      </w:r>
      <w:r w:rsidRPr="005441D1">
        <w:rPr>
          <w:rFonts w:ascii="Times New Roman" w:hAnsi="Times New Roman" w:cs="Times New Roman"/>
          <w:sz w:val="24"/>
          <w:szCs w:val="24"/>
        </w:rPr>
        <w:t>a, obrazovanje i socijalna zaštita</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8"/>
        <w:gridCol w:w="2940"/>
        <w:gridCol w:w="1930"/>
        <w:gridCol w:w="1930"/>
      </w:tblGrid>
      <w:tr w:rsidR="004A1511" w:rsidTr="0098789D">
        <w:tc>
          <w:tcPr>
            <w:tcW w:w="898" w:type="dxa"/>
            <w:shd w:val="clear" w:color="auto" w:fill="9CC2E5" w:themeFill="accent1" w:themeFillTint="99"/>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ŠIFRA</w:t>
            </w:r>
          </w:p>
        </w:tc>
        <w:tc>
          <w:tcPr>
            <w:tcW w:w="2940" w:type="dxa"/>
            <w:shd w:val="clear" w:color="auto" w:fill="9CC2E5" w:themeFill="accent1" w:themeFillTint="99"/>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NAZIV FUNKCIJE</w:t>
            </w:r>
          </w:p>
        </w:tc>
        <w:tc>
          <w:tcPr>
            <w:tcW w:w="1930" w:type="dxa"/>
            <w:shd w:val="clear" w:color="auto" w:fill="9CC2E5" w:themeFill="accent1" w:themeFillTint="99"/>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PLAN 2024</w:t>
            </w:r>
          </w:p>
        </w:tc>
        <w:tc>
          <w:tcPr>
            <w:tcW w:w="1930" w:type="dxa"/>
            <w:shd w:val="clear" w:color="auto" w:fill="9CC2E5" w:themeFill="accent1" w:themeFillTint="99"/>
          </w:tcPr>
          <w:p w:rsidR="004A1511" w:rsidRDefault="00677A3D" w:rsidP="004A1511">
            <w:pPr>
              <w:rPr>
                <w:rFonts w:ascii="Times New Roman" w:hAnsi="Times New Roman" w:cs="Times New Roman"/>
                <w:sz w:val="24"/>
                <w:szCs w:val="24"/>
              </w:rPr>
            </w:pPr>
            <w:r>
              <w:rPr>
                <w:rFonts w:ascii="Times New Roman" w:hAnsi="Times New Roman" w:cs="Times New Roman"/>
                <w:sz w:val="24"/>
                <w:szCs w:val="24"/>
              </w:rPr>
              <w:t xml:space="preserve">II </w:t>
            </w:r>
            <w:r w:rsidR="004A1511">
              <w:rPr>
                <w:rFonts w:ascii="Times New Roman" w:hAnsi="Times New Roman" w:cs="Times New Roman"/>
                <w:sz w:val="24"/>
                <w:szCs w:val="24"/>
              </w:rPr>
              <w:t>IZMJENE I DOPUNE PLANAZA 2024</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01</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Opće javne usluge</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889.538,00</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770.583,00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03</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 xml:space="preserve">Javni red i sigurnost </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179.772,00</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152.303,00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lastRenderedPageBreak/>
              <w:t>04</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Ekonomski poslovi</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390.433,00</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286.183,00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05</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158.409,00</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184.848,75</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06</w:t>
            </w:r>
          </w:p>
        </w:tc>
        <w:tc>
          <w:tcPr>
            <w:tcW w:w="2940" w:type="dxa"/>
            <w:shd w:val="clear" w:color="auto" w:fill="DEEAF6" w:themeFill="accent1" w:themeFillTint="33"/>
          </w:tcPr>
          <w:p w:rsidR="004A1511" w:rsidRDefault="004A1511" w:rsidP="0098789D">
            <w:pPr>
              <w:rPr>
                <w:rFonts w:ascii="Times New Roman" w:hAnsi="Times New Roman" w:cs="Times New Roman"/>
                <w:sz w:val="24"/>
                <w:szCs w:val="24"/>
              </w:rPr>
            </w:pPr>
            <w:r>
              <w:rPr>
                <w:rFonts w:ascii="Times New Roman" w:hAnsi="Times New Roman" w:cs="Times New Roman"/>
                <w:sz w:val="24"/>
                <w:szCs w:val="24"/>
              </w:rPr>
              <w:t xml:space="preserve">Usluge unaprjeđenja stanovanja i zajednice </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4.420.788,00</w:t>
            </w:r>
          </w:p>
        </w:tc>
        <w:tc>
          <w:tcPr>
            <w:tcW w:w="1930" w:type="dxa"/>
            <w:shd w:val="clear" w:color="auto" w:fill="DEEAF6" w:themeFill="accent1" w:themeFillTint="33"/>
          </w:tcPr>
          <w:p w:rsidR="004A1511" w:rsidRDefault="00D779B1" w:rsidP="00D779B1">
            <w:pPr>
              <w:jc w:val="right"/>
              <w:rPr>
                <w:rFonts w:ascii="Times New Roman" w:hAnsi="Times New Roman" w:cs="Times New Roman"/>
                <w:sz w:val="24"/>
                <w:szCs w:val="24"/>
              </w:rPr>
            </w:pPr>
            <w:r>
              <w:rPr>
                <w:rFonts w:ascii="Times New Roman" w:hAnsi="Times New Roman" w:cs="Times New Roman"/>
                <w:sz w:val="24"/>
                <w:szCs w:val="24"/>
              </w:rPr>
              <w:t>2.072.620,23</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08</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Rekreacija, kultura i religija</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433.523,00</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300.683,00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09</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 xml:space="preserve">Obrazovanje </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553.546,00</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559.013,00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10</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Socijalna zaštita</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258.133,00</w:t>
            </w:r>
          </w:p>
        </w:tc>
        <w:tc>
          <w:tcPr>
            <w:tcW w:w="1930" w:type="dxa"/>
            <w:shd w:val="clear" w:color="auto" w:fill="DEEAF6" w:themeFill="accent1" w:themeFillTint="33"/>
          </w:tcPr>
          <w:p w:rsidR="004A1511" w:rsidRDefault="00F7120A" w:rsidP="0098789D">
            <w:pPr>
              <w:jc w:val="right"/>
              <w:rPr>
                <w:rFonts w:ascii="Times New Roman" w:hAnsi="Times New Roman" w:cs="Times New Roman"/>
                <w:sz w:val="24"/>
                <w:szCs w:val="24"/>
              </w:rPr>
            </w:pPr>
            <w:r>
              <w:rPr>
                <w:rFonts w:ascii="Times New Roman" w:hAnsi="Times New Roman" w:cs="Times New Roman"/>
                <w:sz w:val="24"/>
                <w:szCs w:val="24"/>
              </w:rPr>
              <w:t>202.473,00</w:t>
            </w:r>
          </w:p>
        </w:tc>
      </w:tr>
      <w:tr w:rsidR="004A1511" w:rsidRPr="00E52203" w:rsidTr="0098789D">
        <w:tc>
          <w:tcPr>
            <w:tcW w:w="3838" w:type="dxa"/>
            <w:gridSpan w:val="2"/>
            <w:shd w:val="clear" w:color="auto" w:fill="DEEAF6" w:themeFill="accent1" w:themeFillTint="33"/>
          </w:tcPr>
          <w:p w:rsidR="004A1511" w:rsidRPr="00E52203" w:rsidRDefault="004A1511" w:rsidP="0098789D">
            <w:pPr>
              <w:jc w:val="both"/>
              <w:rPr>
                <w:rFonts w:ascii="Times New Roman" w:hAnsi="Times New Roman" w:cs="Times New Roman"/>
                <w:b/>
                <w:sz w:val="24"/>
                <w:szCs w:val="24"/>
              </w:rPr>
            </w:pPr>
            <w:r w:rsidRPr="00E52203">
              <w:rPr>
                <w:rFonts w:ascii="Times New Roman" w:hAnsi="Times New Roman" w:cs="Times New Roman"/>
                <w:b/>
                <w:sz w:val="24"/>
                <w:szCs w:val="24"/>
              </w:rPr>
              <w:t>UKUPNO:</w:t>
            </w:r>
          </w:p>
        </w:tc>
        <w:tc>
          <w:tcPr>
            <w:tcW w:w="1930" w:type="dxa"/>
            <w:shd w:val="clear" w:color="auto" w:fill="DEEAF6" w:themeFill="accent1" w:themeFillTint="33"/>
          </w:tcPr>
          <w:p w:rsidR="004A1511" w:rsidRPr="00E52203" w:rsidRDefault="00F7120A" w:rsidP="0098789D">
            <w:pPr>
              <w:jc w:val="right"/>
              <w:rPr>
                <w:rFonts w:ascii="Times New Roman" w:hAnsi="Times New Roman" w:cs="Times New Roman"/>
                <w:b/>
                <w:sz w:val="24"/>
                <w:szCs w:val="24"/>
              </w:rPr>
            </w:pPr>
            <w:r>
              <w:rPr>
                <w:rFonts w:ascii="Times New Roman" w:hAnsi="Times New Roman" w:cs="Times New Roman"/>
                <w:b/>
                <w:sz w:val="24"/>
                <w:szCs w:val="24"/>
              </w:rPr>
              <w:t>7.284.142,00</w:t>
            </w:r>
          </w:p>
        </w:tc>
        <w:tc>
          <w:tcPr>
            <w:tcW w:w="1930" w:type="dxa"/>
            <w:shd w:val="clear" w:color="auto" w:fill="DEEAF6" w:themeFill="accent1" w:themeFillTint="33"/>
          </w:tcPr>
          <w:p w:rsidR="004A1511" w:rsidRPr="00E52203" w:rsidRDefault="00D779B1" w:rsidP="0098789D">
            <w:pPr>
              <w:jc w:val="right"/>
              <w:rPr>
                <w:rFonts w:ascii="Times New Roman" w:hAnsi="Times New Roman" w:cs="Times New Roman"/>
                <w:b/>
                <w:sz w:val="24"/>
                <w:szCs w:val="24"/>
              </w:rPr>
            </w:pPr>
            <w:r>
              <w:rPr>
                <w:rFonts w:ascii="Times New Roman" w:hAnsi="Times New Roman" w:cs="Times New Roman"/>
                <w:b/>
                <w:sz w:val="24"/>
                <w:szCs w:val="24"/>
              </w:rPr>
              <w:t>4.528.706,98</w:t>
            </w:r>
          </w:p>
        </w:tc>
      </w:tr>
    </w:tbl>
    <w:p w:rsidR="0086555D" w:rsidRPr="00AF12E0" w:rsidRDefault="0086555D" w:rsidP="0086555D">
      <w:pPr>
        <w:jc w:val="both"/>
        <w:rPr>
          <w:rFonts w:ascii="Bahnschrift SemiBold SemiConden" w:hAnsi="Bahnschrift SemiBold SemiConden" w:cs="Times New Roman"/>
          <w:b/>
          <w:sz w:val="28"/>
          <w:szCs w:val="28"/>
        </w:rPr>
      </w:pPr>
    </w:p>
    <w:p w:rsidR="0086555D" w:rsidRDefault="0086555D" w:rsidP="0086555D">
      <w:pPr>
        <w:jc w:val="both"/>
        <w:rPr>
          <w:rFonts w:ascii="Times New Roman" w:hAnsi="Times New Roman" w:cs="Times New Roman"/>
          <w:b/>
          <w:sz w:val="24"/>
          <w:szCs w:val="24"/>
        </w:rPr>
      </w:pPr>
      <w:r>
        <w:rPr>
          <w:rFonts w:ascii="Times New Roman" w:hAnsi="Times New Roman" w:cs="Times New Roman"/>
          <w:b/>
          <w:sz w:val="24"/>
          <w:szCs w:val="24"/>
        </w:rPr>
        <w:t>2.2.4. Rashodi po organizacijskoj klasifikaciji</w:t>
      </w:r>
    </w:p>
    <w:p w:rsidR="0086555D" w:rsidRDefault="0086555D" w:rsidP="0086555D">
      <w:pPr>
        <w:jc w:val="both"/>
        <w:rPr>
          <w:rFonts w:ascii="Times New Roman" w:hAnsi="Times New Roman" w:cs="Times New Roman"/>
          <w:sz w:val="24"/>
          <w:szCs w:val="24"/>
        </w:rPr>
      </w:pPr>
      <w:r w:rsidRPr="000276DD">
        <w:rPr>
          <w:rFonts w:ascii="Times New Roman" w:hAnsi="Times New Roman" w:cs="Times New Roman"/>
          <w:sz w:val="24"/>
          <w:szCs w:val="24"/>
        </w:rPr>
        <w:t>Organizacijska struktura prikazuje raspored sredstava planiranih u Proračunu po upr</w:t>
      </w:r>
      <w:r>
        <w:rPr>
          <w:rFonts w:ascii="Times New Roman" w:hAnsi="Times New Roman" w:cs="Times New Roman"/>
          <w:sz w:val="24"/>
          <w:szCs w:val="24"/>
        </w:rPr>
        <w:t>avnim tijelima Općine Posedarje</w:t>
      </w:r>
    </w:p>
    <w:tbl>
      <w:tblPr>
        <w:tblStyle w:val="TableGrid"/>
        <w:tblW w:w="0" w:type="auto"/>
        <w:tblLook w:val="04A0" w:firstRow="1" w:lastRow="0" w:firstColumn="1" w:lastColumn="0" w:noHBand="0" w:noVBand="1"/>
      </w:tblPr>
      <w:tblGrid>
        <w:gridCol w:w="3792"/>
        <w:gridCol w:w="1962"/>
        <w:gridCol w:w="1953"/>
      </w:tblGrid>
      <w:tr w:rsidR="002B148E" w:rsidTr="002B148E">
        <w:tc>
          <w:tcPr>
            <w:tcW w:w="3792" w:type="dxa"/>
            <w:shd w:val="clear" w:color="auto" w:fill="9CC2E5" w:themeFill="accent1" w:themeFillTint="99"/>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RAZDJEL/GLAVA</w:t>
            </w:r>
          </w:p>
        </w:tc>
        <w:tc>
          <w:tcPr>
            <w:tcW w:w="1962" w:type="dxa"/>
            <w:shd w:val="clear" w:color="auto" w:fill="9CC2E5" w:themeFill="accent1" w:themeFillTint="99"/>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PLAN 2024</w:t>
            </w:r>
          </w:p>
        </w:tc>
        <w:tc>
          <w:tcPr>
            <w:tcW w:w="1953" w:type="dxa"/>
            <w:shd w:val="clear" w:color="auto" w:fill="9CC2E5" w:themeFill="accent1" w:themeFillTint="99"/>
          </w:tcPr>
          <w:p w:rsidR="002B148E" w:rsidRDefault="00F7120A" w:rsidP="002B148E">
            <w:pPr>
              <w:jc w:val="both"/>
              <w:rPr>
                <w:rFonts w:ascii="Times New Roman" w:hAnsi="Times New Roman" w:cs="Times New Roman"/>
                <w:sz w:val="24"/>
                <w:szCs w:val="24"/>
              </w:rPr>
            </w:pPr>
            <w:r>
              <w:rPr>
                <w:rFonts w:ascii="Times New Roman" w:hAnsi="Times New Roman" w:cs="Times New Roman"/>
                <w:sz w:val="24"/>
                <w:szCs w:val="24"/>
              </w:rPr>
              <w:t xml:space="preserve">II </w:t>
            </w:r>
            <w:r w:rsidR="002B148E">
              <w:rPr>
                <w:rFonts w:ascii="Times New Roman" w:hAnsi="Times New Roman" w:cs="Times New Roman"/>
                <w:sz w:val="24"/>
                <w:szCs w:val="24"/>
              </w:rPr>
              <w:t>IZMJENE PLANA ZA 2024</w:t>
            </w:r>
          </w:p>
        </w:tc>
      </w:tr>
      <w:tr w:rsidR="002B148E" w:rsidRPr="0035377F" w:rsidTr="002B148E">
        <w:tc>
          <w:tcPr>
            <w:tcW w:w="3792" w:type="dxa"/>
            <w:shd w:val="clear" w:color="auto" w:fill="BDD6EE" w:themeFill="accent1" w:themeFillTint="66"/>
          </w:tcPr>
          <w:p w:rsidR="002B148E" w:rsidRPr="0035377F" w:rsidRDefault="002B148E" w:rsidP="0098789D">
            <w:pPr>
              <w:jc w:val="both"/>
              <w:rPr>
                <w:rFonts w:ascii="Times New Roman" w:hAnsi="Times New Roman" w:cs="Times New Roman"/>
                <w:b/>
                <w:sz w:val="24"/>
                <w:szCs w:val="24"/>
              </w:rPr>
            </w:pPr>
            <w:r>
              <w:rPr>
                <w:rFonts w:ascii="Times New Roman" w:hAnsi="Times New Roman" w:cs="Times New Roman"/>
                <w:b/>
                <w:sz w:val="24"/>
                <w:szCs w:val="24"/>
              </w:rPr>
              <w:t>001 Općinsko vijeće</w:t>
            </w:r>
          </w:p>
        </w:tc>
        <w:tc>
          <w:tcPr>
            <w:tcW w:w="1962" w:type="dxa"/>
            <w:shd w:val="clear" w:color="auto" w:fill="BDD6EE" w:themeFill="accent1" w:themeFillTint="66"/>
          </w:tcPr>
          <w:p w:rsidR="002B148E" w:rsidRPr="0035377F" w:rsidRDefault="00F7120A" w:rsidP="002B148E">
            <w:pPr>
              <w:jc w:val="right"/>
              <w:rPr>
                <w:rFonts w:ascii="Times New Roman" w:hAnsi="Times New Roman" w:cs="Times New Roman"/>
                <w:b/>
                <w:sz w:val="24"/>
                <w:szCs w:val="24"/>
              </w:rPr>
            </w:pPr>
            <w:r>
              <w:rPr>
                <w:rFonts w:ascii="Times New Roman" w:hAnsi="Times New Roman" w:cs="Times New Roman"/>
                <w:b/>
                <w:sz w:val="24"/>
                <w:szCs w:val="24"/>
              </w:rPr>
              <w:t>31.200,00</w:t>
            </w:r>
          </w:p>
        </w:tc>
        <w:tc>
          <w:tcPr>
            <w:tcW w:w="1953" w:type="dxa"/>
            <w:shd w:val="clear" w:color="auto" w:fill="BDD6EE" w:themeFill="accent1" w:themeFillTint="66"/>
          </w:tcPr>
          <w:p w:rsidR="002B148E" w:rsidRPr="0035377F" w:rsidRDefault="001A2064" w:rsidP="002B148E">
            <w:pPr>
              <w:jc w:val="right"/>
              <w:rPr>
                <w:rFonts w:ascii="Times New Roman" w:hAnsi="Times New Roman" w:cs="Times New Roman"/>
                <w:b/>
                <w:sz w:val="24"/>
                <w:szCs w:val="24"/>
              </w:rPr>
            </w:pPr>
            <w:r>
              <w:rPr>
                <w:rFonts w:ascii="Times New Roman" w:hAnsi="Times New Roman" w:cs="Times New Roman"/>
                <w:b/>
                <w:sz w:val="24"/>
                <w:szCs w:val="24"/>
              </w:rPr>
              <w:t>21.800,00</w:t>
            </w:r>
          </w:p>
        </w:tc>
      </w:tr>
      <w:tr w:rsidR="002B148E" w:rsidTr="002B148E">
        <w:tc>
          <w:tcPr>
            <w:tcW w:w="3792" w:type="dxa"/>
            <w:shd w:val="clear" w:color="auto" w:fill="DEEAF6" w:themeFill="accent1"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Glava 00101 Općinsko vijeće</w:t>
            </w:r>
          </w:p>
        </w:tc>
        <w:tc>
          <w:tcPr>
            <w:tcW w:w="1962" w:type="dxa"/>
            <w:shd w:val="clear" w:color="auto" w:fill="DEEAF6" w:themeFill="accent1" w:themeFillTint="33"/>
          </w:tcPr>
          <w:p w:rsidR="002B148E" w:rsidRDefault="00F7120A" w:rsidP="002B148E">
            <w:pPr>
              <w:jc w:val="right"/>
              <w:rPr>
                <w:rFonts w:ascii="Times New Roman" w:hAnsi="Times New Roman" w:cs="Times New Roman"/>
                <w:sz w:val="24"/>
                <w:szCs w:val="24"/>
              </w:rPr>
            </w:pPr>
            <w:r>
              <w:rPr>
                <w:rFonts w:ascii="Times New Roman" w:hAnsi="Times New Roman" w:cs="Times New Roman"/>
                <w:sz w:val="24"/>
                <w:szCs w:val="24"/>
              </w:rPr>
              <w:t>31.200,00</w:t>
            </w:r>
          </w:p>
        </w:tc>
        <w:tc>
          <w:tcPr>
            <w:tcW w:w="1953" w:type="dxa"/>
            <w:shd w:val="clear" w:color="auto" w:fill="DEEAF6" w:themeFill="accent1" w:themeFillTint="33"/>
          </w:tcPr>
          <w:p w:rsidR="002B148E" w:rsidRPr="00857B9A" w:rsidRDefault="001A2064" w:rsidP="002B148E">
            <w:pPr>
              <w:jc w:val="right"/>
              <w:rPr>
                <w:rFonts w:ascii="Times New Roman" w:hAnsi="Times New Roman" w:cs="Times New Roman"/>
                <w:sz w:val="24"/>
                <w:szCs w:val="24"/>
              </w:rPr>
            </w:pPr>
            <w:r>
              <w:rPr>
                <w:rFonts w:ascii="Times New Roman" w:hAnsi="Times New Roman" w:cs="Times New Roman"/>
                <w:sz w:val="24"/>
                <w:szCs w:val="24"/>
              </w:rPr>
              <w:t>21.800,00</w:t>
            </w:r>
          </w:p>
        </w:tc>
      </w:tr>
      <w:tr w:rsidR="002B148E" w:rsidRPr="0035377F" w:rsidTr="002B148E">
        <w:tc>
          <w:tcPr>
            <w:tcW w:w="3792" w:type="dxa"/>
            <w:shd w:val="clear" w:color="auto" w:fill="D9E2F3" w:themeFill="accent5" w:themeFillTint="33"/>
          </w:tcPr>
          <w:p w:rsidR="002B148E" w:rsidRPr="0035377F" w:rsidRDefault="002B148E" w:rsidP="0098789D">
            <w:pPr>
              <w:jc w:val="both"/>
              <w:rPr>
                <w:rFonts w:ascii="Times New Roman" w:hAnsi="Times New Roman" w:cs="Times New Roman"/>
                <w:b/>
                <w:sz w:val="24"/>
                <w:szCs w:val="24"/>
              </w:rPr>
            </w:pPr>
            <w:r>
              <w:rPr>
                <w:rFonts w:ascii="Times New Roman" w:hAnsi="Times New Roman" w:cs="Times New Roman"/>
                <w:b/>
                <w:sz w:val="24"/>
                <w:szCs w:val="24"/>
              </w:rPr>
              <w:t>002 Jedinstveni upravni odjel</w:t>
            </w:r>
          </w:p>
        </w:tc>
        <w:tc>
          <w:tcPr>
            <w:tcW w:w="1962" w:type="dxa"/>
            <w:shd w:val="clear" w:color="auto" w:fill="D9E2F3" w:themeFill="accent5" w:themeFillTint="33"/>
          </w:tcPr>
          <w:p w:rsidR="002B148E" w:rsidRPr="0035377F" w:rsidRDefault="00F7120A" w:rsidP="002B148E">
            <w:pPr>
              <w:jc w:val="right"/>
              <w:rPr>
                <w:rFonts w:ascii="Times New Roman" w:hAnsi="Times New Roman" w:cs="Times New Roman"/>
                <w:b/>
                <w:sz w:val="24"/>
                <w:szCs w:val="24"/>
              </w:rPr>
            </w:pPr>
            <w:r>
              <w:rPr>
                <w:rFonts w:ascii="Times New Roman" w:hAnsi="Times New Roman" w:cs="Times New Roman"/>
                <w:b/>
                <w:sz w:val="24"/>
                <w:szCs w:val="24"/>
              </w:rPr>
              <w:t>7.252.942,00</w:t>
            </w:r>
          </w:p>
        </w:tc>
        <w:tc>
          <w:tcPr>
            <w:tcW w:w="1953" w:type="dxa"/>
            <w:shd w:val="clear" w:color="auto" w:fill="D9E2F3" w:themeFill="accent5" w:themeFillTint="33"/>
          </w:tcPr>
          <w:p w:rsidR="002B148E" w:rsidRPr="0035377F" w:rsidRDefault="00C93252" w:rsidP="00C93252">
            <w:pPr>
              <w:jc w:val="right"/>
              <w:rPr>
                <w:rFonts w:ascii="Times New Roman" w:hAnsi="Times New Roman" w:cs="Times New Roman"/>
                <w:b/>
                <w:sz w:val="24"/>
                <w:szCs w:val="24"/>
              </w:rPr>
            </w:pPr>
            <w:r>
              <w:rPr>
                <w:rFonts w:ascii="Times New Roman" w:hAnsi="Times New Roman" w:cs="Times New Roman"/>
                <w:b/>
                <w:sz w:val="24"/>
                <w:szCs w:val="24"/>
              </w:rPr>
              <w:t>4.513.606,98</w:t>
            </w:r>
          </w:p>
        </w:tc>
      </w:tr>
      <w:tr w:rsidR="002B148E" w:rsidTr="002B148E">
        <w:tc>
          <w:tcPr>
            <w:tcW w:w="3792" w:type="dxa"/>
            <w:shd w:val="clear" w:color="auto" w:fill="DEEAF6" w:themeFill="accent1"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00201 Jedinstveni upravni odjel</w:t>
            </w:r>
          </w:p>
        </w:tc>
        <w:tc>
          <w:tcPr>
            <w:tcW w:w="1962" w:type="dxa"/>
            <w:shd w:val="clear" w:color="auto" w:fill="DEEAF6" w:themeFill="accent1" w:themeFillTint="33"/>
          </w:tcPr>
          <w:p w:rsidR="002B148E" w:rsidRDefault="00F7120A" w:rsidP="002B148E">
            <w:pPr>
              <w:jc w:val="right"/>
              <w:rPr>
                <w:rFonts w:ascii="Times New Roman" w:hAnsi="Times New Roman" w:cs="Times New Roman"/>
                <w:sz w:val="24"/>
                <w:szCs w:val="24"/>
              </w:rPr>
            </w:pPr>
            <w:r>
              <w:rPr>
                <w:rFonts w:ascii="Times New Roman" w:hAnsi="Times New Roman" w:cs="Times New Roman"/>
                <w:sz w:val="24"/>
                <w:szCs w:val="24"/>
              </w:rPr>
              <w:t>6.508.416,00</w:t>
            </w:r>
          </w:p>
        </w:tc>
        <w:tc>
          <w:tcPr>
            <w:tcW w:w="1953" w:type="dxa"/>
            <w:shd w:val="clear" w:color="auto" w:fill="DEEAF6" w:themeFill="accent1" w:themeFillTint="33"/>
          </w:tcPr>
          <w:p w:rsidR="002B148E" w:rsidRDefault="00C93252" w:rsidP="00C93252">
            <w:pPr>
              <w:jc w:val="right"/>
              <w:rPr>
                <w:rFonts w:ascii="Times New Roman" w:hAnsi="Times New Roman" w:cs="Times New Roman"/>
                <w:sz w:val="24"/>
                <w:szCs w:val="24"/>
              </w:rPr>
            </w:pPr>
            <w:r>
              <w:rPr>
                <w:rFonts w:ascii="Times New Roman" w:hAnsi="Times New Roman" w:cs="Times New Roman"/>
                <w:sz w:val="24"/>
                <w:szCs w:val="24"/>
              </w:rPr>
              <w:t>3.689.413,98</w:t>
            </w:r>
          </w:p>
        </w:tc>
      </w:tr>
      <w:tr w:rsidR="002B148E" w:rsidTr="002B148E">
        <w:tc>
          <w:tcPr>
            <w:tcW w:w="3792" w:type="dxa"/>
            <w:shd w:val="clear" w:color="auto" w:fill="D9E2F3" w:themeFill="accent5"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00208 Predškolski odgoj i ostalo školstvo</w:t>
            </w:r>
          </w:p>
        </w:tc>
        <w:tc>
          <w:tcPr>
            <w:tcW w:w="1962" w:type="dxa"/>
            <w:shd w:val="clear" w:color="auto" w:fill="D9E2F3" w:themeFill="accent5" w:themeFillTint="33"/>
          </w:tcPr>
          <w:p w:rsidR="002B148E" w:rsidRDefault="00F7120A" w:rsidP="002B148E">
            <w:pPr>
              <w:jc w:val="right"/>
              <w:rPr>
                <w:rFonts w:ascii="Times New Roman" w:hAnsi="Times New Roman" w:cs="Times New Roman"/>
                <w:sz w:val="24"/>
                <w:szCs w:val="24"/>
              </w:rPr>
            </w:pPr>
            <w:r>
              <w:rPr>
                <w:rFonts w:ascii="Times New Roman" w:hAnsi="Times New Roman" w:cs="Times New Roman"/>
                <w:sz w:val="24"/>
                <w:szCs w:val="24"/>
              </w:rPr>
              <w:t>406.046,00</w:t>
            </w:r>
          </w:p>
        </w:tc>
        <w:tc>
          <w:tcPr>
            <w:tcW w:w="1953" w:type="dxa"/>
            <w:shd w:val="clear" w:color="auto" w:fill="D9E2F3" w:themeFill="accent5" w:themeFillTint="33"/>
          </w:tcPr>
          <w:p w:rsidR="002B148E" w:rsidRDefault="001A2064" w:rsidP="002B148E">
            <w:pPr>
              <w:jc w:val="right"/>
              <w:rPr>
                <w:rFonts w:ascii="Times New Roman" w:hAnsi="Times New Roman" w:cs="Times New Roman"/>
                <w:sz w:val="24"/>
                <w:szCs w:val="24"/>
              </w:rPr>
            </w:pPr>
            <w:r>
              <w:rPr>
                <w:rFonts w:ascii="Times New Roman" w:hAnsi="Times New Roman" w:cs="Times New Roman"/>
                <w:sz w:val="24"/>
                <w:szCs w:val="24"/>
              </w:rPr>
              <w:t>407.283,00</w:t>
            </w:r>
          </w:p>
        </w:tc>
      </w:tr>
      <w:tr w:rsidR="002B148E" w:rsidTr="002B148E">
        <w:tc>
          <w:tcPr>
            <w:tcW w:w="3792" w:type="dxa"/>
            <w:shd w:val="clear" w:color="auto" w:fill="DEEAF6" w:themeFill="accent1"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PK 47070 Dječji vrtić Cvrčak Posedarje</w:t>
            </w:r>
          </w:p>
        </w:tc>
        <w:tc>
          <w:tcPr>
            <w:tcW w:w="1962" w:type="dxa"/>
            <w:shd w:val="clear" w:color="auto" w:fill="DEEAF6" w:themeFill="accent1" w:themeFillTint="33"/>
          </w:tcPr>
          <w:p w:rsidR="002B148E" w:rsidRPr="00D56511" w:rsidRDefault="00F7120A" w:rsidP="002B148E">
            <w:pPr>
              <w:jc w:val="right"/>
              <w:rPr>
                <w:rFonts w:ascii="Times New Roman" w:hAnsi="Times New Roman" w:cs="Times New Roman"/>
                <w:i/>
                <w:sz w:val="24"/>
                <w:szCs w:val="24"/>
              </w:rPr>
            </w:pPr>
            <w:r>
              <w:rPr>
                <w:rFonts w:ascii="Times New Roman" w:hAnsi="Times New Roman" w:cs="Times New Roman"/>
                <w:i/>
                <w:sz w:val="24"/>
                <w:szCs w:val="24"/>
              </w:rPr>
              <w:t>406.046,00</w:t>
            </w:r>
          </w:p>
        </w:tc>
        <w:tc>
          <w:tcPr>
            <w:tcW w:w="1953" w:type="dxa"/>
            <w:shd w:val="clear" w:color="auto" w:fill="DEEAF6" w:themeFill="accent1" w:themeFillTint="33"/>
          </w:tcPr>
          <w:p w:rsidR="002B148E" w:rsidRPr="00D56511" w:rsidRDefault="001A2064" w:rsidP="002B148E">
            <w:pPr>
              <w:jc w:val="right"/>
              <w:rPr>
                <w:rFonts w:ascii="Times New Roman" w:hAnsi="Times New Roman" w:cs="Times New Roman"/>
                <w:i/>
                <w:sz w:val="24"/>
                <w:szCs w:val="24"/>
              </w:rPr>
            </w:pPr>
            <w:r>
              <w:rPr>
                <w:rFonts w:ascii="Times New Roman" w:hAnsi="Times New Roman" w:cs="Times New Roman"/>
                <w:i/>
                <w:sz w:val="24"/>
                <w:szCs w:val="24"/>
              </w:rPr>
              <w:t>407.283,00</w:t>
            </w:r>
          </w:p>
        </w:tc>
      </w:tr>
      <w:tr w:rsidR="002B148E" w:rsidTr="002B148E">
        <w:tc>
          <w:tcPr>
            <w:tcW w:w="3792" w:type="dxa"/>
            <w:shd w:val="clear" w:color="auto" w:fill="DEEAF6" w:themeFill="accent1"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00210 Vlastiti komunalni pogon</w:t>
            </w:r>
          </w:p>
        </w:tc>
        <w:tc>
          <w:tcPr>
            <w:tcW w:w="1962" w:type="dxa"/>
            <w:shd w:val="clear" w:color="auto" w:fill="DEEAF6" w:themeFill="accent1" w:themeFillTint="33"/>
          </w:tcPr>
          <w:p w:rsidR="002B148E" w:rsidRDefault="00F7120A" w:rsidP="002B148E">
            <w:pPr>
              <w:jc w:val="right"/>
              <w:rPr>
                <w:rFonts w:ascii="Times New Roman" w:hAnsi="Times New Roman" w:cs="Times New Roman"/>
                <w:sz w:val="24"/>
                <w:szCs w:val="24"/>
              </w:rPr>
            </w:pPr>
            <w:r>
              <w:rPr>
                <w:rFonts w:ascii="Times New Roman" w:hAnsi="Times New Roman" w:cs="Times New Roman"/>
                <w:sz w:val="24"/>
                <w:szCs w:val="24"/>
              </w:rPr>
              <w:t>338.480,00</w:t>
            </w:r>
          </w:p>
        </w:tc>
        <w:tc>
          <w:tcPr>
            <w:tcW w:w="1953" w:type="dxa"/>
            <w:shd w:val="clear" w:color="auto" w:fill="DEEAF6" w:themeFill="accent1" w:themeFillTint="33"/>
          </w:tcPr>
          <w:p w:rsidR="002B148E" w:rsidRDefault="001A2064" w:rsidP="002B148E">
            <w:pPr>
              <w:jc w:val="right"/>
              <w:rPr>
                <w:rFonts w:ascii="Times New Roman" w:hAnsi="Times New Roman" w:cs="Times New Roman"/>
                <w:sz w:val="24"/>
                <w:szCs w:val="24"/>
              </w:rPr>
            </w:pPr>
            <w:r>
              <w:rPr>
                <w:rFonts w:ascii="Times New Roman" w:hAnsi="Times New Roman" w:cs="Times New Roman"/>
                <w:sz w:val="24"/>
                <w:szCs w:val="24"/>
              </w:rPr>
              <w:t>416.910,00</w:t>
            </w:r>
          </w:p>
        </w:tc>
      </w:tr>
      <w:tr w:rsidR="002B148E" w:rsidRPr="007B372A" w:rsidTr="002B148E">
        <w:tc>
          <w:tcPr>
            <w:tcW w:w="3792" w:type="dxa"/>
            <w:shd w:val="clear" w:color="auto" w:fill="DEEAF6" w:themeFill="accent1" w:themeFillTint="33"/>
          </w:tcPr>
          <w:p w:rsidR="002B148E" w:rsidRPr="007B372A" w:rsidRDefault="002B148E" w:rsidP="0098789D">
            <w:pPr>
              <w:jc w:val="both"/>
              <w:rPr>
                <w:rFonts w:ascii="Times New Roman" w:hAnsi="Times New Roman" w:cs="Times New Roman"/>
                <w:b/>
                <w:sz w:val="24"/>
                <w:szCs w:val="24"/>
              </w:rPr>
            </w:pPr>
            <w:r w:rsidRPr="007B372A">
              <w:rPr>
                <w:rFonts w:ascii="Times New Roman" w:hAnsi="Times New Roman" w:cs="Times New Roman"/>
                <w:b/>
                <w:sz w:val="24"/>
                <w:szCs w:val="24"/>
              </w:rPr>
              <w:t xml:space="preserve">Ukupno: </w:t>
            </w:r>
          </w:p>
        </w:tc>
        <w:tc>
          <w:tcPr>
            <w:tcW w:w="1962" w:type="dxa"/>
            <w:shd w:val="clear" w:color="auto" w:fill="DEEAF6" w:themeFill="accent1" w:themeFillTint="33"/>
          </w:tcPr>
          <w:p w:rsidR="002B148E" w:rsidRPr="007B372A" w:rsidRDefault="00F7120A" w:rsidP="002B148E">
            <w:pPr>
              <w:jc w:val="right"/>
              <w:rPr>
                <w:rFonts w:ascii="Times New Roman" w:hAnsi="Times New Roman" w:cs="Times New Roman"/>
                <w:b/>
                <w:sz w:val="24"/>
                <w:szCs w:val="24"/>
              </w:rPr>
            </w:pPr>
            <w:r>
              <w:rPr>
                <w:rFonts w:ascii="Times New Roman" w:hAnsi="Times New Roman" w:cs="Times New Roman"/>
                <w:b/>
                <w:sz w:val="24"/>
                <w:szCs w:val="24"/>
              </w:rPr>
              <w:t>7.284.142,00</w:t>
            </w:r>
          </w:p>
        </w:tc>
        <w:tc>
          <w:tcPr>
            <w:tcW w:w="1953" w:type="dxa"/>
            <w:shd w:val="clear" w:color="auto" w:fill="DEEAF6" w:themeFill="accent1" w:themeFillTint="33"/>
          </w:tcPr>
          <w:p w:rsidR="002B148E" w:rsidRPr="007B372A" w:rsidRDefault="00C93252" w:rsidP="00C93252">
            <w:pPr>
              <w:jc w:val="right"/>
              <w:rPr>
                <w:rFonts w:ascii="Times New Roman" w:hAnsi="Times New Roman" w:cs="Times New Roman"/>
                <w:b/>
                <w:sz w:val="24"/>
                <w:szCs w:val="24"/>
              </w:rPr>
            </w:pPr>
            <w:r>
              <w:rPr>
                <w:rFonts w:ascii="Times New Roman" w:hAnsi="Times New Roman" w:cs="Times New Roman"/>
                <w:b/>
                <w:sz w:val="24"/>
                <w:szCs w:val="24"/>
              </w:rPr>
              <w:t>4.535.406,98</w:t>
            </w:r>
          </w:p>
        </w:tc>
      </w:tr>
    </w:tbl>
    <w:p w:rsidR="0086555D" w:rsidRDefault="0086555D" w:rsidP="0086555D">
      <w:pPr>
        <w:jc w:val="both"/>
        <w:rPr>
          <w:rFonts w:ascii="Times New Roman" w:hAnsi="Times New Roman" w:cs="Times New Roman"/>
          <w:b/>
          <w:sz w:val="24"/>
          <w:szCs w:val="24"/>
        </w:rPr>
      </w:pPr>
    </w:p>
    <w:p w:rsidR="0086555D" w:rsidRPr="00343613" w:rsidRDefault="0086555D" w:rsidP="0086555D">
      <w:pPr>
        <w:jc w:val="both"/>
        <w:rPr>
          <w:rFonts w:ascii="Times New Roman" w:hAnsi="Times New Roman" w:cs="Times New Roman"/>
          <w:b/>
          <w:sz w:val="24"/>
          <w:szCs w:val="24"/>
        </w:rPr>
      </w:pPr>
    </w:p>
    <w:p w:rsidR="0086555D" w:rsidRDefault="0086555D" w:rsidP="0086555D">
      <w:pPr>
        <w:jc w:val="both"/>
        <w:rPr>
          <w:rFonts w:ascii="Times New Roman" w:hAnsi="Times New Roman" w:cs="Times New Roman"/>
          <w:b/>
          <w:sz w:val="24"/>
          <w:szCs w:val="24"/>
        </w:rPr>
      </w:pPr>
    </w:p>
    <w:p w:rsidR="0086555D" w:rsidRPr="00D56511" w:rsidRDefault="0086555D" w:rsidP="0086555D">
      <w:pPr>
        <w:pStyle w:val="ListParagraph"/>
        <w:numPr>
          <w:ilvl w:val="0"/>
          <w:numId w:val="5"/>
        </w:numPr>
        <w:jc w:val="both"/>
        <w:rPr>
          <w:rFonts w:ascii="Times New Roman" w:hAnsi="Times New Roman" w:cs="Times New Roman"/>
          <w:b/>
          <w:sz w:val="24"/>
          <w:szCs w:val="24"/>
        </w:rPr>
      </w:pPr>
      <w:r w:rsidRPr="00D56511">
        <w:rPr>
          <w:rFonts w:ascii="Times New Roman" w:hAnsi="Times New Roman" w:cs="Times New Roman"/>
          <w:b/>
          <w:sz w:val="24"/>
          <w:szCs w:val="24"/>
        </w:rPr>
        <w:t>POSEBNI DIO PRORAČUNA</w:t>
      </w:r>
    </w:p>
    <w:p w:rsidR="0086555D" w:rsidRPr="00D56511" w:rsidRDefault="0086555D" w:rsidP="0086555D">
      <w:pPr>
        <w:rPr>
          <w:rFonts w:ascii="Times New Roman" w:hAnsi="Times New Roman" w:cs="Times New Roman"/>
          <w:sz w:val="24"/>
          <w:szCs w:val="24"/>
        </w:rPr>
      </w:pPr>
      <w:r w:rsidRPr="00D56511">
        <w:rPr>
          <w:rFonts w:ascii="Times New Roman" w:hAnsi="Times New Roman" w:cs="Times New Roman"/>
          <w:sz w:val="24"/>
          <w:szCs w:val="24"/>
        </w:rPr>
        <w:t xml:space="preserve">U Posebnom dijelu Proračuna planirani su rashodi i izdaci po programima i izvorima financiranja, a unutar istih po aktivnostima i projektima u okviru razdjela/glava definiranih u skladu s organizacijskom klasifikacijom Proračuna. </w:t>
      </w:r>
    </w:p>
    <w:p w:rsidR="0086555D" w:rsidRPr="00D56511" w:rsidRDefault="0086555D" w:rsidP="0086555D">
      <w:pPr>
        <w:rPr>
          <w:rFonts w:ascii="Times New Roman" w:hAnsi="Times New Roman" w:cs="Times New Roman"/>
          <w:sz w:val="24"/>
          <w:szCs w:val="24"/>
        </w:rPr>
      </w:pPr>
      <w:r w:rsidRPr="00D56511">
        <w:rPr>
          <w:rFonts w:ascii="Times New Roman" w:hAnsi="Times New Roman" w:cs="Times New Roman"/>
          <w:sz w:val="24"/>
          <w:szCs w:val="24"/>
        </w:rPr>
        <w:t>Provedbeni program Općine Posedarje kratkoročni je akt strateškog planiranja kojim se pobliže opisuju prioritetne mjere i aktivnosti za osiguravanje provedbe ciljeva iz povezanih, hijerarhijski viših akata strateškog planiranja te se ujedno osigurava poveznica s proračunom Općine. Provedbeni program donosi Općinski načelnik kao izvršno tijelo Općine Posedarje za mandatno razdoblje od četiri godine. Struktura sadržaja Provedbenog programa definirana je metodologijom izrade strateških dokumenata te je usklađena s višom razinom razvojnih dokumenata, odnosno Planom razvoja Zadarske županije 2021. – 2027. godine te s Nacionalnom razvojnom strategijom Republike Hrvatske do 2030. godine. Provedbeni program od iznimnog je značaja za općinu Posedarje jer se njime usmjerava gospodarski i društveni razvoj njezina područja. Provedba mjera provedbenog programa od ključne je važnosti za održivi razvoj općine Posedarje, uzimajući u obzir prednosti i ograničenja općine. U skladu sa svojim samoupravnim djelokrugom, primjena provedbenog programa utječe na povećanje prilagodljivosti i otpornosti na nepredviđene vanjske utjecaje te smanjenje ekonomskih i socijalnih nejednakosti na području općine Posedarje</w:t>
      </w:r>
    </w:p>
    <w:p w:rsidR="0086555D" w:rsidRPr="00E12668" w:rsidRDefault="0086555D" w:rsidP="0086555D">
      <w:pPr>
        <w:rPr>
          <w:rFonts w:ascii="Times New Roman" w:hAnsi="Times New Roman" w:cs="Times New Roman"/>
          <w:sz w:val="24"/>
          <w:szCs w:val="24"/>
        </w:rPr>
      </w:pPr>
      <w:r w:rsidRPr="00E12668">
        <w:rPr>
          <w:rFonts w:ascii="Times New Roman" w:hAnsi="Times New Roman" w:cs="Times New Roman"/>
          <w:sz w:val="24"/>
          <w:szCs w:val="24"/>
        </w:rPr>
        <w:lastRenderedPageBreak/>
        <w:t>Vizija, misija i mandat  Općine Posedarje je da transparentnim i strateški planiranim upravljanjem i radom osigura pozitivno okruženje i preduvjete neophodne za društveno-gospodarski održivi razvoj općine, temeljen na razvoju poduzetništva, poljoprivrede i turizma, uz učinkovito upravljanje javnim resursima i zaštitu i očuvanje okoliša.</w:t>
      </w:r>
    </w:p>
    <w:p w:rsidR="0086555D" w:rsidRDefault="0086555D" w:rsidP="0086555D">
      <w:pPr>
        <w:rPr>
          <w:rFonts w:ascii="Times New Roman" w:hAnsi="Times New Roman" w:cs="Times New Roman"/>
          <w:sz w:val="24"/>
          <w:szCs w:val="24"/>
        </w:rPr>
      </w:pPr>
    </w:p>
    <w:p w:rsidR="0086555D" w:rsidRDefault="0086555D" w:rsidP="0086555D">
      <w:pPr>
        <w:rPr>
          <w:rFonts w:ascii="Times New Roman" w:hAnsi="Times New Roman" w:cs="Times New Roman"/>
          <w:sz w:val="24"/>
          <w:szCs w:val="24"/>
        </w:rPr>
      </w:pPr>
      <w:r w:rsidRPr="00E12668">
        <w:rPr>
          <w:rFonts w:ascii="Times New Roman" w:hAnsi="Times New Roman" w:cs="Times New Roman"/>
          <w:sz w:val="24"/>
          <w:szCs w:val="24"/>
        </w:rPr>
        <w:t>Programi Općine Posedarje su slijedeći:</w:t>
      </w:r>
    </w:p>
    <w:p w:rsidR="0086555D" w:rsidRDefault="0086555D" w:rsidP="0086555D">
      <w:pPr>
        <w:rPr>
          <w:rFonts w:ascii="Times New Roman" w:hAnsi="Times New Roman" w:cs="Times New Roman"/>
          <w:sz w:val="24"/>
          <w:szCs w:val="24"/>
          <w:shd w:val="clear" w:color="auto" w:fill="FFFFFF"/>
        </w:rPr>
      </w:pPr>
      <w:r w:rsidRPr="008B1250">
        <w:rPr>
          <w:rFonts w:ascii="Times New Roman" w:hAnsi="Times New Roman" w:cs="Times New Roman"/>
          <w:b/>
          <w:sz w:val="24"/>
          <w:szCs w:val="24"/>
        </w:rPr>
        <w:t>Program</w:t>
      </w:r>
      <w:r w:rsidRPr="00D72278">
        <w:rPr>
          <w:rFonts w:ascii="Times New Roman" w:hAnsi="Times New Roman" w:cs="Times New Roman"/>
          <w:sz w:val="24"/>
          <w:szCs w:val="24"/>
        </w:rPr>
        <w:t xml:space="preserve"> </w:t>
      </w:r>
      <w:r w:rsidRPr="00D72278">
        <w:rPr>
          <w:rFonts w:ascii="Times New Roman" w:hAnsi="Times New Roman" w:cs="Times New Roman"/>
          <w:b/>
          <w:sz w:val="24"/>
          <w:szCs w:val="24"/>
        </w:rPr>
        <w:t>rad općinskog vijeća</w:t>
      </w:r>
      <w:r w:rsidRPr="00D72278">
        <w:rPr>
          <w:rFonts w:ascii="Times New Roman" w:hAnsi="Times New Roman" w:cs="Times New Roman"/>
          <w:sz w:val="24"/>
          <w:szCs w:val="24"/>
        </w:rPr>
        <w:t xml:space="preserve"> obuhvaća naknade za rad predstavničkog tijela, potpore radu političkim strankama, izdatke za proslavu Dana općine Posedarje</w:t>
      </w:r>
      <w:r>
        <w:rPr>
          <w:rFonts w:ascii="Times New Roman" w:hAnsi="Times New Roman" w:cs="Times New Roman"/>
          <w:sz w:val="24"/>
          <w:szCs w:val="24"/>
        </w:rPr>
        <w:t xml:space="preserve">. Planirana sredstva za program rada općinskog vijeća za 2024. godinu iznose </w:t>
      </w:r>
      <w:r w:rsidR="005B1FD3">
        <w:rPr>
          <w:rFonts w:ascii="Times New Roman" w:hAnsi="Times New Roman" w:cs="Times New Roman"/>
          <w:sz w:val="24"/>
          <w:szCs w:val="24"/>
        </w:rPr>
        <w:t>21.800,00 eura.</w:t>
      </w:r>
      <w:r w:rsidRPr="00D72278">
        <w:rPr>
          <w:rFonts w:ascii="Times New Roman" w:hAnsi="Times New Roman" w:cs="Times New Roman"/>
          <w:sz w:val="24"/>
          <w:szCs w:val="24"/>
        </w:rPr>
        <w:t xml:space="preserve"> </w:t>
      </w:r>
      <w:r w:rsidRPr="00D72278">
        <w:rPr>
          <w:rFonts w:ascii="Times New Roman" w:hAnsi="Times New Roman" w:cs="Times New Roman"/>
          <w:sz w:val="24"/>
          <w:szCs w:val="24"/>
          <w:shd w:val="clear" w:color="auto" w:fill="FFFFFF"/>
        </w:rPr>
        <w:t>Općinsko vijeće predstavničko je tijelo građana i tijelo lokalne samouprave koje donosi odluke i akte u okviru prava i dužnosti Općine te obavlja i druge poslove u skladu sa Ustavom, zakonom i Statutom</w:t>
      </w:r>
      <w:r>
        <w:rPr>
          <w:rFonts w:ascii="Times New Roman" w:hAnsi="Times New Roman" w:cs="Times New Roman"/>
          <w:sz w:val="24"/>
          <w:szCs w:val="24"/>
          <w:shd w:val="clear" w:color="auto" w:fill="FFFFFF"/>
        </w:rPr>
        <w:t>.</w:t>
      </w:r>
      <w:r w:rsidR="002B148E">
        <w:rPr>
          <w:rFonts w:ascii="Times New Roman" w:hAnsi="Times New Roman" w:cs="Times New Roman"/>
          <w:sz w:val="24"/>
          <w:szCs w:val="24"/>
          <w:shd w:val="clear" w:color="auto" w:fill="FFFFFF"/>
        </w:rPr>
        <w:t xml:space="preserve"> </w:t>
      </w:r>
    </w:p>
    <w:p w:rsidR="005B1FD3" w:rsidRDefault="005B1FD3" w:rsidP="0086555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57"/>
        <w:gridCol w:w="7571"/>
      </w:tblGrid>
      <w:tr w:rsidR="0086555D" w:rsidRPr="00D72278" w:rsidTr="0098789D">
        <w:tc>
          <w:tcPr>
            <w:tcW w:w="2093" w:type="dxa"/>
            <w:shd w:val="clear" w:color="auto" w:fill="9CC2E5" w:themeFill="accent1" w:themeFillTint="99"/>
          </w:tcPr>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t>Naziv programa</w:t>
            </w:r>
          </w:p>
        </w:tc>
        <w:tc>
          <w:tcPr>
            <w:tcW w:w="7761" w:type="dxa"/>
            <w:shd w:val="clear" w:color="auto" w:fill="DEEAF6" w:themeFill="accent1" w:themeFillTint="33"/>
          </w:tcPr>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rPr>
            </w:pPr>
            <w:r w:rsidRPr="00D72278">
              <w:rPr>
                <w:rFonts w:ascii="Times New Roman" w:hAnsi="Times New Roman" w:cs="Times New Roman"/>
              </w:rPr>
              <w:t>1001 Redovna djelatnost Općinskog vijeća</w:t>
            </w:r>
          </w:p>
        </w:tc>
      </w:tr>
      <w:tr w:rsidR="0086555D" w:rsidRPr="00D72278" w:rsidTr="0098789D">
        <w:tc>
          <w:tcPr>
            <w:tcW w:w="2093" w:type="dxa"/>
            <w:shd w:val="clear" w:color="auto" w:fill="9CC2E5" w:themeFill="accent1" w:themeFillTint="99"/>
          </w:tcPr>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t>Zakonska osnova</w:t>
            </w:r>
          </w:p>
        </w:tc>
        <w:tc>
          <w:tcPr>
            <w:tcW w:w="7761" w:type="dxa"/>
            <w:shd w:val="clear" w:color="auto" w:fill="DEEAF6" w:themeFill="accent1" w:themeFillTint="33"/>
          </w:tcPr>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rPr>
              <w:t>Zakon o lokalnoj i područnoj (regionalnoj) samoupravi (NN 33/01, 60/01, 129/05, 109/07, 125/08, 36/09, 36/09, 150/11, 144/12, 19/13, 137/15, 123/17, 98/19,144/20)</w:t>
            </w:r>
          </w:p>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rPr>
              <w:t>Statut Općine Posedarje (Službeni glasnik Općine Posedarje 01/13,02/13,02/18,03/18)</w:t>
            </w:r>
          </w:p>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rPr>
              <w:t>Odluka o reguliranju naknade za predsjednika Općinskog vijeća, dopredsjednika Općinskog vijeća i vijećnike za sudjelovanje u radu na sjednicama Općinskog vijeća Općine Posedarje (Službeni glasnik Općine Posedarje 07/21 )</w:t>
            </w:r>
          </w:p>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sz w:val="24"/>
                <w:szCs w:val="24"/>
              </w:rPr>
              <w:t xml:space="preserve">Odluka o raspoređivanju sredstava političkim strankama i nezavisnim kandidatima u Općinskom vijeću Općine Posedarje (Službeni glasnik Općine Posedarje </w:t>
            </w:r>
            <w:r>
              <w:rPr>
                <w:rFonts w:ascii="Times New Roman" w:hAnsi="Times New Roman" w:cs="Times New Roman"/>
                <w:sz w:val="24"/>
                <w:szCs w:val="24"/>
              </w:rPr>
              <w:t>1</w:t>
            </w:r>
            <w:r w:rsidRPr="00D72278">
              <w:rPr>
                <w:rFonts w:ascii="Times New Roman" w:hAnsi="Times New Roman" w:cs="Times New Roman"/>
                <w:sz w:val="24"/>
                <w:szCs w:val="24"/>
              </w:rPr>
              <w:t>1/21)</w:t>
            </w:r>
          </w:p>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rPr>
              <w:t xml:space="preserve">Poslovnik Općinskog vijeća Općine Posedarje  (Službeni glasnik Posedarje </w:t>
            </w:r>
            <w:r>
              <w:rPr>
                <w:rFonts w:ascii="Times New Roman" w:hAnsi="Times New Roman" w:cs="Times New Roman"/>
              </w:rPr>
              <w:t>07/21</w:t>
            </w:r>
            <w:r w:rsidRPr="00D72278">
              <w:rPr>
                <w:rFonts w:ascii="Times New Roman" w:hAnsi="Times New Roman" w:cs="Times New Roman"/>
              </w:rPr>
              <w:t>)</w:t>
            </w:r>
          </w:p>
          <w:p w:rsidR="0086555D" w:rsidRPr="00D72278" w:rsidRDefault="0086555D" w:rsidP="0098789D">
            <w:pPr>
              <w:ind w:left="720"/>
              <w:contextualSpacing/>
              <w:jc w:val="both"/>
              <w:rPr>
                <w:rFonts w:ascii="Times New Roman" w:hAnsi="Times New Roman" w:cs="Times New Roman"/>
              </w:rPr>
            </w:pPr>
          </w:p>
        </w:tc>
      </w:tr>
      <w:tr w:rsidR="0086555D" w:rsidRPr="00D72278" w:rsidTr="0098789D">
        <w:tc>
          <w:tcPr>
            <w:tcW w:w="2093" w:type="dxa"/>
            <w:shd w:val="clear" w:color="auto" w:fill="9CC2E5" w:themeFill="accent1" w:themeFillTint="99"/>
          </w:tcPr>
          <w:p w:rsidR="0086555D" w:rsidRPr="00D72278" w:rsidRDefault="0086555D" w:rsidP="0098789D">
            <w:pPr>
              <w:rPr>
                <w:rFonts w:ascii="Times New Roman" w:hAnsi="Times New Roman" w:cs="Times New Roman"/>
                <w:sz w:val="24"/>
                <w:szCs w:val="24"/>
              </w:rPr>
            </w:pPr>
          </w:p>
          <w:p w:rsidR="0086555D" w:rsidRPr="00D72278" w:rsidRDefault="0086555D" w:rsidP="0098789D">
            <w:pPr>
              <w:rPr>
                <w:rFonts w:ascii="Times New Roman" w:hAnsi="Times New Roman" w:cs="Times New Roman"/>
                <w:sz w:val="24"/>
                <w:szCs w:val="24"/>
              </w:rPr>
            </w:pPr>
            <w:r w:rsidRPr="00D72278">
              <w:rPr>
                <w:rFonts w:ascii="Times New Roman" w:hAnsi="Times New Roman" w:cs="Times New Roman"/>
                <w:sz w:val="24"/>
                <w:szCs w:val="24"/>
              </w:rPr>
              <w:t xml:space="preserve">Opis programa </w:t>
            </w:r>
          </w:p>
        </w:tc>
        <w:tc>
          <w:tcPr>
            <w:tcW w:w="7761" w:type="dxa"/>
            <w:shd w:val="clear" w:color="auto" w:fill="DEEAF6" w:themeFill="accent1" w:themeFillTint="33"/>
          </w:tcPr>
          <w:p w:rsidR="0086555D" w:rsidRPr="00D72278" w:rsidRDefault="0086555D" w:rsidP="0098789D">
            <w:pPr>
              <w:numPr>
                <w:ilvl w:val="0"/>
                <w:numId w:val="6"/>
              </w:numPr>
              <w:contextualSpacing/>
              <w:jc w:val="both"/>
              <w:rPr>
                <w:rFonts w:ascii="Times New Roman" w:hAnsi="Times New Roman" w:cs="Times New Roman"/>
              </w:rPr>
            </w:pPr>
            <w:r w:rsidRPr="00D72278">
              <w:rPr>
                <w:rFonts w:ascii="Times New Roman" w:hAnsi="Times New Roman" w:cs="Times New Roman"/>
              </w:rPr>
              <w:t>Aktivnost A100101 Naknade za članove vijeća</w:t>
            </w:r>
          </w:p>
          <w:p w:rsidR="0086555D" w:rsidRPr="00D72278" w:rsidRDefault="0086555D" w:rsidP="0098789D">
            <w:pPr>
              <w:numPr>
                <w:ilvl w:val="0"/>
                <w:numId w:val="6"/>
              </w:numPr>
              <w:contextualSpacing/>
              <w:jc w:val="both"/>
              <w:rPr>
                <w:rFonts w:ascii="Times New Roman" w:hAnsi="Times New Roman" w:cs="Times New Roman"/>
              </w:rPr>
            </w:pPr>
            <w:r w:rsidRPr="00D72278">
              <w:rPr>
                <w:rFonts w:ascii="Times New Roman" w:hAnsi="Times New Roman" w:cs="Times New Roman"/>
              </w:rPr>
              <w:t>Aktivnost A100102 Potpore radu političkim strankama</w:t>
            </w:r>
          </w:p>
          <w:p w:rsidR="0086555D" w:rsidRPr="00D72278" w:rsidRDefault="0086555D" w:rsidP="0098789D">
            <w:pPr>
              <w:numPr>
                <w:ilvl w:val="0"/>
                <w:numId w:val="6"/>
              </w:numPr>
              <w:contextualSpacing/>
              <w:jc w:val="both"/>
              <w:rPr>
                <w:rFonts w:ascii="Times New Roman" w:hAnsi="Times New Roman" w:cs="Times New Roman"/>
                <w:sz w:val="24"/>
                <w:szCs w:val="24"/>
              </w:rPr>
            </w:pPr>
            <w:r w:rsidRPr="00D72278">
              <w:rPr>
                <w:rFonts w:ascii="Times New Roman" w:hAnsi="Times New Roman" w:cs="Times New Roman"/>
              </w:rPr>
              <w:t>Aktivnost A100103 Obilježavanje proslave dana Općine</w:t>
            </w:r>
          </w:p>
          <w:p w:rsidR="0086555D" w:rsidRPr="00D72278" w:rsidRDefault="0086555D" w:rsidP="005B1FD3">
            <w:pPr>
              <w:ind w:left="720"/>
              <w:contextualSpacing/>
              <w:jc w:val="both"/>
              <w:rPr>
                <w:rFonts w:ascii="Times New Roman" w:hAnsi="Times New Roman" w:cs="Times New Roman"/>
                <w:sz w:val="24"/>
                <w:szCs w:val="24"/>
              </w:rPr>
            </w:pPr>
          </w:p>
        </w:tc>
      </w:tr>
      <w:tr w:rsidR="0086555D" w:rsidRPr="00D72278" w:rsidTr="0098789D">
        <w:tc>
          <w:tcPr>
            <w:tcW w:w="2093" w:type="dxa"/>
            <w:shd w:val="clear" w:color="auto" w:fill="9CC2E5" w:themeFill="accent1" w:themeFillTint="99"/>
          </w:tcPr>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t>Ciljevi programa</w:t>
            </w:r>
          </w:p>
        </w:tc>
        <w:tc>
          <w:tcPr>
            <w:tcW w:w="7761" w:type="dxa"/>
            <w:shd w:val="clear" w:color="auto" w:fill="DEEAF6" w:themeFill="accent1" w:themeFillTint="33"/>
          </w:tcPr>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Organizacijskih, tehničkih i drugih uvjeta za održavanje redovnih sjednica Općinskog vijeća, </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Ispunjenje formalno-pravnih preduvjeta za stupanja na snagu općih akata njihovom objavom u Službenom glasniku</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Planiranje proračunskih sredstva za naknade članovima Općinskog vijeća, </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Redovno financiranje političkih stranaka zastupljenih u Općinskom vijeću. </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Obilježavanje i proslava Dana Općine</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Funkcioniranje Mjesnih odbora</w:t>
            </w:r>
          </w:p>
        </w:tc>
      </w:tr>
      <w:tr w:rsidR="0086555D" w:rsidRPr="00D72278" w:rsidTr="0098789D">
        <w:tc>
          <w:tcPr>
            <w:tcW w:w="2093" w:type="dxa"/>
            <w:shd w:val="clear" w:color="auto" w:fill="9CC2E5" w:themeFill="accent1" w:themeFillTint="99"/>
          </w:tcPr>
          <w:p w:rsidR="0086555D" w:rsidRPr="00D72278" w:rsidRDefault="0086555D" w:rsidP="0098789D">
            <w:pPr>
              <w:rPr>
                <w:rFonts w:ascii="Times New Roman" w:hAnsi="Times New Roman" w:cs="Times New Roman"/>
                <w:sz w:val="24"/>
                <w:szCs w:val="24"/>
              </w:rPr>
            </w:pPr>
            <w:r w:rsidRPr="00D72278">
              <w:rPr>
                <w:rFonts w:ascii="Times New Roman" w:hAnsi="Times New Roman" w:cs="Times New Roman"/>
                <w:sz w:val="24"/>
                <w:szCs w:val="24"/>
              </w:rPr>
              <w:t>Planirana sredstva za provedbu programa</w:t>
            </w:r>
          </w:p>
        </w:tc>
        <w:tc>
          <w:tcPr>
            <w:tcW w:w="7761" w:type="dxa"/>
            <w:shd w:val="clear" w:color="auto" w:fill="DEEAF6" w:themeFill="accent1" w:themeFillTint="33"/>
          </w:tcPr>
          <w:p w:rsidR="0086555D" w:rsidRPr="00B6679D" w:rsidRDefault="0086555D" w:rsidP="0098789D">
            <w:pPr>
              <w:numPr>
                <w:ilvl w:val="0"/>
                <w:numId w:val="8"/>
              </w:numPr>
              <w:contextualSpacing/>
              <w:jc w:val="both"/>
              <w:rPr>
                <w:rFonts w:ascii="Times New Roman" w:hAnsi="Times New Roman" w:cs="Times New Roman"/>
                <w:sz w:val="24"/>
                <w:szCs w:val="24"/>
              </w:rPr>
            </w:pPr>
            <w:r w:rsidRPr="00D72278">
              <w:rPr>
                <w:rFonts w:ascii="Times New Roman" w:hAnsi="Times New Roman" w:cs="Times New Roman"/>
              </w:rPr>
              <w:t>202</w:t>
            </w:r>
            <w:r>
              <w:rPr>
                <w:rFonts w:ascii="Times New Roman" w:hAnsi="Times New Roman" w:cs="Times New Roman"/>
              </w:rPr>
              <w:t>4</w:t>
            </w:r>
            <w:r w:rsidRPr="00D72278">
              <w:rPr>
                <w:rFonts w:ascii="Times New Roman" w:hAnsi="Times New Roman" w:cs="Times New Roman"/>
              </w:rPr>
              <w:t>. godina =</w:t>
            </w:r>
            <w:r w:rsidR="005B1FD3">
              <w:rPr>
                <w:rFonts w:ascii="Times New Roman" w:hAnsi="Times New Roman" w:cs="Times New Roman"/>
              </w:rPr>
              <w:t>31.200,00€</w:t>
            </w:r>
          </w:p>
          <w:p w:rsidR="0086555D" w:rsidRPr="00D72278" w:rsidRDefault="005B1FD3"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 xml:space="preserve">II </w:t>
            </w:r>
            <w:r w:rsidR="002B148E">
              <w:rPr>
                <w:rFonts w:ascii="Times New Roman" w:hAnsi="Times New Roman" w:cs="Times New Roman"/>
              </w:rPr>
              <w:t xml:space="preserve">Izmjene i dopune plana </w:t>
            </w:r>
            <w:r w:rsidR="0086555D" w:rsidRPr="00D72278">
              <w:rPr>
                <w:rFonts w:ascii="Times New Roman" w:hAnsi="Times New Roman" w:cs="Times New Roman"/>
              </w:rPr>
              <w:t>202</w:t>
            </w:r>
            <w:r w:rsidR="002B148E">
              <w:rPr>
                <w:rFonts w:ascii="Times New Roman" w:hAnsi="Times New Roman" w:cs="Times New Roman"/>
              </w:rPr>
              <w:t>4</w:t>
            </w:r>
            <w:r w:rsidR="0086555D" w:rsidRPr="00D72278">
              <w:rPr>
                <w:rFonts w:ascii="Times New Roman" w:hAnsi="Times New Roman" w:cs="Times New Roman"/>
              </w:rPr>
              <w:t xml:space="preserve">. godina = </w:t>
            </w:r>
            <w:r>
              <w:rPr>
                <w:rFonts w:ascii="Times New Roman" w:hAnsi="Times New Roman" w:cs="Times New Roman"/>
              </w:rPr>
              <w:t>21.800,00</w:t>
            </w:r>
            <w:r w:rsidR="0086555D">
              <w:rPr>
                <w:rFonts w:ascii="Times New Roman" w:hAnsi="Times New Roman" w:cs="Times New Roman"/>
              </w:rPr>
              <w:t>€</w:t>
            </w:r>
          </w:p>
          <w:p w:rsidR="0086555D" w:rsidRPr="00E12668" w:rsidRDefault="0086555D" w:rsidP="002B148E">
            <w:pPr>
              <w:ind w:left="720"/>
              <w:contextualSpacing/>
              <w:jc w:val="both"/>
              <w:rPr>
                <w:rFonts w:ascii="Times New Roman" w:hAnsi="Times New Roman" w:cs="Times New Roman"/>
              </w:rPr>
            </w:pPr>
          </w:p>
        </w:tc>
      </w:tr>
      <w:tr w:rsidR="0086555D" w:rsidRPr="00D72278" w:rsidTr="0098789D">
        <w:tc>
          <w:tcPr>
            <w:tcW w:w="2093" w:type="dxa"/>
            <w:shd w:val="clear" w:color="auto" w:fill="9CC2E5" w:themeFill="accent1" w:themeFillTint="99"/>
          </w:tcPr>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lastRenderedPageBreak/>
              <w:t>Pokazatelj rezultata</w:t>
            </w:r>
          </w:p>
        </w:tc>
        <w:tc>
          <w:tcPr>
            <w:tcW w:w="7761" w:type="dxa"/>
            <w:shd w:val="clear" w:color="auto" w:fill="DEEAF6" w:themeFill="accent1" w:themeFillTint="33"/>
          </w:tcPr>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t xml:space="preserve">Ukupan broj predmeta/akata u obradi i rješavanju: Učestalost promjena akata iz domene predstavničkog tijela te broj održanih sjednica; </w:t>
            </w:r>
            <w:r w:rsidRPr="00D72278">
              <w:rPr>
                <w:rFonts w:ascii="Times New Roman" w:hAnsi="Times New Roman" w:cs="Times New Roman"/>
              </w:rPr>
              <w:t>redovita isplata naknada i troškova članovima Općinskog vijeća, odborima, nezavisnim vijećnicima, obračun i uplata zakonskih davanja u predviđenim rokovima</w:t>
            </w:r>
          </w:p>
        </w:tc>
      </w:tr>
    </w:tbl>
    <w:p w:rsidR="0086555D" w:rsidRPr="00E12668" w:rsidRDefault="0086555D" w:rsidP="0086555D">
      <w:pPr>
        <w:rPr>
          <w:rFonts w:ascii="Times New Roman" w:hAnsi="Times New Roman" w:cs="Times New Roman"/>
          <w:sz w:val="24"/>
          <w:szCs w:val="24"/>
        </w:rPr>
      </w:pPr>
    </w:p>
    <w:p w:rsidR="0086555D" w:rsidRDefault="0086555D" w:rsidP="0086555D">
      <w:pPr>
        <w:jc w:val="both"/>
        <w:rPr>
          <w:rFonts w:ascii="Times New Roman" w:hAnsi="Times New Roman" w:cs="Times New Roman"/>
          <w:b/>
          <w:sz w:val="24"/>
          <w:szCs w:val="24"/>
        </w:rPr>
      </w:pPr>
    </w:p>
    <w:p w:rsidR="0086555D" w:rsidRDefault="0086555D" w:rsidP="0086555D">
      <w:pPr>
        <w:shd w:val="clear" w:color="auto" w:fill="FFFFFF"/>
        <w:spacing w:after="225" w:line="360" w:lineRule="atLeast"/>
        <w:jc w:val="both"/>
        <w:textAlignment w:val="baseline"/>
        <w:rPr>
          <w:rFonts w:ascii="Times New Roman" w:eastAsia="Times New Roman" w:hAnsi="Times New Roman" w:cs="Times New Roman"/>
          <w:sz w:val="24"/>
          <w:szCs w:val="24"/>
        </w:rPr>
      </w:pPr>
      <w:r w:rsidRPr="008A1021">
        <w:rPr>
          <w:rFonts w:ascii="Times New Roman" w:eastAsia="Times New Roman" w:hAnsi="Times New Roman" w:cs="Times New Roman"/>
          <w:b/>
          <w:sz w:val="24"/>
          <w:szCs w:val="24"/>
          <w:lang w:val="en-US"/>
        </w:rPr>
        <w:t>Program 1002</w:t>
      </w:r>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b/>
          <w:sz w:val="24"/>
          <w:szCs w:val="24"/>
          <w:lang w:val="en-US"/>
        </w:rPr>
        <w:t>Redovna</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b/>
          <w:sz w:val="24"/>
          <w:szCs w:val="24"/>
          <w:lang w:val="en-US"/>
        </w:rPr>
        <w:t>djelatnost</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b/>
          <w:sz w:val="24"/>
          <w:szCs w:val="24"/>
          <w:lang w:val="en-US"/>
        </w:rPr>
        <w:t>Jedinstvenog</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b/>
          <w:sz w:val="24"/>
          <w:szCs w:val="24"/>
          <w:lang w:val="en-US"/>
        </w:rPr>
        <w:t>upravnog</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b/>
          <w:sz w:val="24"/>
          <w:szCs w:val="24"/>
          <w:lang w:val="en-US"/>
        </w:rPr>
        <w:t>odjela</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sz w:val="24"/>
          <w:szCs w:val="24"/>
          <w:lang w:val="en-US"/>
        </w:rPr>
        <w:t>sastoji</w:t>
      </w:r>
      <w:proofErr w:type="spellEnd"/>
      <w:r w:rsidRPr="008A1021">
        <w:rPr>
          <w:rFonts w:ascii="Times New Roman" w:eastAsia="Times New Roman" w:hAnsi="Times New Roman" w:cs="Times New Roman"/>
          <w:sz w:val="24"/>
          <w:szCs w:val="24"/>
          <w:lang w:val="en-US"/>
        </w:rPr>
        <w:t xml:space="preserve"> se od </w:t>
      </w:r>
      <w:proofErr w:type="spellStart"/>
      <w:r w:rsidRPr="008A1021">
        <w:rPr>
          <w:rFonts w:ascii="Times New Roman" w:eastAsia="Times New Roman" w:hAnsi="Times New Roman" w:cs="Times New Roman"/>
          <w:sz w:val="24"/>
          <w:szCs w:val="24"/>
          <w:lang w:val="en-US"/>
        </w:rPr>
        <w:t>slijedećih</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aktivnosti</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i</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projekata</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koji</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obuhvaćaju</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rashode</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i</w:t>
      </w:r>
      <w:proofErr w:type="spellEnd"/>
      <w:r w:rsidRPr="008A1021">
        <w:rPr>
          <w:rFonts w:ascii="Times New Roman" w:eastAsia="Times New Roman" w:hAnsi="Times New Roman" w:cs="Times New Roman"/>
          <w:sz w:val="24"/>
          <w:szCs w:val="24"/>
          <w:lang w:val="en-US"/>
        </w:rPr>
        <w:t xml:space="preserve"> to: rash</w:t>
      </w:r>
      <w:r w:rsidRPr="008A1021">
        <w:rPr>
          <w:rFonts w:ascii="Times New Roman" w:eastAsia="Times New Roman" w:hAnsi="Times New Roman" w:cs="Times New Roman"/>
          <w:sz w:val="24"/>
          <w:szCs w:val="24"/>
        </w:rPr>
        <w:t>ode za zaposlene, rashode za materijal i energiju, rashode za usluge, financijske rashode, uredsku opremu, računala i računalnu opremu i programe, telekomunikacijske uređaje i opremu. Ovim programom se osiguravaju materijalni uvjeti za rad, aktivnosti kojima se osiguravaju sredstva za redovno financiranje prava zaposlenika iz radnog odnosa, aktivnosti za podmirenje materijalnih rashoda i rashoda za usluge, te nabavu opreme i programa za stvaranje kvalitetnijih uvjeta za rad.</w:t>
      </w:r>
      <w:r w:rsidRPr="008A1021">
        <w:rPr>
          <w:rFonts w:ascii="Times New Roman" w:eastAsia="Times New Roman" w:hAnsi="Times New Roman" w:cs="Times New Roman"/>
          <w:sz w:val="24"/>
          <w:szCs w:val="24"/>
          <w:shd w:val="clear" w:color="auto" w:fill="FFFFFF"/>
        </w:rPr>
        <w:t xml:space="preserve"> Za obavljanje poslova iz samoupravnog djelokruga Općine te obavljanje poslova državne uprave koji su zakonom preneseni na Općinu, ustrojava  se Jedinstveni upravni odjel. </w:t>
      </w:r>
      <w:r w:rsidRPr="008A1021">
        <w:rPr>
          <w:rFonts w:ascii="Times New Roman" w:eastAsia="Times New Roman" w:hAnsi="Times New Roman" w:cs="Times New Roman"/>
          <w:sz w:val="24"/>
          <w:szCs w:val="24"/>
        </w:rPr>
        <w:t>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 obavlja i druge poslove u skladu sa zakonom.</w:t>
      </w:r>
    </w:p>
    <w:p w:rsidR="005B1FD3" w:rsidRPr="005B1FD3" w:rsidRDefault="005B1FD3" w:rsidP="005B1FD3">
      <w:pPr>
        <w:pStyle w:val="NoSpacing"/>
        <w:rPr>
          <w:rFonts w:ascii="Times New Roman" w:eastAsia="Times New Roman" w:hAnsi="Times New Roman" w:cs="Times New Roman"/>
          <w:sz w:val="24"/>
          <w:szCs w:val="24"/>
        </w:rPr>
      </w:pPr>
      <w:r w:rsidRPr="005B1FD3">
        <w:rPr>
          <w:rFonts w:ascii="Times New Roman" w:eastAsia="Times New Roman" w:hAnsi="Times New Roman" w:cs="Times New Roman"/>
          <w:sz w:val="24"/>
          <w:szCs w:val="24"/>
        </w:rPr>
        <w:t>Planirana</w:t>
      </w:r>
      <w:r>
        <w:rPr>
          <w:rFonts w:ascii="Times New Roman" w:eastAsia="Times New Roman" w:hAnsi="Times New Roman" w:cs="Times New Roman"/>
          <w:sz w:val="24"/>
          <w:szCs w:val="24"/>
        </w:rPr>
        <w:t xml:space="preserve"> sredstva za program II Izmjenama i dopunama plana proračuna planirana su u iznosu od 765.983,00 eura.</w:t>
      </w:r>
    </w:p>
    <w:p w:rsidR="005B1FD3" w:rsidRPr="008A1021" w:rsidRDefault="005B1FD3" w:rsidP="0086555D">
      <w:pPr>
        <w:shd w:val="clear" w:color="auto" w:fill="FFFFFF"/>
        <w:spacing w:after="225" w:line="360" w:lineRule="atLeast"/>
        <w:jc w:val="both"/>
        <w:textAlignment w:val="baseline"/>
        <w:rPr>
          <w:rFonts w:ascii="Times New Roman" w:eastAsia="Times New Roman" w:hAnsi="Times New Roman" w:cs="Times New Roman"/>
          <w:sz w:val="24"/>
          <w:szCs w:val="24"/>
        </w:rPr>
      </w:pPr>
    </w:p>
    <w:p w:rsidR="0086555D" w:rsidRPr="00E12668" w:rsidRDefault="0086555D" w:rsidP="0086555D">
      <w:pPr>
        <w:shd w:val="clear" w:color="auto" w:fill="FFFFFF"/>
        <w:spacing w:after="225" w:line="360" w:lineRule="atLeast"/>
        <w:jc w:val="both"/>
        <w:textAlignment w:val="baseline"/>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058"/>
        <w:gridCol w:w="7570"/>
      </w:tblGrid>
      <w:tr w:rsidR="0086555D" w:rsidRPr="00E12668" w:rsidTr="0098789D">
        <w:tc>
          <w:tcPr>
            <w:tcW w:w="2093" w:type="dxa"/>
            <w:shd w:val="clear" w:color="auto" w:fill="9CC2E5" w:themeFill="accent1" w:themeFillTint="99"/>
          </w:tcPr>
          <w:p w:rsidR="0086555D" w:rsidRPr="00E12668" w:rsidRDefault="0086555D" w:rsidP="0098789D">
            <w:pPr>
              <w:jc w:val="both"/>
            </w:pPr>
          </w:p>
          <w:p w:rsidR="0086555D" w:rsidRPr="00E12668" w:rsidRDefault="0086555D" w:rsidP="0098789D">
            <w:pPr>
              <w:jc w:val="both"/>
            </w:pPr>
            <w:r w:rsidRPr="00E12668">
              <w:t>Naziv programa</w:t>
            </w:r>
          </w:p>
        </w:tc>
        <w:tc>
          <w:tcPr>
            <w:tcW w:w="7761" w:type="dxa"/>
            <w:shd w:val="clear" w:color="auto" w:fill="DEEAF6" w:themeFill="accent1" w:themeFillTint="33"/>
          </w:tcPr>
          <w:p w:rsidR="0086555D" w:rsidRPr="00E12668" w:rsidRDefault="0086555D" w:rsidP="0098789D">
            <w:pPr>
              <w:jc w:val="both"/>
            </w:pPr>
          </w:p>
          <w:p w:rsidR="0086555D" w:rsidRPr="00E12668" w:rsidRDefault="0086555D" w:rsidP="0098789D">
            <w:pPr>
              <w:jc w:val="both"/>
            </w:pPr>
            <w:r w:rsidRPr="00E12668">
              <w:t>0102  Redovna djelatnost uprave</w:t>
            </w:r>
          </w:p>
        </w:tc>
      </w:tr>
      <w:tr w:rsidR="0086555D" w:rsidRPr="00E12668" w:rsidTr="0098789D">
        <w:tc>
          <w:tcPr>
            <w:tcW w:w="2093" w:type="dxa"/>
            <w:shd w:val="clear" w:color="auto" w:fill="9CC2E5" w:themeFill="accent1" w:themeFillTint="99"/>
          </w:tcPr>
          <w:p w:rsidR="0086555D" w:rsidRPr="00E12668" w:rsidRDefault="0086555D" w:rsidP="0098789D">
            <w:pPr>
              <w:jc w:val="both"/>
            </w:pPr>
          </w:p>
          <w:p w:rsidR="0086555D" w:rsidRPr="00E12668" w:rsidRDefault="0086555D" w:rsidP="0098789D">
            <w:pPr>
              <w:jc w:val="both"/>
            </w:pPr>
          </w:p>
          <w:p w:rsidR="0086555D" w:rsidRPr="00E12668" w:rsidRDefault="0086555D" w:rsidP="0098789D">
            <w:pPr>
              <w:jc w:val="both"/>
            </w:pPr>
          </w:p>
          <w:p w:rsidR="0086555D" w:rsidRPr="00E12668" w:rsidRDefault="0086555D" w:rsidP="0098789D">
            <w:pPr>
              <w:jc w:val="both"/>
            </w:pPr>
          </w:p>
          <w:p w:rsidR="0086555D" w:rsidRPr="00E12668" w:rsidRDefault="0086555D" w:rsidP="0098789D">
            <w:pPr>
              <w:jc w:val="both"/>
            </w:pPr>
          </w:p>
          <w:p w:rsidR="0086555D" w:rsidRPr="00E12668" w:rsidRDefault="0086555D" w:rsidP="0098789D">
            <w:pPr>
              <w:jc w:val="both"/>
            </w:pPr>
            <w:r w:rsidRPr="00E12668">
              <w:t>Zakonska osnova</w:t>
            </w:r>
          </w:p>
        </w:tc>
        <w:tc>
          <w:tcPr>
            <w:tcW w:w="7761" w:type="dxa"/>
            <w:shd w:val="clear" w:color="auto" w:fill="DEEAF6" w:themeFill="accent1" w:themeFillTint="33"/>
          </w:tcPr>
          <w:p w:rsidR="0086555D" w:rsidRPr="00E12668" w:rsidRDefault="0086555D" w:rsidP="0098789D">
            <w:pPr>
              <w:numPr>
                <w:ilvl w:val="0"/>
                <w:numId w:val="7"/>
              </w:numPr>
              <w:contextualSpacing/>
              <w:jc w:val="both"/>
            </w:pPr>
            <w:r w:rsidRPr="00E12668">
              <w:t>Zakon o lokalnoj i područnoj (regionalnoj) samoupravi (NN 33/01, 60/01, 129/05, 109/07, 125/08, 36/09, 36/09, 150/11, 144/12, 19/13, 137/15, 123/17, 98/19,144/20)</w:t>
            </w:r>
          </w:p>
          <w:p w:rsidR="0086555D" w:rsidRPr="00E12668" w:rsidRDefault="0086555D" w:rsidP="0098789D">
            <w:pPr>
              <w:numPr>
                <w:ilvl w:val="0"/>
                <w:numId w:val="7"/>
              </w:numPr>
              <w:contextualSpacing/>
              <w:jc w:val="both"/>
            </w:pPr>
            <w:r w:rsidRPr="00E12668">
              <w:t>Zakon o proračunu (NN 87/08, 136/12, 15/15, 144/21)</w:t>
            </w:r>
          </w:p>
          <w:p w:rsidR="0086555D" w:rsidRPr="00E12668" w:rsidRDefault="0086555D" w:rsidP="0098789D">
            <w:pPr>
              <w:numPr>
                <w:ilvl w:val="0"/>
                <w:numId w:val="7"/>
              </w:numPr>
              <w:contextualSpacing/>
              <w:jc w:val="both"/>
            </w:pPr>
            <w:r w:rsidRPr="00E12668">
              <w:t>Odluka o ustrojstvu Jedinstvenog upravnog odjela Općine Posedarje (Službeni  glasnik Općine Posedarje13/18)</w:t>
            </w:r>
          </w:p>
          <w:p w:rsidR="0086555D" w:rsidRPr="00E12668" w:rsidRDefault="0086555D" w:rsidP="0098789D">
            <w:pPr>
              <w:numPr>
                <w:ilvl w:val="0"/>
                <w:numId w:val="7"/>
              </w:numPr>
              <w:contextualSpacing/>
              <w:jc w:val="both"/>
            </w:pPr>
            <w:r w:rsidRPr="00E12668">
              <w:t xml:space="preserve">Pravilnik o unutarnjem redu Jedinstvenog upravnog odjela Općine Posedarje (Službeni glasnik Općine Posedarje 07/22) </w:t>
            </w:r>
          </w:p>
          <w:p w:rsidR="0086555D" w:rsidRPr="00E12668" w:rsidRDefault="0086555D" w:rsidP="0098789D">
            <w:pPr>
              <w:numPr>
                <w:ilvl w:val="0"/>
                <w:numId w:val="7"/>
              </w:numPr>
              <w:contextualSpacing/>
              <w:jc w:val="both"/>
            </w:pPr>
            <w:r w:rsidRPr="00E12668">
              <w:t>Odluka o izmjenama Odluke o plaći i drugim pravima općinskog načelnika i zamjenika općinskog načelnika iz radnog odnosa (Službeni glasnik Općine Posedarje anije 12/22)</w:t>
            </w:r>
          </w:p>
          <w:p w:rsidR="0086555D" w:rsidRPr="00E12668" w:rsidRDefault="0086555D" w:rsidP="0098789D">
            <w:pPr>
              <w:numPr>
                <w:ilvl w:val="0"/>
                <w:numId w:val="7"/>
              </w:numPr>
              <w:contextualSpacing/>
              <w:jc w:val="both"/>
            </w:pPr>
            <w:r w:rsidRPr="00E12668">
              <w:lastRenderedPageBreak/>
              <w:t>Odluka o koeficijentima za obračun plaće službenika i namještenika u Jedinstvenom upravnom odjelu Općine Posedarje (Službeni glasnik Općine Posedarje 14/18 )</w:t>
            </w:r>
          </w:p>
          <w:p w:rsidR="0086555D" w:rsidRPr="00E12668" w:rsidRDefault="0086555D" w:rsidP="0098789D">
            <w:pPr>
              <w:numPr>
                <w:ilvl w:val="0"/>
                <w:numId w:val="7"/>
              </w:numPr>
              <w:contextualSpacing/>
              <w:jc w:val="both"/>
            </w:pPr>
            <w:r w:rsidRPr="00E12668">
              <w:t>Pravilnik o pravima iz radnog odnosa zaposlenika Općine Posedarje</w:t>
            </w:r>
          </w:p>
          <w:p w:rsidR="0086555D" w:rsidRPr="00E12668" w:rsidRDefault="0086555D" w:rsidP="0098789D">
            <w:pPr>
              <w:ind w:left="720"/>
              <w:contextualSpacing/>
              <w:jc w:val="both"/>
            </w:pPr>
            <w:r w:rsidRPr="00E12668">
              <w:t>(Službeni glasnik Općine Posedarje 06/20)</w:t>
            </w:r>
          </w:p>
          <w:p w:rsidR="0086555D" w:rsidRPr="00E12668" w:rsidRDefault="0086555D" w:rsidP="0098789D">
            <w:pPr>
              <w:ind w:left="720"/>
              <w:contextualSpacing/>
              <w:jc w:val="both"/>
            </w:pPr>
          </w:p>
        </w:tc>
      </w:tr>
      <w:tr w:rsidR="0086555D" w:rsidRPr="00E12668" w:rsidTr="0098789D">
        <w:tc>
          <w:tcPr>
            <w:tcW w:w="2093" w:type="dxa"/>
            <w:shd w:val="clear" w:color="auto" w:fill="9CC2E5" w:themeFill="accent1" w:themeFillTint="99"/>
          </w:tcPr>
          <w:p w:rsidR="0086555D" w:rsidRPr="00E12668" w:rsidRDefault="0086555D" w:rsidP="0098789D"/>
          <w:p w:rsidR="0086555D" w:rsidRPr="00E12668" w:rsidRDefault="0086555D" w:rsidP="0098789D">
            <w:r w:rsidRPr="00E12668">
              <w:t>Opis programa (aktivnosti)</w:t>
            </w:r>
          </w:p>
        </w:tc>
        <w:tc>
          <w:tcPr>
            <w:tcW w:w="7761" w:type="dxa"/>
            <w:shd w:val="clear" w:color="auto" w:fill="DEEAF6" w:themeFill="accent1" w:themeFillTint="33"/>
          </w:tcPr>
          <w:p w:rsidR="0086555D" w:rsidRPr="00E12668" w:rsidRDefault="0086555D" w:rsidP="0098789D">
            <w:pPr>
              <w:numPr>
                <w:ilvl w:val="0"/>
                <w:numId w:val="6"/>
              </w:numPr>
              <w:contextualSpacing/>
              <w:jc w:val="both"/>
            </w:pPr>
            <w:r w:rsidRPr="00E12668">
              <w:t>Aktivnost A100201 Izvršna uprava i administracija</w:t>
            </w:r>
          </w:p>
          <w:p w:rsidR="0086555D" w:rsidRPr="00E12668" w:rsidRDefault="0086555D" w:rsidP="0098789D">
            <w:pPr>
              <w:numPr>
                <w:ilvl w:val="0"/>
                <w:numId w:val="6"/>
              </w:numPr>
              <w:contextualSpacing/>
              <w:jc w:val="both"/>
            </w:pPr>
            <w:r w:rsidRPr="00E12668">
              <w:t>Aktivnost A100208 Najam vozila</w:t>
            </w:r>
          </w:p>
          <w:p w:rsidR="0086555D" w:rsidRPr="00E12668" w:rsidRDefault="0086555D" w:rsidP="0098789D">
            <w:pPr>
              <w:numPr>
                <w:ilvl w:val="0"/>
                <w:numId w:val="6"/>
              </w:numPr>
              <w:contextualSpacing/>
              <w:jc w:val="both"/>
            </w:pPr>
            <w:r w:rsidRPr="00E12668">
              <w:t>Aktivnost A100210 Financijski leasing</w:t>
            </w:r>
          </w:p>
          <w:p w:rsidR="0086555D" w:rsidRDefault="0086555D" w:rsidP="0098789D">
            <w:pPr>
              <w:numPr>
                <w:ilvl w:val="0"/>
                <w:numId w:val="6"/>
              </w:numPr>
              <w:contextualSpacing/>
              <w:jc w:val="both"/>
            </w:pPr>
            <w:r w:rsidRPr="00E12668">
              <w:t>Aktivnost A100211 Aglomeracija Karinskog i Novigradskog mora</w:t>
            </w:r>
          </w:p>
          <w:p w:rsidR="0086555D" w:rsidRDefault="0086555D" w:rsidP="0098789D">
            <w:pPr>
              <w:numPr>
                <w:ilvl w:val="0"/>
                <w:numId w:val="6"/>
              </w:numPr>
              <w:contextualSpacing/>
              <w:jc w:val="both"/>
            </w:pPr>
            <w:r>
              <w:t>Aktivnost A100213 Kapitalna pomoć trgovačkim društvima</w:t>
            </w:r>
          </w:p>
          <w:p w:rsidR="0086555D" w:rsidRPr="00E12668" w:rsidRDefault="0086555D" w:rsidP="0098789D">
            <w:pPr>
              <w:numPr>
                <w:ilvl w:val="0"/>
                <w:numId w:val="6"/>
              </w:numPr>
              <w:contextualSpacing/>
              <w:jc w:val="both"/>
            </w:pPr>
            <w:r>
              <w:t>Aktivnost A100214 Obnova zemljišnih knjiga</w:t>
            </w:r>
          </w:p>
          <w:p w:rsidR="0086555D" w:rsidRDefault="0086555D" w:rsidP="0098789D">
            <w:pPr>
              <w:numPr>
                <w:ilvl w:val="0"/>
                <w:numId w:val="6"/>
              </w:numPr>
              <w:contextualSpacing/>
              <w:jc w:val="both"/>
            </w:pPr>
            <w:r w:rsidRPr="00E12668">
              <w:t>Kapitalni projekt K100204 Nabava opreme (računalna i uredska oprema)</w:t>
            </w:r>
          </w:p>
          <w:p w:rsidR="0086555D" w:rsidRDefault="0086555D" w:rsidP="0098789D">
            <w:pPr>
              <w:numPr>
                <w:ilvl w:val="0"/>
                <w:numId w:val="6"/>
              </w:numPr>
              <w:contextualSpacing/>
              <w:jc w:val="both"/>
            </w:pPr>
            <w:r>
              <w:t xml:space="preserve">Kapitalni projekt K100206 </w:t>
            </w:r>
            <w:r w:rsidR="00E37952">
              <w:t>Izgradnja nove</w:t>
            </w:r>
            <w:r>
              <w:t xml:space="preserve"> općinsk</w:t>
            </w:r>
            <w:r w:rsidR="00E37952">
              <w:t>e zgrade</w:t>
            </w:r>
          </w:p>
          <w:p w:rsidR="0086555D" w:rsidRPr="00E12668" w:rsidRDefault="0086555D" w:rsidP="0098789D">
            <w:pPr>
              <w:numPr>
                <w:ilvl w:val="0"/>
                <w:numId w:val="6"/>
              </w:numPr>
              <w:contextualSpacing/>
              <w:jc w:val="both"/>
            </w:pPr>
            <w:r>
              <w:t>Kapitalni projekt K100207 Nabava ostale opreme</w:t>
            </w:r>
          </w:p>
          <w:p w:rsidR="0086555D" w:rsidRPr="00E12668" w:rsidRDefault="0086555D" w:rsidP="0098789D">
            <w:pPr>
              <w:ind w:left="720"/>
              <w:contextualSpacing/>
              <w:jc w:val="both"/>
            </w:pPr>
          </w:p>
        </w:tc>
      </w:tr>
      <w:tr w:rsidR="0086555D" w:rsidRPr="00E12668" w:rsidTr="0098789D">
        <w:tc>
          <w:tcPr>
            <w:tcW w:w="2093" w:type="dxa"/>
            <w:shd w:val="clear" w:color="auto" w:fill="9CC2E5" w:themeFill="accent1" w:themeFillTint="99"/>
          </w:tcPr>
          <w:p w:rsidR="0086555D" w:rsidRPr="00E12668" w:rsidRDefault="0086555D" w:rsidP="0098789D">
            <w:pPr>
              <w:jc w:val="both"/>
            </w:pPr>
          </w:p>
          <w:p w:rsidR="0086555D" w:rsidRPr="00E12668" w:rsidRDefault="0086555D" w:rsidP="0098789D">
            <w:pPr>
              <w:jc w:val="both"/>
            </w:pPr>
            <w:r w:rsidRPr="00E12668">
              <w:t>Ciljevi programa</w:t>
            </w:r>
          </w:p>
        </w:tc>
        <w:tc>
          <w:tcPr>
            <w:tcW w:w="7761" w:type="dxa"/>
            <w:shd w:val="clear" w:color="auto" w:fill="DEEAF6" w:themeFill="accent1" w:themeFillTint="33"/>
          </w:tcPr>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redovno podmirivanje financijskih obveza prema zaposlenicima,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osigurati materijalne i druge uvjete za redovito obavljanje zadaća Odjela,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 xml:space="preserve">nabaviti uredski materijal i sitni inventar, obaviti tekuće i investicijsko održavanje opreme, osigurati grijanje, čišćenje i čuvanje zgrade Općine, </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povećati razinu stručnog znanja zaposlenika redovitim provođenjem stručnog osposobljavanja i usavršavanja, čime se doprinosi većoj učinkovitosti u obavljanju radnih zadaća te kvalitetnijem pružanju usluga krajnjim korisnicima,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stvaranje sveobuhvatnog, učinkovitog i transparentnog sustava proračuna Općine Posedarje u skladu sa zakonskim propisima i suvremenim standardima financijskog upravljanja,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zadržavanje dostignute razine riješenosti žalbi u drugostupanjskom upravnom postupku na rješenja u predmetima utvrđivanja i naplate prihoda,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zakonito i učinkovito provođenje postupaka javne nabave.</w:t>
            </w:r>
          </w:p>
          <w:p w:rsidR="0086555D" w:rsidRPr="00E12668" w:rsidRDefault="0086555D" w:rsidP="0098789D">
            <w:pPr>
              <w:jc w:val="both"/>
            </w:pPr>
          </w:p>
        </w:tc>
      </w:tr>
      <w:tr w:rsidR="0086555D" w:rsidRPr="00E12668" w:rsidTr="0098789D">
        <w:tc>
          <w:tcPr>
            <w:tcW w:w="2093" w:type="dxa"/>
            <w:shd w:val="clear" w:color="auto" w:fill="9CC2E5" w:themeFill="accent1" w:themeFillTint="99"/>
          </w:tcPr>
          <w:p w:rsidR="0086555D" w:rsidRPr="00E12668" w:rsidRDefault="0086555D" w:rsidP="0098789D">
            <w:pPr>
              <w:jc w:val="both"/>
            </w:pPr>
            <w:r w:rsidRPr="00E12668">
              <w:t>Planirana sredstva za provedbu</w:t>
            </w:r>
          </w:p>
        </w:tc>
        <w:tc>
          <w:tcPr>
            <w:tcW w:w="7761" w:type="dxa"/>
            <w:shd w:val="clear" w:color="auto" w:fill="DEEAF6" w:themeFill="accent1" w:themeFillTint="33"/>
          </w:tcPr>
          <w:p w:rsidR="0086555D" w:rsidRPr="00E12668" w:rsidRDefault="0086555D" w:rsidP="0098789D">
            <w:pPr>
              <w:numPr>
                <w:ilvl w:val="0"/>
                <w:numId w:val="8"/>
              </w:numPr>
              <w:contextualSpacing/>
              <w:jc w:val="both"/>
            </w:pPr>
            <w:r w:rsidRPr="00E12668">
              <w:t>202</w:t>
            </w:r>
            <w:r>
              <w:t>4</w:t>
            </w:r>
            <w:r w:rsidRPr="00E12668">
              <w:t>. godina =</w:t>
            </w:r>
            <w:r w:rsidR="00E37952">
              <w:t>887.138,00</w:t>
            </w:r>
            <w:r w:rsidRPr="00E12668">
              <w:t>€</w:t>
            </w:r>
          </w:p>
          <w:p w:rsidR="0086555D" w:rsidRPr="00E12668" w:rsidRDefault="00E37952" w:rsidP="0098789D">
            <w:pPr>
              <w:numPr>
                <w:ilvl w:val="0"/>
                <w:numId w:val="8"/>
              </w:numPr>
              <w:contextualSpacing/>
              <w:jc w:val="both"/>
            </w:pPr>
            <w:r>
              <w:t xml:space="preserve">II </w:t>
            </w:r>
            <w:r w:rsidR="000B7A4A">
              <w:t>Izmjene i dopune plana za 2024.</w:t>
            </w:r>
            <w:r w:rsidR="0086555D" w:rsidRPr="00E12668">
              <w:t xml:space="preserve"> godin</w:t>
            </w:r>
            <w:r w:rsidR="000B7A4A">
              <w:t>u</w:t>
            </w:r>
            <w:r w:rsidR="0086555D" w:rsidRPr="00E12668">
              <w:t xml:space="preserve"> = </w:t>
            </w:r>
            <w:r>
              <w:t>765.983,00</w:t>
            </w:r>
            <w:r w:rsidR="0086555D" w:rsidRPr="00E12668">
              <w:t>€</w:t>
            </w:r>
          </w:p>
          <w:p w:rsidR="0086555D" w:rsidRPr="00E12668" w:rsidRDefault="0086555D" w:rsidP="000B7A4A">
            <w:pPr>
              <w:ind w:left="720"/>
              <w:contextualSpacing/>
              <w:jc w:val="both"/>
            </w:pPr>
          </w:p>
        </w:tc>
      </w:tr>
      <w:tr w:rsidR="0086555D" w:rsidRPr="00E12668" w:rsidTr="0098789D">
        <w:tc>
          <w:tcPr>
            <w:tcW w:w="2093" w:type="dxa"/>
            <w:shd w:val="clear" w:color="auto" w:fill="9CC2E5" w:themeFill="accent1" w:themeFillTint="99"/>
          </w:tcPr>
          <w:p w:rsidR="0086555D" w:rsidRPr="00E12668" w:rsidRDefault="0086555D" w:rsidP="0098789D">
            <w:pPr>
              <w:jc w:val="both"/>
            </w:pPr>
            <w:r w:rsidRPr="00E12668">
              <w:t>Pokazatelj rezultata</w:t>
            </w:r>
          </w:p>
        </w:tc>
        <w:tc>
          <w:tcPr>
            <w:tcW w:w="7761" w:type="dxa"/>
            <w:shd w:val="clear" w:color="auto" w:fill="DEEAF6" w:themeFill="accent1" w:themeFillTint="33"/>
          </w:tcPr>
          <w:p w:rsidR="0086555D" w:rsidRPr="00E12668" w:rsidRDefault="0086555D" w:rsidP="0098789D">
            <w:pPr>
              <w:jc w:val="both"/>
            </w:pPr>
            <w:r w:rsidRPr="00E12668">
              <w:t xml:space="preserve">Pravovremeno doneseni akti; Pravovremeno obavljanje djelatnosti iz nadležnosti Jedinstvenog upravnog odjela; Ukupan broj predmeta/akata u obradi i rješavanju; </w:t>
            </w:r>
            <w:r w:rsidRPr="00E12668">
              <w:rPr>
                <w:rFonts w:eastAsia="Calibri"/>
              </w:rPr>
              <w:t xml:space="preserve"> Racionalno financiranje rashoda za zaposlene u skladu sa  zakonom, propisima i internim aktima; Povećanje racionalnosti i učinkovitosti u gospodarenju zajedničkim troškovima upravnog tijela provođenjem objedinjenih nabava, redovitim praćenjem i analiziranjem zajedničkih troškova te predlaganjem mjera za njihovo smanjenje</w:t>
            </w:r>
          </w:p>
        </w:tc>
      </w:tr>
    </w:tbl>
    <w:p w:rsidR="0086555D" w:rsidRDefault="0086555D" w:rsidP="0086555D">
      <w:pPr>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sz w:val="24"/>
          <w:szCs w:val="24"/>
        </w:rPr>
      </w:pPr>
      <w:r w:rsidRPr="00DE5011">
        <w:rPr>
          <w:rFonts w:ascii="Times New Roman" w:hAnsi="Times New Roman" w:cs="Times New Roman"/>
          <w:b/>
          <w:sz w:val="24"/>
          <w:szCs w:val="24"/>
        </w:rPr>
        <w:t>Program 1003 Organiziranje i provođenje zaštite i spašavanja</w:t>
      </w:r>
      <w:r>
        <w:rPr>
          <w:rFonts w:ascii="Times New Roman" w:hAnsi="Times New Roman" w:cs="Times New Roman"/>
          <w:sz w:val="24"/>
          <w:szCs w:val="24"/>
        </w:rPr>
        <w:t xml:space="preserve"> planiran je u iznosu od </w:t>
      </w:r>
      <w:r w:rsidR="00E37952">
        <w:rPr>
          <w:rFonts w:ascii="Times New Roman" w:hAnsi="Times New Roman" w:cs="Times New Roman"/>
          <w:sz w:val="24"/>
          <w:szCs w:val="24"/>
        </w:rPr>
        <w:t>153.103,00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te </w:t>
      </w:r>
      <w:r w:rsidRPr="00EA0C4D">
        <w:rPr>
          <w:rFonts w:ascii="Times New Roman" w:hAnsi="Times New Roman" w:cs="Times New Roman"/>
          <w:sz w:val="24"/>
          <w:szCs w:val="24"/>
        </w:rPr>
        <w:t xml:space="preserve">obuhvaća sredstva za sufinanciranje DVD-a </w:t>
      </w:r>
      <w:r>
        <w:rPr>
          <w:rFonts w:ascii="Times New Roman" w:hAnsi="Times New Roman" w:cs="Times New Roman"/>
          <w:sz w:val="24"/>
          <w:szCs w:val="24"/>
        </w:rPr>
        <w:t>Posedarje i funkcioniranje civilne zaštite.</w:t>
      </w:r>
      <w:r w:rsidRPr="00EA0C4D">
        <w:rPr>
          <w:rFonts w:ascii="Times New Roman" w:hAnsi="Times New Roman" w:cs="Times New Roman"/>
          <w:sz w:val="24"/>
          <w:szCs w:val="24"/>
        </w:rPr>
        <w:t xml:space="preserve"> </w:t>
      </w:r>
      <w:r w:rsidRPr="001441EF">
        <w:rPr>
          <w:rFonts w:ascii="Times New Roman" w:hAnsi="Times New Roman" w:cs="Times New Roman"/>
          <w:sz w:val="24"/>
          <w:szCs w:val="24"/>
        </w:rPr>
        <w:t xml:space="preserve">Sufinanciranje vatrogastva regulirano je Zakonom o vatrogastvu; za potrebe DVD Općine </w:t>
      </w:r>
      <w:r>
        <w:rPr>
          <w:rFonts w:ascii="Times New Roman" w:hAnsi="Times New Roman" w:cs="Times New Roman"/>
          <w:sz w:val="24"/>
          <w:szCs w:val="24"/>
        </w:rPr>
        <w:t>Posedarje</w:t>
      </w:r>
      <w:r w:rsidRPr="001441EF">
        <w:rPr>
          <w:rFonts w:ascii="Times New Roman" w:hAnsi="Times New Roman" w:cs="Times New Roman"/>
          <w:sz w:val="24"/>
          <w:szCs w:val="24"/>
        </w:rPr>
        <w:t xml:space="preserve"> </w:t>
      </w:r>
      <w:r w:rsidRPr="001441EF">
        <w:rPr>
          <w:rFonts w:ascii="Times New Roman" w:hAnsi="Times New Roman" w:cs="Times New Roman"/>
          <w:sz w:val="24"/>
          <w:szCs w:val="24"/>
        </w:rPr>
        <w:lastRenderedPageBreak/>
        <w:t xml:space="preserve">planira se izdvojiti </w:t>
      </w:r>
      <w:r w:rsidR="00E37952">
        <w:rPr>
          <w:rFonts w:ascii="Times New Roman" w:hAnsi="Times New Roman" w:cs="Times New Roman"/>
          <w:sz w:val="24"/>
          <w:szCs w:val="24"/>
        </w:rPr>
        <w:t>151.036,00</w:t>
      </w:r>
      <w:r w:rsidR="000B7A4A">
        <w:rPr>
          <w:rFonts w:ascii="Times New Roman" w:hAnsi="Times New Roman" w:cs="Times New Roman"/>
          <w:sz w:val="24"/>
          <w:szCs w:val="24"/>
        </w:rPr>
        <w:t xml:space="preserve"> eura</w:t>
      </w:r>
      <w:r w:rsidRPr="001441EF">
        <w:rPr>
          <w:rFonts w:ascii="Times New Roman" w:hAnsi="Times New Roman" w:cs="Times New Roman"/>
          <w:sz w:val="24"/>
          <w:szCs w:val="24"/>
        </w:rPr>
        <w:t xml:space="preserve"> za redovnu djelatnost. Aktivnost za Civilnu zaštitu temeljena je na Zakonu o zaštiti i spašavanju i Civilnoj zaštiti. </w:t>
      </w:r>
      <w:r>
        <w:rPr>
          <w:rFonts w:ascii="Times New Roman" w:hAnsi="Times New Roman" w:cs="Times New Roman"/>
          <w:sz w:val="24"/>
          <w:szCs w:val="24"/>
        </w:rPr>
        <w:t xml:space="preserve">Iznos od </w:t>
      </w:r>
      <w:r w:rsidR="00E37952">
        <w:rPr>
          <w:rFonts w:ascii="Times New Roman" w:hAnsi="Times New Roman" w:cs="Times New Roman"/>
          <w:sz w:val="24"/>
          <w:szCs w:val="24"/>
        </w:rPr>
        <w:t>2.067,00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predviđen je za Hrvatsku gorsku službu spašavanja. </w:t>
      </w:r>
    </w:p>
    <w:tbl>
      <w:tblPr>
        <w:tblStyle w:val="TableGrid"/>
        <w:tblW w:w="0" w:type="auto"/>
        <w:tblLook w:val="04A0" w:firstRow="1" w:lastRow="0" w:firstColumn="1" w:lastColumn="0" w:noHBand="0" w:noVBand="1"/>
      </w:tblPr>
      <w:tblGrid>
        <w:gridCol w:w="2058"/>
        <w:gridCol w:w="7570"/>
      </w:tblGrid>
      <w:tr w:rsidR="0086555D" w:rsidRPr="00181858"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570" w:type="dxa"/>
            <w:shd w:val="clear" w:color="auto" w:fill="DEEAF6" w:themeFill="accent1" w:themeFillTint="33"/>
          </w:tcPr>
          <w:p w:rsidR="0086555D" w:rsidRDefault="0086555D" w:rsidP="0098789D">
            <w:pPr>
              <w:jc w:val="both"/>
              <w:rPr>
                <w:rFonts w:ascii="Times New Roman" w:hAnsi="Times New Roman" w:cs="Times New Roman"/>
                <w:sz w:val="24"/>
                <w:szCs w:val="24"/>
              </w:rPr>
            </w:pPr>
          </w:p>
          <w:p w:rsidR="0086555D" w:rsidRPr="00181858" w:rsidRDefault="0086555D" w:rsidP="0098789D">
            <w:pPr>
              <w:jc w:val="both"/>
              <w:rPr>
                <w:rFonts w:ascii="Times New Roman" w:hAnsi="Times New Roman" w:cs="Times New Roman"/>
              </w:rPr>
            </w:pPr>
            <w:r>
              <w:rPr>
                <w:rFonts w:ascii="Times New Roman" w:hAnsi="Times New Roman" w:cs="Times New Roman"/>
              </w:rPr>
              <w:t>1003 Organiziranje i provođenje zaštite i spašavanja</w:t>
            </w:r>
          </w:p>
        </w:tc>
      </w:tr>
      <w:tr w:rsidR="0086555D" w:rsidRPr="00EB35B1"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570" w:type="dxa"/>
            <w:shd w:val="clear" w:color="auto" w:fill="DEEAF6" w:themeFill="accent1" w:themeFillTint="33"/>
          </w:tcPr>
          <w:p w:rsidR="0086555D" w:rsidRDefault="0086555D" w:rsidP="0098789D">
            <w:pPr>
              <w:pStyle w:val="ListParagraph"/>
              <w:numPr>
                <w:ilvl w:val="0"/>
                <w:numId w:val="7"/>
              </w:numPr>
              <w:jc w:val="both"/>
              <w:rPr>
                <w:rFonts w:ascii="Times New Roman" w:hAnsi="Times New Roman" w:cs="Times New Roman"/>
              </w:rPr>
            </w:pPr>
            <w:r w:rsidRPr="004756BE">
              <w:rPr>
                <w:rFonts w:ascii="Times New Roman" w:hAnsi="Times New Roman" w:cs="Times New Roman"/>
              </w:rPr>
              <w:t>Zakon o zaštiti od požara</w:t>
            </w:r>
            <w:r>
              <w:rPr>
                <w:rFonts w:ascii="Times New Roman" w:hAnsi="Times New Roman" w:cs="Times New Roman"/>
              </w:rPr>
              <w:t xml:space="preserve"> (</w:t>
            </w:r>
            <w:r w:rsidRPr="004756BE">
              <w:rPr>
                <w:rFonts w:ascii="Times New Roman" w:hAnsi="Times New Roman" w:cs="Times New Roman"/>
              </w:rPr>
              <w:t>NN 92/10</w:t>
            </w:r>
            <w:r>
              <w:rPr>
                <w:rFonts w:ascii="Times New Roman" w:hAnsi="Times New Roman" w:cs="Times New Roman"/>
              </w:rPr>
              <w:t>)</w:t>
            </w:r>
          </w:p>
          <w:p w:rsidR="0086555D" w:rsidRDefault="0086555D" w:rsidP="0098789D">
            <w:pPr>
              <w:pStyle w:val="ListParagraph"/>
              <w:numPr>
                <w:ilvl w:val="0"/>
                <w:numId w:val="7"/>
              </w:numPr>
              <w:jc w:val="both"/>
              <w:rPr>
                <w:rFonts w:ascii="Times New Roman" w:hAnsi="Times New Roman" w:cs="Times New Roman"/>
              </w:rPr>
            </w:pPr>
            <w:r w:rsidRPr="007F7E3E">
              <w:rPr>
                <w:rFonts w:ascii="Times New Roman" w:eastAsia="Calibri" w:hAnsi="Times New Roman" w:cs="Times New Roman"/>
                <w:noProof/>
                <w:sz w:val="24"/>
                <w:szCs w:val="24"/>
              </w:rPr>
              <w:t>Zakon o lokalnoj i podr</w:t>
            </w:r>
            <w:r>
              <w:rPr>
                <w:rFonts w:ascii="Times New Roman" w:eastAsia="Calibri" w:hAnsi="Times New Roman" w:cs="Times New Roman"/>
                <w:noProof/>
                <w:sz w:val="24"/>
                <w:szCs w:val="24"/>
              </w:rPr>
              <w:t>učnoj (regionalnoj) samoupravi (</w:t>
            </w:r>
            <w:r w:rsidRPr="00181858">
              <w:rPr>
                <w:rFonts w:ascii="Times New Roman" w:hAnsi="Times New Roman" w:cs="Times New Roman"/>
              </w:rPr>
              <w:t>(NN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86555D" w:rsidRPr="00580E03" w:rsidRDefault="0086555D" w:rsidP="0098789D">
            <w:pPr>
              <w:pStyle w:val="ListParagraph"/>
              <w:numPr>
                <w:ilvl w:val="0"/>
                <w:numId w:val="7"/>
              </w:numPr>
              <w:shd w:val="clear" w:color="auto" w:fill="DEEAF6" w:themeFill="accent1" w:themeFillTint="33"/>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 xml:space="preserve">Zakon o vatrogastvu  (NN </w:t>
            </w:r>
            <w:r>
              <w:rPr>
                <w:rFonts w:ascii="Times New Roman" w:eastAsia="Calibri" w:hAnsi="Times New Roman" w:cs="Times New Roman"/>
                <w:noProof/>
                <w:sz w:val="24"/>
                <w:szCs w:val="24"/>
              </w:rPr>
              <w:t>125/19,136/20</w:t>
            </w:r>
            <w:r w:rsidRPr="00580E03">
              <w:rPr>
                <w:rFonts w:ascii="Times New Roman" w:eastAsia="Calibri" w:hAnsi="Times New Roman" w:cs="Times New Roman"/>
                <w:noProof/>
                <w:sz w:val="24"/>
                <w:szCs w:val="24"/>
              </w:rPr>
              <w:t>).</w:t>
            </w:r>
          </w:p>
          <w:p w:rsidR="0086555D" w:rsidRDefault="0086555D" w:rsidP="0098789D">
            <w:pPr>
              <w:pStyle w:val="ListParagraph"/>
              <w:numPr>
                <w:ilvl w:val="0"/>
                <w:numId w:val="7"/>
              </w:numPr>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Zakon o sustavu civilne zaštite (</w:t>
            </w:r>
            <w:r>
              <w:rPr>
                <w:rFonts w:ascii="Times New Roman" w:eastAsia="Calibri" w:hAnsi="Times New Roman" w:cs="Times New Roman"/>
                <w:noProof/>
                <w:sz w:val="24"/>
                <w:szCs w:val="24"/>
              </w:rPr>
              <w:t>82/15,118/18,31/20,20/21)</w:t>
            </w:r>
          </w:p>
          <w:p w:rsidR="0086555D" w:rsidRPr="00DD03BB" w:rsidRDefault="0086555D" w:rsidP="0098789D">
            <w:pPr>
              <w:pStyle w:val="ListParagraph"/>
              <w:numPr>
                <w:ilvl w:val="0"/>
                <w:numId w:val="7"/>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Odluka o donošenju Plana zaštite od požara (Službeni glasnik Općine Posedarje 02/20)</w:t>
            </w:r>
          </w:p>
          <w:p w:rsidR="0086555D" w:rsidRPr="00DD03BB" w:rsidRDefault="0086555D" w:rsidP="0098789D">
            <w:pPr>
              <w:pStyle w:val="ListParagraph"/>
              <w:numPr>
                <w:ilvl w:val="0"/>
                <w:numId w:val="7"/>
              </w:numPr>
              <w:rPr>
                <w:rFonts w:ascii="Times New Roman" w:hAnsi="Times New Roman" w:cs="Times New Roman"/>
                <w:sz w:val="24"/>
                <w:szCs w:val="24"/>
              </w:rPr>
            </w:pPr>
            <w:r w:rsidRPr="00DD03BB">
              <w:rPr>
                <w:rFonts w:ascii="Times New Roman" w:hAnsi="Times New Roman" w:cs="Times New Roman"/>
                <w:sz w:val="24"/>
                <w:szCs w:val="24"/>
              </w:rPr>
              <w:t>Plan operativne provedbe programa aktivnosti u provedbi</w:t>
            </w:r>
          </w:p>
          <w:p w:rsidR="0086555D" w:rsidRPr="00DD03BB" w:rsidRDefault="0086555D" w:rsidP="0098789D">
            <w:pPr>
              <w:pStyle w:val="ListParagraph"/>
              <w:rPr>
                <w:rFonts w:ascii="Times New Roman" w:hAnsi="Times New Roman" w:cs="Times New Roman"/>
                <w:sz w:val="24"/>
                <w:szCs w:val="24"/>
              </w:rPr>
            </w:pPr>
            <w:r w:rsidRPr="00DD03BB">
              <w:rPr>
                <w:rFonts w:ascii="Times New Roman" w:hAnsi="Times New Roman" w:cs="Times New Roman"/>
                <w:sz w:val="24"/>
                <w:szCs w:val="24"/>
              </w:rPr>
              <w:t>posebnih mjera zaštite od požara od interesa</w:t>
            </w:r>
            <w:r>
              <w:rPr>
                <w:rFonts w:ascii="Times New Roman" w:hAnsi="Times New Roman" w:cs="Times New Roman"/>
                <w:sz w:val="24"/>
                <w:szCs w:val="24"/>
              </w:rPr>
              <w:t xml:space="preserve"> za Republiku Hrvatsku</w:t>
            </w:r>
          </w:p>
          <w:p w:rsidR="0086555D" w:rsidRDefault="0086555D" w:rsidP="0098789D">
            <w:pPr>
              <w:pStyle w:val="ListParagraph"/>
              <w:suppressAutoHyphens/>
              <w:autoSpaceDN w:val="0"/>
              <w:spacing w:after="120" w:line="276" w:lineRule="auto"/>
              <w:jc w:val="both"/>
              <w:textAlignment w:val="baseline"/>
              <w:rPr>
                <w:rFonts w:ascii="Times New Roman" w:hAnsi="Times New Roman" w:cs="Times New Roman"/>
                <w:sz w:val="24"/>
                <w:szCs w:val="24"/>
              </w:rPr>
            </w:pPr>
            <w:r w:rsidRPr="00C1225E">
              <w:rPr>
                <w:rFonts w:ascii="Times New Roman" w:hAnsi="Times New Roman" w:cs="Times New Roman"/>
                <w:sz w:val="24"/>
                <w:szCs w:val="24"/>
              </w:rPr>
              <w:t xml:space="preserve">u 2020. godini na području </w:t>
            </w:r>
            <w:r>
              <w:rPr>
                <w:rFonts w:ascii="Times New Roman" w:hAnsi="Times New Roman" w:cs="Times New Roman"/>
                <w:sz w:val="24"/>
                <w:szCs w:val="24"/>
              </w:rPr>
              <w:t>O</w:t>
            </w:r>
            <w:r w:rsidRPr="00C1225E">
              <w:rPr>
                <w:rFonts w:ascii="Times New Roman" w:hAnsi="Times New Roman" w:cs="Times New Roman"/>
                <w:sz w:val="24"/>
                <w:szCs w:val="24"/>
              </w:rPr>
              <w:t xml:space="preserve">pćine </w:t>
            </w:r>
            <w:r>
              <w:rPr>
                <w:rFonts w:ascii="Times New Roman" w:hAnsi="Times New Roman" w:cs="Times New Roman"/>
                <w:sz w:val="24"/>
                <w:szCs w:val="24"/>
              </w:rPr>
              <w:t>P</w:t>
            </w:r>
            <w:r w:rsidRPr="00C1225E">
              <w:rPr>
                <w:rFonts w:ascii="Times New Roman" w:hAnsi="Times New Roman" w:cs="Times New Roman"/>
                <w:sz w:val="24"/>
                <w:szCs w:val="24"/>
              </w:rPr>
              <w:t>osedarje</w:t>
            </w:r>
            <w:r>
              <w:rPr>
                <w:rFonts w:ascii="Times New Roman" w:hAnsi="Times New Roman" w:cs="Times New Roman"/>
                <w:sz w:val="24"/>
                <w:szCs w:val="24"/>
              </w:rPr>
              <w:t xml:space="preserve"> (Službeni glasnik Općine Posedarje 03/20)</w:t>
            </w:r>
          </w:p>
          <w:p w:rsidR="0086555D" w:rsidRPr="00653E75" w:rsidRDefault="0086555D" w:rsidP="0098789D">
            <w:pPr>
              <w:pStyle w:val="ListParagraph"/>
              <w:numPr>
                <w:ilvl w:val="0"/>
                <w:numId w:val="7"/>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Plan unapređenja zaštite od požara na području Općine Posedarje (Službeni glasnik Općine Posedarje 03/20)</w:t>
            </w:r>
          </w:p>
          <w:p w:rsidR="0086555D" w:rsidRPr="00580E03" w:rsidRDefault="0086555D" w:rsidP="0098789D">
            <w:pPr>
              <w:pStyle w:val="ListParagraph"/>
              <w:suppressAutoHyphens/>
              <w:autoSpaceDN w:val="0"/>
              <w:spacing w:after="120" w:line="276" w:lineRule="auto"/>
              <w:jc w:val="both"/>
              <w:textAlignment w:val="baseline"/>
              <w:rPr>
                <w:rFonts w:ascii="Times New Roman" w:eastAsia="Calibri" w:hAnsi="Times New Roman" w:cs="Times New Roman"/>
                <w:noProof/>
                <w:sz w:val="24"/>
                <w:szCs w:val="24"/>
              </w:rPr>
            </w:pPr>
          </w:p>
        </w:tc>
      </w:tr>
      <w:tr w:rsidR="0086555D" w:rsidRPr="003471D7" w:rsidTr="0098789D">
        <w:tc>
          <w:tcPr>
            <w:tcW w:w="2058" w:type="dxa"/>
            <w:shd w:val="clear" w:color="auto" w:fill="9CC2E5" w:themeFill="accent1" w:themeFillTint="99"/>
          </w:tcPr>
          <w:p w:rsidR="0086555D" w:rsidRDefault="0086555D" w:rsidP="0098789D">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570" w:type="dxa"/>
            <w:shd w:val="clear" w:color="auto" w:fill="DEEAF6" w:themeFill="accent1" w:themeFillTint="33"/>
          </w:tcPr>
          <w:p w:rsidR="0086555D"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Aktivnost A100301 Funkcioniranje DVD-a Posedarje</w:t>
            </w:r>
          </w:p>
          <w:p w:rsidR="0086555D"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Aktivnost A100302 Funkcioniranje Civilne zaštite</w:t>
            </w:r>
          </w:p>
          <w:p w:rsidR="0086555D" w:rsidRPr="003471D7"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Kapitalni projekt K100304 Izgradnja vatrogasnog doma</w:t>
            </w:r>
          </w:p>
        </w:tc>
      </w:tr>
      <w:tr w:rsidR="0086555D" w:rsidRPr="00181858"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570" w:type="dxa"/>
            <w:shd w:val="clear" w:color="auto" w:fill="DEEAF6" w:themeFill="accent1" w:themeFillTint="33"/>
          </w:tcPr>
          <w:p w:rsidR="0086555D" w:rsidRPr="00181858" w:rsidRDefault="0086555D" w:rsidP="0098789D">
            <w:pPr>
              <w:jc w:val="both"/>
              <w:rPr>
                <w:rFonts w:ascii="Times New Roman" w:hAnsi="Times New Roman" w:cs="Times New Roman"/>
                <w:sz w:val="24"/>
                <w:szCs w:val="24"/>
              </w:rPr>
            </w:pPr>
            <w:r>
              <w:rPr>
                <w:rFonts w:ascii="Times New Roman" w:hAnsi="Times New Roman" w:cs="Times New Roman"/>
                <w:sz w:val="24"/>
                <w:szCs w:val="24"/>
              </w:rPr>
              <w:t>Postizanje učinkovite protupožarne zaštite i civilne zaštite</w:t>
            </w:r>
          </w:p>
        </w:tc>
      </w:tr>
      <w:tr w:rsidR="0086555D" w:rsidRPr="00181858"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570" w:type="dxa"/>
            <w:shd w:val="clear" w:color="auto" w:fill="DEEAF6" w:themeFill="accent1" w:themeFillTint="33"/>
          </w:tcPr>
          <w:p w:rsidR="0086555D" w:rsidRPr="00181858" w:rsidRDefault="0086555D" w:rsidP="0098789D">
            <w:pPr>
              <w:pStyle w:val="ListParagraph"/>
              <w:numPr>
                <w:ilvl w:val="0"/>
                <w:numId w:val="8"/>
              </w:numPr>
              <w:jc w:val="both"/>
              <w:rPr>
                <w:rFonts w:ascii="Times New Roman" w:hAnsi="Times New Roman" w:cs="Times New Roman"/>
              </w:rPr>
            </w:pPr>
            <w:r>
              <w:rPr>
                <w:rFonts w:ascii="Times New Roman" w:hAnsi="Times New Roman" w:cs="Times New Roman"/>
              </w:rPr>
              <w:t>2024</w:t>
            </w:r>
            <w:r w:rsidRPr="00181858">
              <w:rPr>
                <w:rFonts w:ascii="Times New Roman" w:hAnsi="Times New Roman" w:cs="Times New Roman"/>
              </w:rPr>
              <w:t>. godina =</w:t>
            </w:r>
            <w:r>
              <w:rPr>
                <w:rFonts w:ascii="Times New Roman" w:hAnsi="Times New Roman" w:cs="Times New Roman"/>
              </w:rPr>
              <w:t xml:space="preserve"> </w:t>
            </w:r>
            <w:r w:rsidR="00E37952">
              <w:rPr>
                <w:rFonts w:ascii="Times New Roman" w:hAnsi="Times New Roman" w:cs="Times New Roman"/>
              </w:rPr>
              <w:t>180.497,00</w:t>
            </w:r>
            <w:r>
              <w:rPr>
                <w:rFonts w:ascii="Times New Roman" w:hAnsi="Times New Roman" w:cs="Times New Roman"/>
              </w:rPr>
              <w:t>€</w:t>
            </w:r>
          </w:p>
          <w:p w:rsidR="0086555D" w:rsidRPr="00CB30B0" w:rsidRDefault="00E37952" w:rsidP="0098789D">
            <w:pPr>
              <w:pStyle w:val="ListParagraph"/>
              <w:numPr>
                <w:ilvl w:val="0"/>
                <w:numId w:val="8"/>
              </w:numPr>
              <w:jc w:val="both"/>
              <w:rPr>
                <w:rFonts w:ascii="Times New Roman" w:hAnsi="Times New Roman" w:cs="Times New Roman"/>
                <w:sz w:val="24"/>
                <w:szCs w:val="24"/>
              </w:rPr>
            </w:pPr>
            <w:r>
              <w:rPr>
                <w:rFonts w:ascii="Times New Roman" w:hAnsi="Times New Roman" w:cs="Times New Roman"/>
              </w:rPr>
              <w:t xml:space="preserve">II </w:t>
            </w:r>
            <w:r w:rsidR="000B7A4A">
              <w:rPr>
                <w:rFonts w:ascii="Times New Roman" w:hAnsi="Times New Roman" w:cs="Times New Roman"/>
              </w:rPr>
              <w:t>Izmjene i dopune plana za 2024. godinu</w:t>
            </w:r>
            <w:r w:rsidR="0086555D" w:rsidRPr="00181858">
              <w:rPr>
                <w:rFonts w:ascii="Times New Roman" w:hAnsi="Times New Roman" w:cs="Times New Roman"/>
              </w:rPr>
              <w:t xml:space="preserve"> = </w:t>
            </w:r>
            <w:r>
              <w:rPr>
                <w:rFonts w:ascii="Times New Roman" w:hAnsi="Times New Roman" w:cs="Times New Roman"/>
              </w:rPr>
              <w:t>153.103</w:t>
            </w:r>
            <w:r w:rsidR="000B7A4A">
              <w:rPr>
                <w:rFonts w:ascii="Times New Roman" w:hAnsi="Times New Roman" w:cs="Times New Roman"/>
              </w:rPr>
              <w:t>,00</w:t>
            </w:r>
            <w:r w:rsidR="0086555D">
              <w:rPr>
                <w:rFonts w:ascii="Times New Roman" w:hAnsi="Times New Roman" w:cs="Times New Roman"/>
              </w:rPr>
              <w:t>€</w:t>
            </w:r>
          </w:p>
          <w:p w:rsidR="0086555D" w:rsidRPr="00181858" w:rsidRDefault="0086555D" w:rsidP="000B7A4A">
            <w:pPr>
              <w:pStyle w:val="ListParagraph"/>
              <w:jc w:val="both"/>
              <w:rPr>
                <w:rFonts w:ascii="Times New Roman" w:hAnsi="Times New Roman" w:cs="Times New Roman"/>
                <w:sz w:val="24"/>
                <w:szCs w:val="24"/>
              </w:rPr>
            </w:pPr>
          </w:p>
        </w:tc>
      </w:tr>
      <w:tr w:rsidR="0086555D" w:rsidRPr="00AF10A5"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570" w:type="dxa"/>
            <w:shd w:val="clear" w:color="auto" w:fill="DEEAF6" w:themeFill="accent1" w:themeFillTint="33"/>
          </w:tcPr>
          <w:p w:rsidR="0086555D" w:rsidRPr="00AF10A5" w:rsidRDefault="0086555D" w:rsidP="0098789D">
            <w:pPr>
              <w:jc w:val="both"/>
              <w:rPr>
                <w:rFonts w:ascii="Times New Roman" w:hAnsi="Times New Roman" w:cs="Times New Roman"/>
                <w:sz w:val="24"/>
                <w:szCs w:val="24"/>
              </w:rPr>
            </w:pPr>
            <w:r>
              <w:rPr>
                <w:rFonts w:ascii="Times New Roman" w:hAnsi="Times New Roman" w:cs="Times New Roman"/>
                <w:sz w:val="24"/>
                <w:szCs w:val="24"/>
              </w:rPr>
              <w:t>Isplaćena sredstva za poslovanje DVD-a; Broj suzbijenih aktivnih požara: Isplaćena pomoć za Hrvatsku gorsku službu spašavanja, stavljanje u funkciju vatrogasnog doma</w:t>
            </w:r>
          </w:p>
        </w:tc>
      </w:tr>
    </w:tbl>
    <w:p w:rsidR="0086555D" w:rsidRDefault="0086555D" w:rsidP="0086555D">
      <w:pPr>
        <w:jc w:val="both"/>
        <w:rPr>
          <w:rFonts w:ascii="Times New Roman" w:hAnsi="Times New Roman" w:cs="Times New Roman"/>
          <w:b/>
          <w:sz w:val="24"/>
          <w:szCs w:val="24"/>
        </w:rPr>
      </w:pPr>
    </w:p>
    <w:p w:rsidR="005C46EC" w:rsidRDefault="005C46EC" w:rsidP="0086555D">
      <w:pPr>
        <w:jc w:val="both"/>
        <w:rPr>
          <w:rFonts w:ascii="Times New Roman" w:hAnsi="Times New Roman" w:cs="Times New Roman"/>
          <w:b/>
          <w:sz w:val="24"/>
          <w:szCs w:val="24"/>
        </w:rPr>
      </w:pPr>
    </w:p>
    <w:p w:rsidR="005C46EC" w:rsidRDefault="005C46EC" w:rsidP="0086555D">
      <w:pPr>
        <w:jc w:val="both"/>
        <w:rPr>
          <w:rFonts w:ascii="Times New Roman" w:hAnsi="Times New Roman" w:cs="Times New Roman"/>
          <w:b/>
          <w:sz w:val="24"/>
          <w:szCs w:val="24"/>
        </w:rPr>
      </w:pPr>
      <w:r>
        <w:rPr>
          <w:rFonts w:ascii="Times New Roman" w:hAnsi="Times New Roman" w:cs="Times New Roman"/>
          <w:b/>
          <w:sz w:val="24"/>
          <w:szCs w:val="24"/>
        </w:rPr>
        <w:t>Program 1005 Poticanje razvoja turizma</w:t>
      </w:r>
    </w:p>
    <w:p w:rsidR="005C46EC" w:rsidRDefault="0086555D" w:rsidP="0086555D">
      <w:pPr>
        <w:pStyle w:val="NoSpacing"/>
        <w:rPr>
          <w:rFonts w:ascii="Times New Roman" w:hAnsi="Times New Roman" w:cs="Times New Roman"/>
          <w:sz w:val="24"/>
          <w:szCs w:val="24"/>
        </w:rPr>
      </w:pPr>
      <w:r>
        <w:rPr>
          <w:rFonts w:ascii="Times New Roman" w:hAnsi="Times New Roman" w:cs="Times New Roman"/>
          <w:sz w:val="24"/>
          <w:szCs w:val="24"/>
        </w:rPr>
        <w:t>U prijašnjim godinama nosioc svih ljetnih događanja bila je Općina Posedarje u suradnji s TZ.  U proračunu 2024. g planirano je da organizator većine ljetnih događanja bude TZ i udruge koje će Općina Posedarje financirati kroz pomoći za ljetna događanja.</w:t>
      </w:r>
    </w:p>
    <w:p w:rsidR="005C46EC" w:rsidRDefault="005C46EC" w:rsidP="0086555D">
      <w:pPr>
        <w:pStyle w:val="NoSpacing"/>
        <w:rPr>
          <w:rFonts w:ascii="Times New Roman" w:hAnsi="Times New Roman" w:cs="Times New Roman"/>
          <w:sz w:val="24"/>
          <w:szCs w:val="24"/>
        </w:rPr>
      </w:pPr>
      <w:r>
        <w:rPr>
          <w:rFonts w:ascii="Times New Roman" w:hAnsi="Times New Roman" w:cs="Times New Roman"/>
          <w:sz w:val="24"/>
          <w:szCs w:val="24"/>
        </w:rPr>
        <w:t>U 2024 godini Općina Posedarje u suradnji s Turističkom zajednicom Novigradsko more je provela projekt "Igra valova" u iznosu od 72.301,78 eura. Aktivnosti koje su provedene su: nabavka pozornice, audio opreme, promidžbenih materijala, tabli i za organizaciju ljetnih događanja.</w:t>
      </w:r>
    </w:p>
    <w:p w:rsidR="0086555D" w:rsidRPr="00667DDD" w:rsidRDefault="0086555D" w:rsidP="0086555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37952">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7563"/>
      </w:tblGrid>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86555D" w:rsidRDefault="0086555D" w:rsidP="0098789D">
            <w:pPr>
              <w:jc w:val="both"/>
              <w:rPr>
                <w:rFonts w:ascii="Times New Roman" w:hAnsi="Times New Roman" w:cs="Times New Roman"/>
                <w:sz w:val="24"/>
                <w:szCs w:val="24"/>
              </w:rPr>
            </w:pPr>
          </w:p>
          <w:p w:rsidR="0086555D" w:rsidRPr="00181858" w:rsidRDefault="0086555D" w:rsidP="0098789D">
            <w:pPr>
              <w:jc w:val="both"/>
              <w:rPr>
                <w:rFonts w:ascii="Times New Roman" w:hAnsi="Times New Roman" w:cs="Times New Roman"/>
              </w:rPr>
            </w:pPr>
            <w:r>
              <w:rPr>
                <w:rFonts w:ascii="Times New Roman" w:hAnsi="Times New Roman" w:cs="Times New Roman"/>
              </w:rPr>
              <w:t>0105 Poticanje razvoja turizma</w:t>
            </w:r>
          </w:p>
        </w:tc>
      </w:tr>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6555D" w:rsidRDefault="0086555D" w:rsidP="0098789D">
            <w:pPr>
              <w:pStyle w:val="ListParagraph"/>
              <w:numPr>
                <w:ilvl w:val="0"/>
                <w:numId w:val="7"/>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86555D" w:rsidRDefault="0086555D" w:rsidP="0098789D">
            <w:pPr>
              <w:pStyle w:val="ListParagraph"/>
              <w:numPr>
                <w:ilvl w:val="0"/>
                <w:numId w:val="7"/>
              </w:numPr>
              <w:jc w:val="both"/>
              <w:rPr>
                <w:rFonts w:ascii="Times New Roman" w:hAnsi="Times New Roman" w:cs="Times New Roman"/>
              </w:rPr>
            </w:pPr>
            <w:r>
              <w:rPr>
                <w:rFonts w:ascii="Times New Roman" w:hAnsi="Times New Roman" w:cs="Times New Roman"/>
              </w:rPr>
              <w:t>Ugovor o suradnji na udruženim marketinškim aktivnostima između Općine Posedarje i Turističke zajednice Zadarske županije</w:t>
            </w:r>
          </w:p>
          <w:p w:rsidR="0086555D" w:rsidRPr="00B32378" w:rsidRDefault="0086555D" w:rsidP="0098789D">
            <w:pPr>
              <w:pStyle w:val="ListParagraph"/>
              <w:numPr>
                <w:ilvl w:val="0"/>
                <w:numId w:val="7"/>
              </w:numPr>
              <w:jc w:val="both"/>
              <w:rPr>
                <w:rFonts w:ascii="Times New Roman" w:hAnsi="Times New Roman" w:cs="Times New Roman"/>
              </w:rPr>
            </w:pPr>
            <w:r w:rsidRPr="003D4B14">
              <w:rPr>
                <w:rFonts w:ascii="Times New Roman" w:hAnsi="Times New Roman" w:cs="Times New Roman"/>
              </w:rPr>
              <w:t>Zakon o turističkim zajednicama i promicanju hrvatskog turizma</w:t>
            </w:r>
            <w:r>
              <w:rPr>
                <w:rFonts w:ascii="Times New Roman" w:hAnsi="Times New Roman" w:cs="Times New Roman"/>
              </w:rPr>
              <w:t xml:space="preserve"> (NN 144/20) </w:t>
            </w:r>
          </w:p>
        </w:tc>
      </w:tr>
      <w:tr w:rsidR="0086555D" w:rsidTr="0098789D">
        <w:tc>
          <w:tcPr>
            <w:tcW w:w="2093" w:type="dxa"/>
            <w:shd w:val="clear" w:color="auto" w:fill="9CC2E5" w:themeFill="accent1" w:themeFillTint="99"/>
          </w:tcPr>
          <w:p w:rsidR="0086555D" w:rsidRDefault="0086555D" w:rsidP="0098789D">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Default="0086555D" w:rsidP="0098789D">
            <w:pPr>
              <w:pStyle w:val="ListParagraph"/>
              <w:numPr>
                <w:ilvl w:val="0"/>
                <w:numId w:val="6"/>
              </w:numPr>
              <w:jc w:val="both"/>
              <w:rPr>
                <w:rFonts w:ascii="Times New Roman" w:hAnsi="Times New Roman" w:cs="Times New Roman"/>
              </w:rPr>
            </w:pPr>
            <w:r w:rsidRPr="00181858">
              <w:rPr>
                <w:rFonts w:ascii="Times New Roman" w:hAnsi="Times New Roman" w:cs="Times New Roman"/>
              </w:rPr>
              <w:t>Aktivnost A100</w:t>
            </w:r>
            <w:r>
              <w:rPr>
                <w:rFonts w:ascii="Times New Roman" w:hAnsi="Times New Roman" w:cs="Times New Roman"/>
              </w:rPr>
              <w:t>5</w:t>
            </w:r>
            <w:r w:rsidRPr="00181858">
              <w:rPr>
                <w:rFonts w:ascii="Times New Roman" w:hAnsi="Times New Roman" w:cs="Times New Roman"/>
              </w:rPr>
              <w:t xml:space="preserve">01 </w:t>
            </w:r>
            <w:r>
              <w:rPr>
                <w:rFonts w:ascii="Times New Roman" w:hAnsi="Times New Roman" w:cs="Times New Roman"/>
              </w:rPr>
              <w:t>Organizacija manifestacija posedaračkog i Vinjeračkog ljeta</w:t>
            </w:r>
          </w:p>
          <w:p w:rsidR="0086555D"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Aktivnost A100502 Pomoć Turističkoj zajednici Zadarske županije</w:t>
            </w:r>
          </w:p>
          <w:p w:rsidR="00E37952" w:rsidRDefault="00E37952" w:rsidP="0098789D">
            <w:pPr>
              <w:pStyle w:val="ListParagraph"/>
              <w:numPr>
                <w:ilvl w:val="0"/>
                <w:numId w:val="6"/>
              </w:numPr>
              <w:jc w:val="both"/>
              <w:rPr>
                <w:rFonts w:ascii="Times New Roman" w:hAnsi="Times New Roman" w:cs="Times New Roman"/>
              </w:rPr>
            </w:pPr>
            <w:r>
              <w:rPr>
                <w:rFonts w:ascii="Times New Roman" w:hAnsi="Times New Roman" w:cs="Times New Roman"/>
              </w:rPr>
              <w:t xml:space="preserve">Aktivnost A100505 Mjera III. 3. Provedba strategije lokalnog razvoja koje podupiru FLAGovi </w:t>
            </w:r>
          </w:p>
          <w:p w:rsidR="0086555D" w:rsidRPr="004F7510"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Kapitalni projektK100503 Opremanje turističkog ureda</w:t>
            </w:r>
          </w:p>
        </w:tc>
      </w:tr>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86555D" w:rsidRPr="004A128D" w:rsidRDefault="0086555D" w:rsidP="0098789D">
            <w:pPr>
              <w:pStyle w:val="ListParagraph"/>
              <w:numPr>
                <w:ilvl w:val="0"/>
                <w:numId w:val="6"/>
              </w:numPr>
              <w:jc w:val="both"/>
              <w:rPr>
                <w:rFonts w:ascii="Times New Roman" w:hAnsi="Times New Roman" w:cs="Times New Roman"/>
              </w:rPr>
            </w:pPr>
            <w:r w:rsidRPr="004A128D">
              <w:rPr>
                <w:rFonts w:ascii="Times New Roman" w:hAnsi="Times New Roman" w:cs="Times New Roman"/>
              </w:rPr>
              <w:t xml:space="preserve">Poticanje daljnjeg razvoja turizma; poticanje promocije općine </w:t>
            </w:r>
            <w:r>
              <w:rPr>
                <w:rFonts w:ascii="Times New Roman" w:hAnsi="Times New Roman" w:cs="Times New Roman"/>
              </w:rPr>
              <w:t>Posedarje</w:t>
            </w:r>
            <w:r w:rsidRPr="004A128D">
              <w:rPr>
                <w:rFonts w:ascii="Times New Roman" w:hAnsi="Times New Roman" w:cs="Times New Roman"/>
              </w:rPr>
              <w:t xml:space="preserve"> i njezinih tradicijskih običaja,;</w:t>
            </w:r>
            <w:r w:rsidRPr="004A128D">
              <w:rPr>
                <w:rFonts w:ascii="Times New Roman" w:eastAsia="Calibri" w:hAnsi="Times New Roman" w:cs="Times New Roman"/>
              </w:rPr>
              <w:t xml:space="preserve"> Povećanje broja manifestacija posebno u pred i posezoni</w:t>
            </w:r>
          </w:p>
        </w:tc>
      </w:tr>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181858" w:rsidRDefault="0086555D" w:rsidP="0098789D">
            <w:pPr>
              <w:pStyle w:val="ListParagraph"/>
              <w:numPr>
                <w:ilvl w:val="0"/>
                <w:numId w:val="8"/>
              </w:numPr>
              <w:jc w:val="both"/>
              <w:rPr>
                <w:rFonts w:ascii="Times New Roman" w:hAnsi="Times New Roman" w:cs="Times New Roman"/>
              </w:rPr>
            </w:pPr>
            <w:r w:rsidRPr="00181858">
              <w:rPr>
                <w:rFonts w:ascii="Times New Roman" w:hAnsi="Times New Roman" w:cs="Times New Roman"/>
              </w:rPr>
              <w:t>202</w:t>
            </w:r>
            <w:r>
              <w:rPr>
                <w:rFonts w:ascii="Times New Roman" w:hAnsi="Times New Roman" w:cs="Times New Roman"/>
              </w:rPr>
              <w:t>4</w:t>
            </w:r>
            <w:r w:rsidRPr="00181858">
              <w:rPr>
                <w:rFonts w:ascii="Times New Roman" w:hAnsi="Times New Roman" w:cs="Times New Roman"/>
              </w:rPr>
              <w:t xml:space="preserve">. godina = </w:t>
            </w:r>
            <w:r>
              <w:rPr>
                <w:rFonts w:ascii="Times New Roman" w:hAnsi="Times New Roman" w:cs="Times New Roman"/>
              </w:rPr>
              <w:t xml:space="preserve">  </w:t>
            </w:r>
            <w:r w:rsidR="00E37952">
              <w:rPr>
                <w:rFonts w:ascii="Times New Roman" w:hAnsi="Times New Roman" w:cs="Times New Roman"/>
              </w:rPr>
              <w:t>378.433,00</w:t>
            </w:r>
            <w:r>
              <w:rPr>
                <w:rFonts w:ascii="Times New Roman" w:hAnsi="Times New Roman" w:cs="Times New Roman"/>
              </w:rPr>
              <w:t>€</w:t>
            </w:r>
          </w:p>
          <w:p w:rsidR="0086555D" w:rsidRPr="00181858" w:rsidRDefault="00E37952" w:rsidP="0098789D">
            <w:pPr>
              <w:pStyle w:val="ListParagraph"/>
              <w:numPr>
                <w:ilvl w:val="0"/>
                <w:numId w:val="8"/>
              </w:numPr>
              <w:jc w:val="both"/>
              <w:rPr>
                <w:rFonts w:ascii="Times New Roman" w:hAnsi="Times New Roman" w:cs="Times New Roman"/>
              </w:rPr>
            </w:pPr>
            <w:r>
              <w:rPr>
                <w:rFonts w:ascii="Times New Roman" w:hAnsi="Times New Roman" w:cs="Times New Roman"/>
              </w:rPr>
              <w:t xml:space="preserve">II </w:t>
            </w:r>
            <w:r w:rsidR="000B7A4A">
              <w:rPr>
                <w:rFonts w:ascii="Times New Roman" w:hAnsi="Times New Roman" w:cs="Times New Roman"/>
              </w:rPr>
              <w:t>Izmjene i dopune plana za 2024. godinu</w:t>
            </w:r>
            <w:r w:rsidR="0086555D" w:rsidRPr="00181858">
              <w:rPr>
                <w:rFonts w:ascii="Times New Roman" w:hAnsi="Times New Roman" w:cs="Times New Roman"/>
              </w:rPr>
              <w:t xml:space="preserve"> = </w:t>
            </w:r>
            <w:r w:rsidR="0086555D">
              <w:rPr>
                <w:rFonts w:ascii="Times New Roman" w:hAnsi="Times New Roman" w:cs="Times New Roman"/>
              </w:rPr>
              <w:t xml:space="preserve">  </w:t>
            </w:r>
            <w:r>
              <w:rPr>
                <w:rFonts w:ascii="Times New Roman" w:hAnsi="Times New Roman" w:cs="Times New Roman"/>
              </w:rPr>
              <w:t>286.183,00</w:t>
            </w:r>
            <w:r w:rsidR="0086555D">
              <w:rPr>
                <w:rFonts w:ascii="Times New Roman" w:hAnsi="Times New Roman" w:cs="Times New Roman"/>
              </w:rPr>
              <w:t>€</w:t>
            </w:r>
          </w:p>
          <w:p w:rsidR="0086555D" w:rsidRPr="00181858" w:rsidRDefault="0086555D" w:rsidP="000B7A4A">
            <w:pPr>
              <w:pStyle w:val="ListParagraph"/>
              <w:jc w:val="both"/>
              <w:rPr>
                <w:rFonts w:ascii="Times New Roman" w:hAnsi="Times New Roman" w:cs="Times New Roman"/>
                <w:sz w:val="24"/>
                <w:szCs w:val="24"/>
              </w:rPr>
            </w:pPr>
          </w:p>
        </w:tc>
      </w:tr>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6555D" w:rsidRPr="00AF10A5" w:rsidRDefault="0086555D" w:rsidP="0098789D">
            <w:pPr>
              <w:jc w:val="both"/>
              <w:rPr>
                <w:rFonts w:ascii="Times New Roman" w:hAnsi="Times New Roman" w:cs="Times New Roman"/>
                <w:sz w:val="24"/>
                <w:szCs w:val="24"/>
              </w:rPr>
            </w:pPr>
            <w:r>
              <w:rPr>
                <w:rFonts w:ascii="Times New Roman" w:hAnsi="Times New Roman" w:cs="Times New Roman"/>
                <w:sz w:val="24"/>
                <w:szCs w:val="24"/>
              </w:rPr>
              <w:t>Unapređenje turističkih sadržaja; ; Povećanje broja noćenja turista.</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Pr="00816BFE" w:rsidRDefault="0086555D" w:rsidP="0086555D">
      <w:pPr>
        <w:suppressAutoHyphens/>
        <w:autoSpaceDN w:val="0"/>
        <w:spacing w:after="120" w:line="276" w:lineRule="auto"/>
        <w:jc w:val="both"/>
        <w:textAlignment w:val="baseline"/>
        <w:rPr>
          <w:rFonts w:ascii="Times New Roman" w:eastAsia="Calibri" w:hAnsi="Times New Roman" w:cs="Times New Roman"/>
          <w:noProof/>
          <w:sz w:val="24"/>
          <w:szCs w:val="24"/>
        </w:rPr>
      </w:pPr>
      <w:r w:rsidRPr="00816BFE">
        <w:rPr>
          <w:rFonts w:ascii="Times New Roman" w:hAnsi="Times New Roman" w:cs="Times New Roman"/>
          <w:sz w:val="24"/>
          <w:szCs w:val="24"/>
        </w:rPr>
        <w:t xml:space="preserve">Program </w:t>
      </w:r>
      <w:r w:rsidRPr="00816BFE">
        <w:rPr>
          <w:rFonts w:ascii="Times New Roman" w:hAnsi="Times New Roman" w:cs="Times New Roman"/>
          <w:b/>
          <w:sz w:val="24"/>
          <w:szCs w:val="24"/>
        </w:rPr>
        <w:t>Zaštita okoliša</w:t>
      </w:r>
      <w:r w:rsidRPr="00816BFE">
        <w:rPr>
          <w:rFonts w:ascii="Times New Roman" w:hAnsi="Times New Roman" w:cs="Times New Roman"/>
          <w:sz w:val="24"/>
          <w:szCs w:val="24"/>
        </w:rPr>
        <w:t xml:space="preserve"> </w:t>
      </w:r>
      <w:r w:rsidRPr="00816BFE">
        <w:rPr>
          <w:rFonts w:ascii="Times New Roman" w:eastAsia="Calibri" w:hAnsi="Times New Roman" w:cs="Times New Roman"/>
          <w:noProof/>
          <w:sz w:val="24"/>
          <w:szCs w:val="24"/>
        </w:rPr>
        <w:t xml:space="preserve"> obuhvaća aktivnosti i projekte koji su od općeg značaja i izravno utječu na zaštitu okoliša i poboljšanje uvjeta života.</w:t>
      </w:r>
    </w:p>
    <w:p w:rsidR="0086555D" w:rsidRDefault="0086555D" w:rsidP="0086555D">
      <w:pPr>
        <w:spacing w:after="0"/>
        <w:jc w:val="both"/>
        <w:rPr>
          <w:rFonts w:ascii="Times New Roman" w:hAnsi="Times New Roman" w:cs="Times New Roman"/>
          <w:b/>
          <w:sz w:val="24"/>
          <w:szCs w:val="24"/>
        </w:rPr>
      </w:pPr>
      <w:r w:rsidRPr="00816BFE">
        <w:rPr>
          <w:rFonts w:ascii="Times New Roman" w:eastAsia="Calibri" w:hAnsi="Times New Roman" w:cs="Times New Roman"/>
          <w:noProof/>
          <w:snapToGrid w:val="0"/>
          <w:sz w:val="24"/>
          <w:szCs w:val="24"/>
        </w:rPr>
        <w:t>Cilj programa je unaprijediti stanje u okolišu, odnosno kvalitetu praćenja ili mjerenja pojedinih sastavnica okoliša. Ukupno planirana sredstva za rea</w:t>
      </w:r>
      <w:r w:rsidR="000B7A4A">
        <w:rPr>
          <w:rFonts w:ascii="Times New Roman" w:eastAsia="Calibri" w:hAnsi="Times New Roman" w:cs="Times New Roman"/>
          <w:noProof/>
          <w:snapToGrid w:val="0"/>
          <w:sz w:val="24"/>
          <w:szCs w:val="24"/>
        </w:rPr>
        <w:t>l</w:t>
      </w:r>
      <w:r w:rsidRPr="00816BFE">
        <w:rPr>
          <w:rFonts w:ascii="Times New Roman" w:eastAsia="Calibri" w:hAnsi="Times New Roman" w:cs="Times New Roman"/>
          <w:noProof/>
          <w:snapToGrid w:val="0"/>
          <w:sz w:val="24"/>
          <w:szCs w:val="24"/>
        </w:rPr>
        <w:t>izaciju ovog programa za 202</w:t>
      </w:r>
      <w:r>
        <w:rPr>
          <w:rFonts w:ascii="Times New Roman" w:eastAsia="Calibri" w:hAnsi="Times New Roman" w:cs="Times New Roman"/>
          <w:noProof/>
          <w:snapToGrid w:val="0"/>
          <w:sz w:val="24"/>
          <w:szCs w:val="24"/>
        </w:rPr>
        <w:t>4</w:t>
      </w:r>
      <w:r w:rsidRPr="00816BFE">
        <w:rPr>
          <w:rFonts w:ascii="Times New Roman" w:eastAsia="Calibri" w:hAnsi="Times New Roman" w:cs="Times New Roman"/>
          <w:noProof/>
          <w:snapToGrid w:val="0"/>
          <w:sz w:val="24"/>
          <w:szCs w:val="24"/>
        </w:rPr>
        <w:t xml:space="preserve">. godinu iznose </w:t>
      </w:r>
      <w:r w:rsidR="005C46EC">
        <w:rPr>
          <w:rFonts w:ascii="Times New Roman" w:eastAsia="Calibri" w:hAnsi="Times New Roman" w:cs="Times New Roman"/>
          <w:noProof/>
          <w:snapToGrid w:val="0"/>
          <w:sz w:val="24"/>
          <w:szCs w:val="24"/>
        </w:rPr>
        <w:t>184.848,75 eura.</w:t>
      </w:r>
      <w:r w:rsidRPr="00EB4854">
        <w:rPr>
          <w:rFonts w:ascii="Times New Roman" w:hAnsi="Times New Roman" w:cs="Times New Roman"/>
          <w:b/>
          <w:sz w:val="24"/>
          <w:szCs w:val="24"/>
        </w:rPr>
        <w:t xml:space="preserve"> </w:t>
      </w:r>
      <w:r w:rsidR="005C46EC">
        <w:rPr>
          <w:rFonts w:ascii="Times New Roman" w:hAnsi="Times New Roman" w:cs="Times New Roman"/>
          <w:b/>
          <w:sz w:val="24"/>
          <w:szCs w:val="24"/>
        </w:rPr>
        <w:t xml:space="preserve"> </w:t>
      </w:r>
      <w:r w:rsidR="005C46EC" w:rsidRPr="005C46EC">
        <w:rPr>
          <w:rFonts w:ascii="Times New Roman" w:hAnsi="Times New Roman" w:cs="Times New Roman"/>
          <w:sz w:val="24"/>
          <w:szCs w:val="24"/>
        </w:rPr>
        <w:t>Redovite aktivnosti koje spadaju pod navedeni program su aktivnosti dovoza i prikupljanja otpada te provođenje redovitih postupaka  deratizacije i dezinsekcije</w:t>
      </w:r>
      <w:r w:rsidR="005C46EC">
        <w:rPr>
          <w:rFonts w:ascii="Times New Roman" w:hAnsi="Times New Roman" w:cs="Times New Roman"/>
          <w:b/>
          <w:sz w:val="24"/>
          <w:szCs w:val="24"/>
        </w:rPr>
        <w:t>.</w:t>
      </w:r>
      <w:r>
        <w:rPr>
          <w:rFonts w:ascii="Times New Roman" w:hAnsi="Times New Roman" w:cs="Times New Roman"/>
          <w:b/>
          <w:sz w:val="24"/>
          <w:szCs w:val="24"/>
        </w:rPr>
        <w:t xml:space="preserve"> </w:t>
      </w:r>
    </w:p>
    <w:p w:rsidR="0056041E" w:rsidRPr="0056041E" w:rsidRDefault="0056041E" w:rsidP="0086555D">
      <w:pPr>
        <w:spacing w:after="0"/>
        <w:jc w:val="both"/>
        <w:rPr>
          <w:rFonts w:ascii="Times New Roman" w:hAnsi="Times New Roman" w:cs="Times New Roman"/>
          <w:sz w:val="24"/>
          <w:szCs w:val="24"/>
        </w:rPr>
      </w:pPr>
      <w:r w:rsidRPr="0056041E">
        <w:rPr>
          <w:rFonts w:ascii="Times New Roman" w:hAnsi="Times New Roman" w:cs="Times New Roman"/>
          <w:sz w:val="24"/>
          <w:szCs w:val="24"/>
        </w:rPr>
        <w:t>Aktivnost sanacija nelegalnih odlagališta planirana je u iznosu od 20.800,00 eura i obuhvaća poslove sanjiranja divljih i nelegalnih odlagališta krupnog otpada.</w:t>
      </w:r>
    </w:p>
    <w:p w:rsidR="0086555D" w:rsidRDefault="0086555D" w:rsidP="0086555D">
      <w:pPr>
        <w:spacing w:after="0"/>
        <w:jc w:val="both"/>
        <w:rPr>
          <w:rFonts w:ascii="Times New Roman" w:hAnsi="Times New Roman" w:cs="Times New Roman"/>
          <w:sz w:val="24"/>
          <w:szCs w:val="24"/>
        </w:rPr>
      </w:pPr>
      <w:r w:rsidRPr="00EB4854">
        <w:rPr>
          <w:rFonts w:ascii="Times New Roman" w:hAnsi="Times New Roman" w:cs="Times New Roman"/>
          <w:sz w:val="24"/>
          <w:szCs w:val="24"/>
        </w:rPr>
        <w:t xml:space="preserve">U 2024.g </w:t>
      </w:r>
      <w:r>
        <w:rPr>
          <w:rFonts w:ascii="Times New Roman" w:hAnsi="Times New Roman" w:cs="Times New Roman"/>
          <w:sz w:val="24"/>
          <w:szCs w:val="24"/>
        </w:rPr>
        <w:t xml:space="preserve"> planiran je novi </w:t>
      </w:r>
      <w:r w:rsidRPr="008B1250">
        <w:rPr>
          <w:rFonts w:ascii="Times New Roman" w:hAnsi="Times New Roman" w:cs="Times New Roman"/>
          <w:b/>
          <w:sz w:val="24"/>
          <w:szCs w:val="24"/>
        </w:rPr>
        <w:t>Kapitalni projekt K100605 Ozelenjavanje Općine Posedarje</w:t>
      </w:r>
      <w:r w:rsidR="0056041E">
        <w:rPr>
          <w:rFonts w:ascii="Times New Roman" w:hAnsi="Times New Roman" w:cs="Times New Roman"/>
          <w:b/>
          <w:sz w:val="24"/>
          <w:szCs w:val="24"/>
        </w:rPr>
        <w:t xml:space="preserve">. </w:t>
      </w:r>
      <w:r w:rsidR="0056041E" w:rsidRPr="0056041E">
        <w:rPr>
          <w:rFonts w:ascii="Times New Roman" w:hAnsi="Times New Roman" w:cs="Times New Roman"/>
          <w:sz w:val="24"/>
          <w:szCs w:val="24"/>
        </w:rPr>
        <w:t>Kako je</w:t>
      </w:r>
      <w:r>
        <w:rPr>
          <w:rFonts w:ascii="Times New Roman" w:hAnsi="Times New Roman" w:cs="Times New Roman"/>
          <w:sz w:val="24"/>
          <w:szCs w:val="24"/>
        </w:rPr>
        <w:t xml:space="preserve"> </w:t>
      </w:r>
      <w:r w:rsidR="000B7A4A">
        <w:rPr>
          <w:rFonts w:ascii="Times New Roman" w:hAnsi="Times New Roman" w:cs="Times New Roman"/>
          <w:sz w:val="24"/>
          <w:szCs w:val="24"/>
        </w:rPr>
        <w:t>nepozna</w:t>
      </w:r>
      <w:r w:rsidR="0056041E">
        <w:rPr>
          <w:rFonts w:ascii="Times New Roman" w:hAnsi="Times New Roman" w:cs="Times New Roman"/>
          <w:sz w:val="24"/>
          <w:szCs w:val="24"/>
        </w:rPr>
        <w:t>t</w:t>
      </w:r>
      <w:r w:rsidR="000B7A4A">
        <w:rPr>
          <w:rFonts w:ascii="Times New Roman" w:hAnsi="Times New Roman" w:cs="Times New Roman"/>
          <w:sz w:val="24"/>
          <w:szCs w:val="24"/>
        </w:rPr>
        <w:t xml:space="preserve"> termina raspisivanja natječaja za financiranje istog u Izmjenama i dopunama plana proračuna </w:t>
      </w:r>
      <w:r w:rsidR="0056041E">
        <w:rPr>
          <w:rFonts w:ascii="Times New Roman" w:hAnsi="Times New Roman" w:cs="Times New Roman"/>
          <w:sz w:val="24"/>
          <w:szCs w:val="24"/>
        </w:rPr>
        <w:t xml:space="preserve">planirana je samo izrada projekta ozelenjivanja Općine u iznosu od 19.800,00 eura. </w:t>
      </w:r>
    </w:p>
    <w:p w:rsidR="0056041E"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Taj projekt se odnosi  na projkte ozelenajvanja javnih površina (groblja, parkova te ostalih javnih površina.). Taj projekt se financira iz dva izvora i to:80% od Fonda za zaštitu okoliša i ostatatak od 20% iz vlatitih izvora.</w:t>
      </w:r>
      <w:r w:rsidR="000B7A4A">
        <w:rPr>
          <w:rFonts w:ascii="Times New Roman" w:hAnsi="Times New Roman" w:cs="Times New Roman"/>
          <w:sz w:val="24"/>
          <w:szCs w:val="24"/>
        </w:rPr>
        <w:t xml:space="preserve"> </w:t>
      </w:r>
    </w:p>
    <w:p w:rsidR="0086555D" w:rsidRPr="00816BFE" w:rsidRDefault="0086555D" w:rsidP="0086555D">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p>
    <w:tbl>
      <w:tblPr>
        <w:tblStyle w:val="TableGrid3"/>
        <w:tblW w:w="0" w:type="auto"/>
        <w:tblLook w:val="04A0" w:firstRow="1" w:lastRow="0" w:firstColumn="1" w:lastColumn="0" w:noHBand="0" w:noVBand="1"/>
      </w:tblPr>
      <w:tblGrid>
        <w:gridCol w:w="2060"/>
        <w:gridCol w:w="7568"/>
      </w:tblGrid>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p>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Naziv programa</w:t>
            </w:r>
          </w:p>
        </w:tc>
        <w:tc>
          <w:tcPr>
            <w:tcW w:w="7761" w:type="dxa"/>
            <w:shd w:val="clear" w:color="auto" w:fill="DEEAF6" w:themeFill="accent1" w:themeFillTint="33"/>
          </w:tcPr>
          <w:p w:rsidR="0086555D" w:rsidRPr="00816BFE" w:rsidRDefault="0086555D" w:rsidP="0098789D">
            <w:pPr>
              <w:jc w:val="both"/>
              <w:rPr>
                <w:rFonts w:ascii="Times New Roman" w:hAnsi="Times New Roman" w:cs="Times New Roman"/>
                <w:sz w:val="24"/>
                <w:szCs w:val="24"/>
              </w:rPr>
            </w:pPr>
          </w:p>
          <w:p w:rsidR="0086555D" w:rsidRPr="00816BFE" w:rsidRDefault="0086555D" w:rsidP="0098789D">
            <w:pPr>
              <w:jc w:val="both"/>
              <w:rPr>
                <w:rFonts w:ascii="Times New Roman" w:hAnsi="Times New Roman" w:cs="Times New Roman"/>
              </w:rPr>
            </w:pPr>
            <w:r w:rsidRPr="00816BFE">
              <w:rPr>
                <w:rFonts w:ascii="Times New Roman" w:hAnsi="Times New Roman" w:cs="Times New Roman"/>
              </w:rPr>
              <w:t>0106 Zaštita okoliša</w:t>
            </w:r>
          </w:p>
        </w:tc>
      </w:tr>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p>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Zakonska osnova</w:t>
            </w:r>
          </w:p>
        </w:tc>
        <w:tc>
          <w:tcPr>
            <w:tcW w:w="7761" w:type="dxa"/>
            <w:shd w:val="clear" w:color="auto" w:fill="DEEAF6" w:themeFill="accent1" w:themeFillTint="33"/>
          </w:tcPr>
          <w:p w:rsidR="0086555D" w:rsidRPr="00816BFE" w:rsidRDefault="0086555D" w:rsidP="0098789D">
            <w:pPr>
              <w:numPr>
                <w:ilvl w:val="0"/>
                <w:numId w:val="7"/>
              </w:numPr>
              <w:contextualSpacing/>
              <w:jc w:val="both"/>
              <w:rPr>
                <w:rFonts w:ascii="Times New Roman" w:hAnsi="Times New Roman" w:cs="Times New Roman"/>
              </w:rPr>
            </w:pPr>
            <w:r w:rsidRPr="00816BFE">
              <w:rPr>
                <w:rFonts w:ascii="Times New Roman" w:hAnsi="Times New Roman" w:cs="Times New Roman"/>
              </w:rPr>
              <w:t>Zakon o lokalnoj i područnoj (regionalnoj) samoupravi (NN 33/01, 60/01, 129/05, 109/07, 125/08, 36/09, 36/09, 150/11, 144/12, 19/13, 137/15, 123/17, 98/19,144/20)</w:t>
            </w:r>
          </w:p>
          <w:p w:rsidR="0086555D" w:rsidRPr="00816BFE" w:rsidRDefault="0086555D" w:rsidP="0098789D">
            <w:pPr>
              <w:numPr>
                <w:ilvl w:val="0"/>
                <w:numId w:val="7"/>
              </w:numPr>
              <w:contextualSpacing/>
              <w:jc w:val="both"/>
              <w:rPr>
                <w:rFonts w:ascii="Times New Roman" w:hAnsi="Times New Roman" w:cs="Times New Roman"/>
              </w:rPr>
            </w:pPr>
            <w:r w:rsidRPr="00816BFE">
              <w:rPr>
                <w:rFonts w:ascii="Times New Roman" w:hAnsi="Times New Roman" w:cs="Times New Roman"/>
              </w:rPr>
              <w:t>Statut Općine Posedarje (Službeni glasnik Općine Posedarje 01/13,02/13,02/18,03/18).</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Zakon o održivom gospodarenju otpadom (</w:t>
            </w:r>
            <w:r w:rsidRPr="00816BFE">
              <w:t>NN 94/13, NN 73 17, NN 73/17, NN 14/19, NN 98/19).</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lastRenderedPageBreak/>
              <w:t>Zakon o zaštiti okoliša (NN 88,13, NN 153/13, NN 78/15, NN 12/18, NN 118/18)</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t>Zakon o zaštiti prirode NN 80/13, NN 15/18, NN 14/19)</w:t>
            </w:r>
          </w:p>
          <w:p w:rsidR="0086555D" w:rsidRPr="00816BFE" w:rsidRDefault="0086555D" w:rsidP="0098789D">
            <w:pPr>
              <w:spacing w:line="240" w:lineRule="auto"/>
            </w:pP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Program održavanje  komunalne infrastrukture na području Općine Posed</w:t>
            </w:r>
            <w:r w:rsidR="0056041E">
              <w:rPr>
                <w:rFonts w:ascii="Times New Roman" w:eastAsia="Calibri" w:hAnsi="Times New Roman" w:cs="Times New Roman"/>
                <w:noProof/>
                <w:sz w:val="24"/>
                <w:szCs w:val="24"/>
              </w:rPr>
              <w:t>a</w:t>
            </w:r>
            <w:r w:rsidRPr="00816BFE">
              <w:rPr>
                <w:rFonts w:ascii="Times New Roman" w:eastAsia="Calibri" w:hAnsi="Times New Roman" w:cs="Times New Roman"/>
                <w:noProof/>
                <w:sz w:val="24"/>
                <w:szCs w:val="24"/>
              </w:rPr>
              <w:t>rje za 2022. godinu (Službeni glasnik Općine Posedarje 7/21)</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Čistoćom Zadar o odvozu otpada</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Cianom Split o provođenju sustava deratizacije i dezisekcije</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hAnsi="Times New Roman" w:cs="Times New Roman"/>
                <w:bCs/>
                <w:sz w:val="24"/>
                <w:szCs w:val="24"/>
              </w:rPr>
              <w:t>Ugovor o stručnom nadzoru nad provedbom mjera preventivne i obvezne preventivne  dezinfekcije, dezinskecije i deratizacije na području Općine Posedarje.</w:t>
            </w:r>
          </w:p>
          <w:p w:rsidR="0086555D" w:rsidRPr="00816BFE" w:rsidRDefault="0086555D" w:rsidP="0098789D">
            <w:pPr>
              <w:ind w:left="720"/>
              <w:contextualSpacing/>
              <w:jc w:val="both"/>
              <w:rPr>
                <w:rFonts w:ascii="Times New Roman" w:hAnsi="Times New Roman" w:cs="Times New Roman"/>
              </w:rPr>
            </w:pPr>
          </w:p>
        </w:tc>
      </w:tr>
      <w:tr w:rsidR="0086555D" w:rsidRPr="00816BFE" w:rsidTr="0098789D">
        <w:tc>
          <w:tcPr>
            <w:tcW w:w="2093" w:type="dxa"/>
            <w:shd w:val="clear" w:color="auto" w:fill="9CC2E5" w:themeFill="accent1" w:themeFillTint="99"/>
          </w:tcPr>
          <w:p w:rsidR="0086555D" w:rsidRPr="00816BFE" w:rsidRDefault="0086555D" w:rsidP="0098789D">
            <w:pPr>
              <w:rPr>
                <w:rFonts w:ascii="Times New Roman" w:hAnsi="Times New Roman" w:cs="Times New Roman"/>
                <w:sz w:val="24"/>
                <w:szCs w:val="24"/>
              </w:rPr>
            </w:pPr>
            <w:r w:rsidRPr="00816BFE">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86555D" w:rsidRPr="00816BFE" w:rsidRDefault="0086555D" w:rsidP="0098789D">
            <w:pPr>
              <w:numPr>
                <w:ilvl w:val="0"/>
                <w:numId w:val="6"/>
              </w:numPr>
              <w:contextualSpacing/>
              <w:jc w:val="both"/>
              <w:rPr>
                <w:rFonts w:ascii="Times New Roman" w:hAnsi="Times New Roman" w:cs="Times New Roman"/>
              </w:rPr>
            </w:pPr>
            <w:r w:rsidRPr="00816BFE">
              <w:rPr>
                <w:rFonts w:ascii="Times New Roman" w:hAnsi="Times New Roman" w:cs="Times New Roman"/>
              </w:rPr>
              <w:t>Aktivnost A100601 Odvoz otpada, deratizacija</w:t>
            </w:r>
          </w:p>
          <w:p w:rsidR="0086555D" w:rsidRDefault="0086555D" w:rsidP="0098789D">
            <w:pPr>
              <w:numPr>
                <w:ilvl w:val="0"/>
                <w:numId w:val="6"/>
              </w:numPr>
              <w:contextualSpacing/>
              <w:jc w:val="both"/>
              <w:rPr>
                <w:rFonts w:ascii="Times New Roman" w:hAnsi="Times New Roman" w:cs="Times New Roman"/>
              </w:rPr>
            </w:pPr>
            <w:r w:rsidRPr="00816BFE">
              <w:rPr>
                <w:rFonts w:ascii="Times New Roman" w:hAnsi="Times New Roman" w:cs="Times New Roman"/>
              </w:rPr>
              <w:t>Aktivnost A100604 Sanacija nelegalnih odlagališta</w:t>
            </w:r>
          </w:p>
          <w:p w:rsidR="0086555D"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A1006052 Elaborati za zaštitu okoliša</w:t>
            </w:r>
          </w:p>
          <w:p w:rsidR="0086555D"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Kapitalni projekt K100605 Ozelenjavanje Općine Posedarje</w:t>
            </w:r>
          </w:p>
          <w:p w:rsidR="0086555D" w:rsidRPr="00816BFE" w:rsidRDefault="0086555D" w:rsidP="0056041E">
            <w:pPr>
              <w:ind w:left="720"/>
              <w:contextualSpacing/>
              <w:jc w:val="both"/>
              <w:rPr>
                <w:rFonts w:ascii="Times New Roman" w:hAnsi="Times New Roman" w:cs="Times New Roman"/>
              </w:rPr>
            </w:pPr>
          </w:p>
        </w:tc>
      </w:tr>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p>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Ciljevi programa</w:t>
            </w:r>
          </w:p>
        </w:tc>
        <w:tc>
          <w:tcPr>
            <w:tcW w:w="7761" w:type="dxa"/>
            <w:shd w:val="clear" w:color="auto" w:fill="DEEAF6" w:themeFill="accent1" w:themeFillTint="33"/>
          </w:tcPr>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Osiguranje razvoja određenih područja i zadovoljenje zakonskih propisa kroz zajedničko financiranje.</w:t>
            </w:r>
          </w:p>
        </w:tc>
      </w:tr>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816BFE" w:rsidRDefault="0086555D" w:rsidP="0098789D">
            <w:pPr>
              <w:numPr>
                <w:ilvl w:val="0"/>
                <w:numId w:val="8"/>
              </w:numPr>
              <w:contextualSpacing/>
              <w:jc w:val="both"/>
              <w:rPr>
                <w:rFonts w:ascii="Times New Roman" w:hAnsi="Times New Roman" w:cs="Times New Roman"/>
              </w:rPr>
            </w:pPr>
            <w:r w:rsidRPr="00816BFE">
              <w:rPr>
                <w:rFonts w:ascii="Times New Roman" w:hAnsi="Times New Roman" w:cs="Times New Roman"/>
              </w:rPr>
              <w:t>202</w:t>
            </w:r>
            <w:r>
              <w:rPr>
                <w:rFonts w:ascii="Times New Roman" w:hAnsi="Times New Roman" w:cs="Times New Roman"/>
              </w:rPr>
              <w:t>4</w:t>
            </w:r>
            <w:r w:rsidRPr="00816BFE">
              <w:rPr>
                <w:rFonts w:ascii="Times New Roman" w:hAnsi="Times New Roman" w:cs="Times New Roman"/>
              </w:rPr>
              <w:t xml:space="preserve">. godina = </w:t>
            </w:r>
            <w:r w:rsidR="0056041E">
              <w:rPr>
                <w:rFonts w:ascii="Times New Roman" w:hAnsi="Times New Roman" w:cs="Times New Roman"/>
              </w:rPr>
              <w:t>158.409,00</w:t>
            </w:r>
            <w:r>
              <w:rPr>
                <w:rFonts w:ascii="Times New Roman" w:hAnsi="Times New Roman" w:cs="Times New Roman"/>
              </w:rPr>
              <w:t>€</w:t>
            </w:r>
          </w:p>
          <w:p w:rsidR="0086555D" w:rsidRPr="00816BFE" w:rsidRDefault="0056041E" w:rsidP="0098789D">
            <w:pPr>
              <w:numPr>
                <w:ilvl w:val="0"/>
                <w:numId w:val="8"/>
              </w:numPr>
              <w:contextualSpacing/>
              <w:jc w:val="both"/>
              <w:rPr>
                <w:rFonts w:ascii="Times New Roman" w:hAnsi="Times New Roman" w:cs="Times New Roman"/>
              </w:rPr>
            </w:pPr>
            <w:r>
              <w:rPr>
                <w:rFonts w:ascii="Times New Roman" w:hAnsi="Times New Roman" w:cs="Times New Roman"/>
              </w:rPr>
              <w:t xml:space="preserve">II </w:t>
            </w:r>
            <w:r w:rsidR="000B7A4A">
              <w:rPr>
                <w:rFonts w:ascii="Times New Roman" w:hAnsi="Times New Roman" w:cs="Times New Roman"/>
              </w:rPr>
              <w:t>Izmjene i dopune plana za 2024. godinu</w:t>
            </w:r>
            <w:r w:rsidR="0086555D" w:rsidRPr="00816BFE">
              <w:rPr>
                <w:rFonts w:ascii="Times New Roman" w:hAnsi="Times New Roman" w:cs="Times New Roman"/>
              </w:rPr>
              <w:t xml:space="preserve"> =</w:t>
            </w:r>
            <w:r>
              <w:rPr>
                <w:rFonts w:ascii="Times New Roman" w:hAnsi="Times New Roman" w:cs="Times New Roman"/>
              </w:rPr>
              <w:t>184.848,75</w:t>
            </w:r>
            <w:r w:rsidR="0086555D">
              <w:rPr>
                <w:rFonts w:ascii="Times New Roman" w:hAnsi="Times New Roman" w:cs="Times New Roman"/>
              </w:rPr>
              <w:t>€</w:t>
            </w:r>
          </w:p>
          <w:p w:rsidR="0086555D" w:rsidRPr="00816BFE" w:rsidRDefault="0086555D" w:rsidP="000B7A4A">
            <w:pPr>
              <w:ind w:left="720"/>
              <w:contextualSpacing/>
              <w:jc w:val="both"/>
              <w:rPr>
                <w:rFonts w:ascii="Times New Roman" w:hAnsi="Times New Roman" w:cs="Times New Roman"/>
                <w:sz w:val="24"/>
                <w:szCs w:val="24"/>
              </w:rPr>
            </w:pPr>
          </w:p>
        </w:tc>
      </w:tr>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Pokazatelj rezultata</w:t>
            </w:r>
          </w:p>
        </w:tc>
        <w:tc>
          <w:tcPr>
            <w:tcW w:w="7761" w:type="dxa"/>
            <w:shd w:val="clear" w:color="auto" w:fill="DEEAF6" w:themeFill="accent1" w:themeFillTint="33"/>
          </w:tcPr>
          <w:p w:rsidR="0086555D" w:rsidRPr="00816BFE" w:rsidRDefault="0086555D" w:rsidP="0098789D">
            <w:pPr>
              <w:jc w:val="both"/>
              <w:rPr>
                <w:rFonts w:ascii="Times New Roman" w:hAnsi="Times New Roman" w:cs="Times New Roman"/>
                <w:sz w:val="24"/>
                <w:szCs w:val="24"/>
              </w:rPr>
            </w:pPr>
            <w:r w:rsidRPr="00816BFE">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146B8A">
        <w:rPr>
          <w:rFonts w:ascii="Times New Roman" w:hAnsi="Times New Roman" w:cs="Times New Roman"/>
          <w:b/>
          <w:sz w:val="24"/>
          <w:szCs w:val="24"/>
        </w:rPr>
        <w:t>Program</w:t>
      </w:r>
      <w:r>
        <w:rPr>
          <w:rFonts w:ascii="Times New Roman" w:hAnsi="Times New Roman" w:cs="Times New Roman"/>
          <w:b/>
          <w:sz w:val="24"/>
          <w:szCs w:val="24"/>
        </w:rPr>
        <w:t xml:space="preserve"> 1007 </w:t>
      </w:r>
      <w:r w:rsidRPr="00146B8A">
        <w:rPr>
          <w:rFonts w:ascii="Times New Roman" w:hAnsi="Times New Roman" w:cs="Times New Roman"/>
          <w:b/>
          <w:sz w:val="24"/>
          <w:szCs w:val="24"/>
        </w:rPr>
        <w:t xml:space="preserve"> održavanje komunalne infrastrukture</w:t>
      </w:r>
      <w:r>
        <w:rPr>
          <w:rFonts w:ascii="Times New Roman" w:hAnsi="Times New Roman" w:cs="Times New Roman"/>
          <w:sz w:val="24"/>
          <w:szCs w:val="24"/>
        </w:rPr>
        <w:t xml:space="preserve"> planiran je u iznosu od </w:t>
      </w:r>
      <w:r w:rsidR="0056041E">
        <w:rPr>
          <w:rFonts w:ascii="Times New Roman" w:hAnsi="Times New Roman" w:cs="Times New Roman"/>
          <w:sz w:val="24"/>
          <w:szCs w:val="24"/>
        </w:rPr>
        <w:t>825.920,00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obuhvaća slijedeće aktivnosti:</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A100701</w:t>
      </w:r>
      <w:r>
        <w:rPr>
          <w:rFonts w:ascii="Times New Roman" w:hAnsi="Times New Roman" w:cs="Times New Roman"/>
          <w:sz w:val="24"/>
          <w:szCs w:val="24"/>
        </w:rPr>
        <w:t xml:space="preserve">  održavanje javnih površina u iznosu od </w:t>
      </w:r>
      <w:r w:rsidR="0056041E">
        <w:rPr>
          <w:rFonts w:ascii="Times New Roman" w:hAnsi="Times New Roman" w:cs="Times New Roman"/>
          <w:sz w:val="24"/>
          <w:szCs w:val="24"/>
        </w:rPr>
        <w:t>72.074,00</w:t>
      </w:r>
      <w:r w:rsidR="000B7A4A">
        <w:rPr>
          <w:rFonts w:ascii="Times New Roman" w:hAnsi="Times New Roman" w:cs="Times New Roman"/>
          <w:sz w:val="24"/>
          <w:szCs w:val="24"/>
        </w:rPr>
        <w:t xml:space="preserve"> eura</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A100702</w:t>
      </w:r>
      <w:r>
        <w:rPr>
          <w:rFonts w:ascii="Times New Roman" w:hAnsi="Times New Roman" w:cs="Times New Roman"/>
          <w:sz w:val="24"/>
          <w:szCs w:val="24"/>
        </w:rPr>
        <w:t xml:space="preserve">  održavanje nerazvrstanih cesta (lokalnih putova) u iznosu od </w:t>
      </w:r>
      <w:r w:rsidR="0056041E">
        <w:rPr>
          <w:rFonts w:ascii="Times New Roman" w:hAnsi="Times New Roman" w:cs="Times New Roman"/>
          <w:sz w:val="24"/>
          <w:szCs w:val="24"/>
        </w:rPr>
        <w:t>236.300,00</w:t>
      </w:r>
      <w:r w:rsidR="000B7A4A">
        <w:rPr>
          <w:rFonts w:ascii="Times New Roman" w:hAnsi="Times New Roman" w:cs="Times New Roman"/>
          <w:sz w:val="24"/>
          <w:szCs w:val="24"/>
        </w:rPr>
        <w:t xml:space="preserve"> eura</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A100703</w:t>
      </w:r>
      <w:r>
        <w:rPr>
          <w:rFonts w:ascii="Times New Roman" w:hAnsi="Times New Roman" w:cs="Times New Roman"/>
          <w:sz w:val="24"/>
          <w:szCs w:val="24"/>
        </w:rPr>
        <w:t xml:space="preserve"> održavanje javne rasvjete u iznosu od </w:t>
      </w:r>
      <w:r w:rsidR="0056041E">
        <w:rPr>
          <w:rFonts w:ascii="Times New Roman" w:hAnsi="Times New Roman" w:cs="Times New Roman"/>
          <w:sz w:val="24"/>
          <w:szCs w:val="24"/>
        </w:rPr>
        <w:t>136.121</w:t>
      </w:r>
      <w:r>
        <w:rPr>
          <w:rFonts w:ascii="Times New Roman" w:hAnsi="Times New Roman" w:cs="Times New Roman"/>
          <w:sz w:val="24"/>
          <w:szCs w:val="24"/>
        </w:rPr>
        <w:t>,00</w:t>
      </w:r>
      <w:r w:rsidR="000B7A4A">
        <w:rPr>
          <w:rFonts w:ascii="Times New Roman" w:hAnsi="Times New Roman" w:cs="Times New Roman"/>
          <w:sz w:val="24"/>
          <w:szCs w:val="24"/>
        </w:rPr>
        <w:t xml:space="preserve"> eura</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A100704</w:t>
      </w:r>
      <w:r>
        <w:rPr>
          <w:rFonts w:ascii="Times New Roman" w:hAnsi="Times New Roman" w:cs="Times New Roman"/>
          <w:sz w:val="24"/>
          <w:szCs w:val="24"/>
        </w:rPr>
        <w:t xml:space="preserve"> opskrba mještana vodom s hidranata u iznosu od </w:t>
      </w:r>
      <w:r w:rsidR="0056041E">
        <w:rPr>
          <w:rFonts w:ascii="Times New Roman" w:hAnsi="Times New Roman" w:cs="Times New Roman"/>
          <w:sz w:val="24"/>
          <w:szCs w:val="24"/>
        </w:rPr>
        <w:t>60.335,00</w:t>
      </w:r>
      <w:r w:rsidR="000B7A4A">
        <w:rPr>
          <w:rFonts w:ascii="Times New Roman" w:hAnsi="Times New Roman" w:cs="Times New Roman"/>
          <w:sz w:val="24"/>
          <w:szCs w:val="24"/>
        </w:rPr>
        <w:t xml:space="preserve"> eura</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A100705</w:t>
      </w:r>
      <w:r>
        <w:rPr>
          <w:rFonts w:ascii="Times New Roman" w:hAnsi="Times New Roman" w:cs="Times New Roman"/>
          <w:sz w:val="24"/>
          <w:szCs w:val="24"/>
        </w:rPr>
        <w:t xml:space="preserve"> održavanje groblja u iznosu od </w:t>
      </w:r>
      <w:r w:rsidR="0056041E">
        <w:rPr>
          <w:rFonts w:ascii="Times New Roman" w:hAnsi="Times New Roman" w:cs="Times New Roman"/>
          <w:sz w:val="24"/>
          <w:szCs w:val="24"/>
        </w:rPr>
        <w:t>5.500,00</w:t>
      </w:r>
      <w:r w:rsidR="000B7A4A">
        <w:rPr>
          <w:rFonts w:ascii="Times New Roman" w:hAnsi="Times New Roman" w:cs="Times New Roman"/>
          <w:sz w:val="24"/>
          <w:szCs w:val="24"/>
        </w:rPr>
        <w:t xml:space="preserve"> eura</w:t>
      </w:r>
    </w:p>
    <w:p w:rsidR="000B7A4A"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A100706</w:t>
      </w:r>
      <w:r>
        <w:rPr>
          <w:rFonts w:ascii="Times New Roman" w:hAnsi="Times New Roman" w:cs="Times New Roman"/>
          <w:sz w:val="24"/>
          <w:szCs w:val="24"/>
        </w:rPr>
        <w:t xml:space="preserve"> održavanje plaža u iznosu od </w:t>
      </w:r>
      <w:r w:rsidR="0056041E">
        <w:rPr>
          <w:rFonts w:ascii="Times New Roman" w:hAnsi="Times New Roman" w:cs="Times New Roman"/>
          <w:sz w:val="24"/>
          <w:szCs w:val="24"/>
        </w:rPr>
        <w:t>70.886,00</w:t>
      </w:r>
      <w:r w:rsidR="000B7A4A">
        <w:rPr>
          <w:rFonts w:ascii="Times New Roman" w:hAnsi="Times New Roman" w:cs="Times New Roman"/>
          <w:sz w:val="24"/>
          <w:szCs w:val="24"/>
        </w:rPr>
        <w:t xml:space="preserve"> eura</w:t>
      </w:r>
    </w:p>
    <w:p w:rsidR="0086555D" w:rsidRDefault="0086555D" w:rsidP="0086555D">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A100709</w:t>
      </w:r>
      <w:r>
        <w:rPr>
          <w:rFonts w:ascii="Times New Roman" w:hAnsi="Times New Roman" w:cs="Times New Roman"/>
          <w:sz w:val="24"/>
          <w:szCs w:val="24"/>
        </w:rPr>
        <w:t xml:space="preserve"> ukrašavanje Općine povodom blagdana u iznosu od </w:t>
      </w:r>
      <w:r w:rsidR="0056041E">
        <w:rPr>
          <w:rFonts w:ascii="Times New Roman" w:hAnsi="Times New Roman" w:cs="Times New Roman"/>
          <w:sz w:val="24"/>
          <w:szCs w:val="24"/>
        </w:rPr>
        <w:t>26.654,00</w:t>
      </w:r>
      <w:r w:rsidR="000B7A4A">
        <w:rPr>
          <w:rFonts w:ascii="Times New Roman" w:hAnsi="Times New Roman" w:cs="Times New Roman"/>
          <w:sz w:val="24"/>
          <w:szCs w:val="24"/>
        </w:rPr>
        <w:t xml:space="preserve"> eura</w:t>
      </w:r>
    </w:p>
    <w:p w:rsidR="0086555D" w:rsidRDefault="0086555D" w:rsidP="0086555D">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A100710</w:t>
      </w:r>
      <w:r>
        <w:rPr>
          <w:rFonts w:ascii="Times New Roman" w:hAnsi="Times New Roman" w:cs="Times New Roman"/>
          <w:sz w:val="24"/>
          <w:szCs w:val="24"/>
        </w:rPr>
        <w:t xml:space="preserve"> investicijsko održavanje puteva-postavljanje asfaltnog sloja u iznosu od 100.000,00</w:t>
      </w:r>
      <w:r w:rsidR="000B7A4A">
        <w:rPr>
          <w:rFonts w:ascii="Times New Roman" w:hAnsi="Times New Roman" w:cs="Times New Roman"/>
          <w:sz w:val="24"/>
          <w:szCs w:val="24"/>
        </w:rPr>
        <w:t xml:space="preserve"> eura</w:t>
      </w:r>
    </w:p>
    <w:p w:rsidR="000B7A4A" w:rsidRDefault="000B7A4A" w:rsidP="0086555D">
      <w:pPr>
        <w:spacing w:after="0"/>
        <w:jc w:val="both"/>
        <w:rPr>
          <w:rFonts w:ascii="Times New Roman" w:hAnsi="Times New Roman" w:cs="Times New Roman"/>
          <w:sz w:val="24"/>
          <w:szCs w:val="24"/>
        </w:rPr>
      </w:pPr>
      <w:r w:rsidRPr="000B7A4A">
        <w:rPr>
          <w:rFonts w:ascii="Times New Roman" w:hAnsi="Times New Roman" w:cs="Times New Roman"/>
          <w:b/>
          <w:sz w:val="24"/>
          <w:szCs w:val="24"/>
        </w:rPr>
        <w:t xml:space="preserve">Aktivnost A100711 </w:t>
      </w:r>
      <w:r w:rsidRPr="000B7A4A">
        <w:rPr>
          <w:rFonts w:ascii="Times New Roman" w:hAnsi="Times New Roman" w:cs="Times New Roman"/>
          <w:sz w:val="24"/>
          <w:szCs w:val="24"/>
        </w:rPr>
        <w:t>Investicijsko održavanje sustava fekalne odvodnje</w:t>
      </w:r>
      <w:r>
        <w:rPr>
          <w:rFonts w:ascii="Times New Roman" w:hAnsi="Times New Roman" w:cs="Times New Roman"/>
          <w:sz w:val="24"/>
          <w:szCs w:val="24"/>
        </w:rPr>
        <w:t xml:space="preserve"> u iznosu od 20.000,00 eura</w:t>
      </w:r>
    </w:p>
    <w:p w:rsidR="0086555D" w:rsidRDefault="0086555D" w:rsidP="0086555D">
      <w:pPr>
        <w:spacing w:after="0"/>
        <w:jc w:val="both"/>
        <w:rPr>
          <w:rFonts w:ascii="Times New Roman" w:hAnsi="Times New Roman" w:cs="Times New Roman"/>
          <w:sz w:val="24"/>
          <w:szCs w:val="24"/>
        </w:rPr>
      </w:pPr>
      <w:r w:rsidRPr="00E105C3">
        <w:rPr>
          <w:rFonts w:ascii="Times New Roman" w:hAnsi="Times New Roman" w:cs="Times New Roman"/>
          <w:b/>
          <w:sz w:val="24"/>
          <w:szCs w:val="24"/>
        </w:rPr>
        <w:t>Aktivnost A100712</w:t>
      </w:r>
      <w:r>
        <w:rPr>
          <w:rFonts w:ascii="Times New Roman" w:hAnsi="Times New Roman" w:cs="Times New Roman"/>
          <w:sz w:val="24"/>
          <w:szCs w:val="24"/>
        </w:rPr>
        <w:t xml:space="preserve"> legalizacija komunalne infrastrukture u iznosu od </w:t>
      </w:r>
      <w:r w:rsidR="0056041E">
        <w:rPr>
          <w:rFonts w:ascii="Times New Roman" w:hAnsi="Times New Roman" w:cs="Times New Roman"/>
          <w:sz w:val="24"/>
          <w:szCs w:val="24"/>
        </w:rPr>
        <w:t>13.500,00</w:t>
      </w:r>
      <w:r w:rsidR="000B7A4A">
        <w:rPr>
          <w:rFonts w:ascii="Times New Roman" w:hAnsi="Times New Roman" w:cs="Times New Roman"/>
          <w:sz w:val="24"/>
          <w:szCs w:val="24"/>
        </w:rPr>
        <w:t xml:space="preserve"> eura</w:t>
      </w:r>
    </w:p>
    <w:p w:rsidR="000B7A4A" w:rsidRDefault="000B7A4A" w:rsidP="0086555D">
      <w:pPr>
        <w:spacing w:after="0"/>
        <w:jc w:val="both"/>
        <w:rPr>
          <w:rFonts w:ascii="Times New Roman" w:hAnsi="Times New Roman" w:cs="Times New Roman"/>
          <w:sz w:val="24"/>
          <w:szCs w:val="24"/>
        </w:rPr>
      </w:pPr>
      <w:r w:rsidRPr="000B7A4A">
        <w:rPr>
          <w:rFonts w:ascii="Times New Roman" w:hAnsi="Times New Roman" w:cs="Times New Roman"/>
          <w:b/>
          <w:sz w:val="24"/>
          <w:szCs w:val="24"/>
        </w:rPr>
        <w:t>Aktivnost A100713</w:t>
      </w:r>
      <w:r>
        <w:rPr>
          <w:rFonts w:ascii="Times New Roman" w:hAnsi="Times New Roman" w:cs="Times New Roman"/>
          <w:sz w:val="24"/>
          <w:szCs w:val="24"/>
        </w:rPr>
        <w:t xml:space="preserve"> Investicijkso održavanje središta Posedarja u iznosu od 74.550,00 eura</w:t>
      </w:r>
    </w:p>
    <w:p w:rsidR="000B7A4A" w:rsidRDefault="000B7A4A" w:rsidP="0086555D">
      <w:pPr>
        <w:spacing w:after="0"/>
        <w:jc w:val="both"/>
        <w:rPr>
          <w:rFonts w:ascii="Times New Roman" w:hAnsi="Times New Roman" w:cs="Times New Roman"/>
          <w:sz w:val="24"/>
          <w:szCs w:val="24"/>
        </w:rPr>
      </w:pPr>
      <w:r>
        <w:rPr>
          <w:rFonts w:ascii="Times New Roman" w:hAnsi="Times New Roman" w:cs="Times New Roman"/>
          <w:b/>
          <w:sz w:val="24"/>
          <w:szCs w:val="24"/>
        </w:rPr>
        <w:t xml:space="preserve">Aktivnost A100715 </w:t>
      </w:r>
      <w:r w:rsidRPr="000B7A4A">
        <w:rPr>
          <w:rFonts w:ascii="Times New Roman" w:hAnsi="Times New Roman" w:cs="Times New Roman"/>
          <w:sz w:val="24"/>
          <w:szCs w:val="24"/>
        </w:rPr>
        <w:t>Zajednička služba redarstva u iznosu od 10.000,00 eura</w:t>
      </w:r>
    </w:p>
    <w:p w:rsidR="000B7A4A" w:rsidRDefault="000B7A4A" w:rsidP="0086555D">
      <w:pPr>
        <w:spacing w:after="0"/>
        <w:jc w:val="both"/>
        <w:rPr>
          <w:rFonts w:ascii="Times New Roman" w:hAnsi="Times New Roman" w:cs="Times New Roman"/>
          <w:b/>
          <w:sz w:val="24"/>
          <w:szCs w:val="24"/>
        </w:rPr>
      </w:pPr>
    </w:p>
    <w:p w:rsidR="0056041E" w:rsidRDefault="0056041E" w:rsidP="0086555D">
      <w:pPr>
        <w:spacing w:after="0"/>
        <w:jc w:val="both"/>
        <w:rPr>
          <w:rFonts w:ascii="Times New Roman" w:hAnsi="Times New Roman" w:cs="Times New Roman"/>
          <w:b/>
          <w:sz w:val="24"/>
          <w:szCs w:val="24"/>
        </w:rPr>
      </w:pPr>
    </w:p>
    <w:p w:rsidR="0056041E" w:rsidRDefault="0056041E" w:rsidP="0086555D">
      <w:pPr>
        <w:spacing w:after="0"/>
        <w:jc w:val="both"/>
        <w:rPr>
          <w:rFonts w:ascii="Times New Roman" w:hAnsi="Times New Roman" w:cs="Times New Roman"/>
          <w:b/>
          <w:sz w:val="24"/>
          <w:szCs w:val="24"/>
        </w:rPr>
      </w:pPr>
    </w:p>
    <w:tbl>
      <w:tblPr>
        <w:tblStyle w:val="TableGrid4"/>
        <w:tblW w:w="0" w:type="auto"/>
        <w:tblLook w:val="04A0" w:firstRow="1" w:lastRow="0" w:firstColumn="1" w:lastColumn="0" w:noHBand="0" w:noVBand="1"/>
      </w:tblPr>
      <w:tblGrid>
        <w:gridCol w:w="2066"/>
        <w:gridCol w:w="7562"/>
      </w:tblGrid>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p>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Naziv programa</w:t>
            </w:r>
          </w:p>
        </w:tc>
        <w:tc>
          <w:tcPr>
            <w:tcW w:w="7761" w:type="dxa"/>
            <w:shd w:val="clear" w:color="auto" w:fill="DEEAF6" w:themeFill="accent1" w:themeFillTint="33"/>
          </w:tcPr>
          <w:p w:rsidR="0086555D" w:rsidRPr="006C4EAD" w:rsidRDefault="0086555D" w:rsidP="0098789D">
            <w:pPr>
              <w:jc w:val="both"/>
              <w:rPr>
                <w:rFonts w:ascii="Times New Roman" w:hAnsi="Times New Roman" w:cs="Times New Roman"/>
                <w:sz w:val="24"/>
                <w:szCs w:val="24"/>
              </w:rPr>
            </w:pPr>
          </w:p>
          <w:p w:rsidR="0086555D" w:rsidRPr="006C4EAD" w:rsidRDefault="0086555D" w:rsidP="0098789D">
            <w:pPr>
              <w:jc w:val="both"/>
              <w:rPr>
                <w:rFonts w:ascii="Times New Roman" w:hAnsi="Times New Roman" w:cs="Times New Roman"/>
              </w:rPr>
            </w:pPr>
            <w:r w:rsidRPr="006C4EAD">
              <w:rPr>
                <w:rFonts w:ascii="Times New Roman" w:hAnsi="Times New Roman" w:cs="Times New Roman"/>
              </w:rPr>
              <w:t>0100 Održavanje komunalne infrastrukture</w:t>
            </w:r>
          </w:p>
        </w:tc>
      </w:tr>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p>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Zakonska osnova</w:t>
            </w:r>
          </w:p>
        </w:tc>
        <w:tc>
          <w:tcPr>
            <w:tcW w:w="7761" w:type="dxa"/>
            <w:shd w:val="clear" w:color="auto" w:fill="DEEAF6" w:themeFill="accent1" w:themeFillTint="33"/>
          </w:tcPr>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komunalnom gospodarstvu (NN 68/18, 110/18, 32/20)</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gradnji (NN 153/13, 20/17, 39/19,125/19)</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prostornom uređenju (NN 153/13, 65/17, 114/18, 39/19, 98/19)</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cestama (NN 84/11, 22/13, 54/13, 148/13, 92/14, 110/19)</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zaštiti životinja (NN 102/17, 32/19)</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zaštiti pučanstva od zaraznih bolesti (NN 79/07, 113/08, 43/09, 130/17, 114/18, 47/20,134/20)</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Odluka o komunalnim djelatnostima na području Općine Posedarje</w:t>
            </w:r>
          </w:p>
        </w:tc>
      </w:tr>
      <w:tr w:rsidR="0086555D" w:rsidRPr="006C4EAD" w:rsidTr="0098789D">
        <w:tc>
          <w:tcPr>
            <w:tcW w:w="2093" w:type="dxa"/>
            <w:shd w:val="clear" w:color="auto" w:fill="9CC2E5" w:themeFill="accent1" w:themeFillTint="99"/>
          </w:tcPr>
          <w:p w:rsidR="0086555D" w:rsidRPr="006C4EAD" w:rsidRDefault="0086555D" w:rsidP="0098789D">
            <w:pPr>
              <w:rPr>
                <w:rFonts w:ascii="Times New Roman" w:hAnsi="Times New Roman" w:cs="Times New Roman"/>
                <w:sz w:val="24"/>
                <w:szCs w:val="24"/>
              </w:rPr>
            </w:pPr>
            <w:r w:rsidRPr="006C4EAD">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A100701 Održavanje javnih površina</w:t>
            </w:r>
          </w:p>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A100702 Održavanje nerazvrstanih cesta</w:t>
            </w:r>
          </w:p>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A100703 Održavanje javne rasvjete</w:t>
            </w:r>
          </w:p>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A100704 Opskrba mještana vodom s hidranata</w:t>
            </w:r>
          </w:p>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A100705 Održavanje groblja</w:t>
            </w:r>
          </w:p>
          <w:p w:rsidR="0086555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A100706 Održavanje plaža</w:t>
            </w:r>
          </w:p>
          <w:p w:rsidR="0086555D"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A100709 Ukrašavanje naselja Općine povodom blagdana</w:t>
            </w:r>
          </w:p>
          <w:p w:rsidR="0086555D"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A100710 Investicijsko održavanje puteva-postavljanje asfaltnog sloja</w:t>
            </w:r>
          </w:p>
          <w:p w:rsidR="000B7A4A" w:rsidRDefault="0086555D" w:rsidP="00D64B74">
            <w:pPr>
              <w:numPr>
                <w:ilvl w:val="0"/>
                <w:numId w:val="6"/>
              </w:numPr>
              <w:contextualSpacing/>
              <w:jc w:val="both"/>
              <w:rPr>
                <w:rFonts w:ascii="Times New Roman" w:hAnsi="Times New Roman" w:cs="Times New Roman"/>
              </w:rPr>
            </w:pPr>
            <w:r w:rsidRPr="000B7A4A">
              <w:rPr>
                <w:rFonts w:ascii="Times New Roman" w:hAnsi="Times New Roman" w:cs="Times New Roman"/>
              </w:rPr>
              <w:t>Aktivnost A10071</w:t>
            </w:r>
            <w:r w:rsidR="000B7A4A" w:rsidRPr="000B7A4A">
              <w:rPr>
                <w:rFonts w:ascii="Times New Roman" w:hAnsi="Times New Roman" w:cs="Times New Roman"/>
              </w:rPr>
              <w:t>1</w:t>
            </w:r>
            <w:r w:rsidR="000B7A4A" w:rsidRPr="000B7A4A">
              <w:rPr>
                <w:rFonts w:ascii="Times New Roman" w:hAnsi="Times New Roman" w:cs="Times New Roman"/>
                <w:sz w:val="24"/>
                <w:szCs w:val="24"/>
              </w:rPr>
              <w:t xml:space="preserve"> </w:t>
            </w:r>
            <w:r w:rsidR="000B7A4A" w:rsidRPr="000B7A4A">
              <w:rPr>
                <w:rFonts w:ascii="Times New Roman" w:hAnsi="Times New Roman" w:cs="Times New Roman"/>
              </w:rPr>
              <w:t>Investicijsko održavanje sustava fekalne odvodnje</w:t>
            </w:r>
          </w:p>
          <w:p w:rsidR="0086555D" w:rsidRPr="000B7A4A" w:rsidRDefault="0086555D" w:rsidP="00D64B74">
            <w:pPr>
              <w:numPr>
                <w:ilvl w:val="0"/>
                <w:numId w:val="6"/>
              </w:numPr>
              <w:contextualSpacing/>
              <w:jc w:val="both"/>
              <w:rPr>
                <w:rFonts w:ascii="Times New Roman" w:hAnsi="Times New Roman" w:cs="Times New Roman"/>
              </w:rPr>
            </w:pPr>
            <w:r w:rsidRPr="000B7A4A">
              <w:rPr>
                <w:rFonts w:ascii="Times New Roman" w:hAnsi="Times New Roman" w:cs="Times New Roman"/>
              </w:rPr>
              <w:t xml:space="preserve"> </w:t>
            </w:r>
            <w:proofErr w:type="spellStart"/>
            <w:r w:rsidRPr="000B7A4A">
              <w:rPr>
                <w:rFonts w:ascii="Times New Roman" w:hAnsi="Times New Roman" w:cs="Times New Roman"/>
                <w:lang w:val="en-US"/>
              </w:rPr>
              <w:t>Aktivnost</w:t>
            </w:r>
            <w:proofErr w:type="spellEnd"/>
            <w:r w:rsidRPr="000B7A4A">
              <w:rPr>
                <w:rFonts w:ascii="Times New Roman" w:hAnsi="Times New Roman" w:cs="Times New Roman"/>
                <w:lang w:val="en-US"/>
              </w:rPr>
              <w:t xml:space="preserve"> </w:t>
            </w:r>
            <w:proofErr w:type="spellStart"/>
            <w:r w:rsidRPr="000B7A4A">
              <w:rPr>
                <w:rFonts w:ascii="Times New Roman" w:hAnsi="Times New Roman" w:cs="Times New Roman"/>
                <w:lang w:val="en-US"/>
              </w:rPr>
              <w:t>A100712</w:t>
            </w:r>
            <w:proofErr w:type="spellEnd"/>
            <w:r w:rsidRPr="000B7A4A">
              <w:rPr>
                <w:rFonts w:ascii="Times New Roman" w:hAnsi="Times New Roman" w:cs="Times New Roman"/>
                <w:lang w:val="en-US"/>
              </w:rPr>
              <w:t xml:space="preserve"> </w:t>
            </w:r>
            <w:proofErr w:type="spellStart"/>
            <w:r w:rsidRPr="000B7A4A">
              <w:rPr>
                <w:rFonts w:ascii="Times New Roman" w:hAnsi="Times New Roman" w:cs="Times New Roman"/>
                <w:lang w:val="en-US"/>
              </w:rPr>
              <w:t>Legalizacija</w:t>
            </w:r>
            <w:proofErr w:type="spellEnd"/>
            <w:r w:rsidRPr="000B7A4A">
              <w:rPr>
                <w:rFonts w:ascii="Times New Roman" w:hAnsi="Times New Roman" w:cs="Times New Roman"/>
                <w:lang w:val="en-US"/>
              </w:rPr>
              <w:t xml:space="preserve"> </w:t>
            </w:r>
            <w:proofErr w:type="spellStart"/>
            <w:r w:rsidRPr="000B7A4A">
              <w:rPr>
                <w:rFonts w:ascii="Times New Roman" w:hAnsi="Times New Roman" w:cs="Times New Roman"/>
                <w:lang w:val="en-US"/>
              </w:rPr>
              <w:t>komunalne</w:t>
            </w:r>
            <w:proofErr w:type="spellEnd"/>
            <w:r w:rsidRPr="000B7A4A">
              <w:rPr>
                <w:rFonts w:ascii="Times New Roman" w:hAnsi="Times New Roman" w:cs="Times New Roman"/>
                <w:lang w:val="en-US"/>
              </w:rPr>
              <w:t xml:space="preserve"> </w:t>
            </w:r>
            <w:proofErr w:type="spellStart"/>
            <w:r w:rsidRPr="000B7A4A">
              <w:rPr>
                <w:rFonts w:ascii="Times New Roman" w:hAnsi="Times New Roman" w:cs="Times New Roman"/>
                <w:lang w:val="en-US"/>
              </w:rPr>
              <w:t>infrastrukture</w:t>
            </w:r>
            <w:proofErr w:type="spellEnd"/>
          </w:p>
          <w:p w:rsidR="000B7A4A" w:rsidRDefault="000B7A4A" w:rsidP="00D64B74">
            <w:pPr>
              <w:numPr>
                <w:ilvl w:val="0"/>
                <w:numId w:val="6"/>
              </w:numPr>
              <w:contextualSpacing/>
              <w:jc w:val="both"/>
              <w:rPr>
                <w:rFonts w:ascii="Times New Roman" w:hAnsi="Times New Roman" w:cs="Times New Roman"/>
              </w:rPr>
            </w:pPr>
            <w:proofErr w:type="spellStart"/>
            <w:r>
              <w:rPr>
                <w:rFonts w:ascii="Times New Roman" w:hAnsi="Times New Roman" w:cs="Times New Roman"/>
                <w:lang w:val="en-US"/>
              </w:rPr>
              <w:t>Aktivnost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A100713</w:t>
            </w:r>
            <w:proofErr w:type="spellEnd"/>
            <w:r>
              <w:rPr>
                <w:rFonts w:ascii="Times New Roman" w:hAnsi="Times New Roman" w:cs="Times New Roman"/>
                <w:lang w:val="en-US"/>
              </w:rPr>
              <w:t xml:space="preserve"> </w:t>
            </w:r>
            <w:r w:rsidRPr="000B7A4A">
              <w:rPr>
                <w:rFonts w:ascii="Times New Roman" w:hAnsi="Times New Roman" w:cs="Times New Roman"/>
              </w:rPr>
              <w:t>Investicijkso održavanje središta Posedarja</w:t>
            </w:r>
          </w:p>
          <w:p w:rsidR="000B7A4A" w:rsidRPr="000B7A4A" w:rsidRDefault="000B7A4A" w:rsidP="00D64B74">
            <w:pPr>
              <w:numPr>
                <w:ilvl w:val="0"/>
                <w:numId w:val="6"/>
              </w:numPr>
              <w:contextualSpacing/>
              <w:jc w:val="both"/>
              <w:rPr>
                <w:rFonts w:ascii="Times New Roman" w:hAnsi="Times New Roman" w:cs="Times New Roman"/>
              </w:rPr>
            </w:pPr>
            <w:r>
              <w:rPr>
                <w:rFonts w:ascii="Times New Roman" w:hAnsi="Times New Roman" w:cs="Times New Roman"/>
              </w:rPr>
              <w:t>Aktivnost A100715 Zajednička služba redarstva</w:t>
            </w:r>
          </w:p>
          <w:p w:rsidR="0086555D" w:rsidRPr="006C4EAD" w:rsidRDefault="0086555D" w:rsidP="0098789D">
            <w:pPr>
              <w:ind w:left="720"/>
              <w:contextualSpacing/>
              <w:jc w:val="both"/>
              <w:rPr>
                <w:rFonts w:ascii="Times New Roman" w:hAnsi="Times New Roman" w:cs="Times New Roman"/>
              </w:rPr>
            </w:pPr>
          </w:p>
        </w:tc>
      </w:tr>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p>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Ciljevi programa</w:t>
            </w:r>
          </w:p>
        </w:tc>
        <w:tc>
          <w:tcPr>
            <w:tcW w:w="7761" w:type="dxa"/>
            <w:shd w:val="clear" w:color="auto" w:fill="DEEAF6" w:themeFill="accent1" w:themeFillTint="33"/>
          </w:tcPr>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Održavanje prometnica; održavanje funkcionalnosti javne rasvjete i plaćanje troškova energenta; održavanje zelenih površina, šetnica, dječjih igrališta u funkcionalnom stanju; održavanje groblja u funkcionalnom stanju, provođenje veterinarsko-higijeničarskih usluga; sanacija i asfaltiranje nerazvrstanih cesta, održavanje plaža</w:t>
            </w:r>
            <w:r>
              <w:rPr>
                <w:rFonts w:ascii="Times New Roman" w:hAnsi="Times New Roman" w:cs="Times New Roman"/>
                <w:sz w:val="24"/>
                <w:szCs w:val="24"/>
              </w:rPr>
              <w:t>, ukrašavanje mjesta pododom blagdana</w:t>
            </w:r>
          </w:p>
        </w:tc>
      </w:tr>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6C4EAD" w:rsidRDefault="0086555D" w:rsidP="0098789D">
            <w:pPr>
              <w:numPr>
                <w:ilvl w:val="0"/>
                <w:numId w:val="8"/>
              </w:numPr>
              <w:contextualSpacing/>
              <w:jc w:val="both"/>
              <w:rPr>
                <w:rFonts w:ascii="Times New Roman" w:hAnsi="Times New Roman" w:cs="Times New Roman"/>
              </w:rPr>
            </w:pPr>
            <w:r w:rsidRPr="006C4EAD">
              <w:rPr>
                <w:rFonts w:ascii="Times New Roman" w:hAnsi="Times New Roman" w:cs="Times New Roman"/>
              </w:rPr>
              <w:t>202</w:t>
            </w:r>
            <w:r>
              <w:rPr>
                <w:rFonts w:ascii="Times New Roman" w:hAnsi="Times New Roman" w:cs="Times New Roman"/>
              </w:rPr>
              <w:t>4</w:t>
            </w:r>
            <w:r w:rsidRPr="006C4EAD">
              <w:rPr>
                <w:rFonts w:ascii="Times New Roman" w:hAnsi="Times New Roman" w:cs="Times New Roman"/>
              </w:rPr>
              <w:t xml:space="preserve">. godina = </w:t>
            </w:r>
            <w:r w:rsidR="003F69EA">
              <w:rPr>
                <w:rFonts w:ascii="Times New Roman" w:hAnsi="Times New Roman" w:cs="Times New Roman"/>
              </w:rPr>
              <w:t>1.087.900,00</w:t>
            </w:r>
            <w:r>
              <w:rPr>
                <w:rFonts w:ascii="Times New Roman" w:hAnsi="Times New Roman" w:cs="Times New Roman"/>
              </w:rPr>
              <w:t>€</w:t>
            </w:r>
          </w:p>
          <w:p w:rsidR="0086555D" w:rsidRPr="006C4EAD" w:rsidRDefault="003F69EA"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 xml:space="preserve">II </w:t>
            </w:r>
            <w:r w:rsidR="000B7A4A">
              <w:rPr>
                <w:rFonts w:ascii="Times New Roman" w:hAnsi="Times New Roman" w:cs="Times New Roman"/>
              </w:rPr>
              <w:t>Izmjene i dopune plana za 2024. godinu</w:t>
            </w:r>
            <w:r w:rsidR="0086555D" w:rsidRPr="006C4EAD">
              <w:rPr>
                <w:rFonts w:ascii="Times New Roman" w:hAnsi="Times New Roman" w:cs="Times New Roman"/>
              </w:rPr>
              <w:t xml:space="preserve"> = </w:t>
            </w:r>
            <w:r>
              <w:rPr>
                <w:rFonts w:ascii="Times New Roman" w:hAnsi="Times New Roman" w:cs="Times New Roman"/>
              </w:rPr>
              <w:t>825.920,00</w:t>
            </w:r>
            <w:r w:rsidR="0086555D">
              <w:rPr>
                <w:rFonts w:ascii="Times New Roman" w:hAnsi="Times New Roman" w:cs="Times New Roman"/>
              </w:rPr>
              <w:t>€</w:t>
            </w:r>
          </w:p>
          <w:p w:rsidR="0086555D" w:rsidRPr="006C4EAD" w:rsidRDefault="0086555D" w:rsidP="000B7A4A">
            <w:pPr>
              <w:ind w:left="720"/>
              <w:contextualSpacing/>
              <w:jc w:val="both"/>
              <w:rPr>
                <w:rFonts w:ascii="Times New Roman" w:hAnsi="Times New Roman" w:cs="Times New Roman"/>
                <w:sz w:val="24"/>
                <w:szCs w:val="24"/>
              </w:rPr>
            </w:pPr>
          </w:p>
        </w:tc>
      </w:tr>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Pokazatelj rezultata</w:t>
            </w:r>
          </w:p>
        </w:tc>
        <w:tc>
          <w:tcPr>
            <w:tcW w:w="7761" w:type="dxa"/>
            <w:shd w:val="clear" w:color="auto" w:fill="DEEAF6" w:themeFill="accent1" w:themeFillTint="33"/>
          </w:tcPr>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Održavanje komunalne infrastrukture u urednom stanju i unapređenje postojećeg stanja.</w:t>
            </w:r>
          </w:p>
        </w:tc>
      </w:tr>
    </w:tbl>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sz w:val="24"/>
          <w:szCs w:val="24"/>
        </w:rPr>
      </w:pPr>
      <w:r w:rsidRPr="008E5329">
        <w:rPr>
          <w:rFonts w:ascii="Times New Roman" w:hAnsi="Times New Roman" w:cs="Times New Roman"/>
          <w:b/>
          <w:sz w:val="24"/>
          <w:szCs w:val="24"/>
        </w:rPr>
        <w:t>Program</w:t>
      </w:r>
      <w:r>
        <w:rPr>
          <w:rFonts w:ascii="Times New Roman" w:hAnsi="Times New Roman" w:cs="Times New Roman"/>
          <w:b/>
          <w:sz w:val="24"/>
          <w:szCs w:val="24"/>
        </w:rPr>
        <w:t xml:space="preserve"> 1008</w:t>
      </w:r>
      <w:r w:rsidRPr="008E5329">
        <w:rPr>
          <w:rFonts w:ascii="Times New Roman" w:hAnsi="Times New Roman" w:cs="Times New Roman"/>
          <w:b/>
          <w:sz w:val="24"/>
          <w:szCs w:val="24"/>
        </w:rPr>
        <w:t xml:space="preserve"> izgradnje komunalne infrastrukture</w:t>
      </w:r>
      <w:r>
        <w:rPr>
          <w:rFonts w:ascii="Times New Roman" w:hAnsi="Times New Roman" w:cs="Times New Roman"/>
          <w:sz w:val="24"/>
          <w:szCs w:val="24"/>
        </w:rPr>
        <w:t xml:space="preserve"> planiran je u iznosu od</w:t>
      </w:r>
      <w:r w:rsidR="003F69EA">
        <w:rPr>
          <w:rFonts w:ascii="Times New Roman" w:hAnsi="Times New Roman" w:cs="Times New Roman"/>
          <w:sz w:val="24"/>
          <w:szCs w:val="24"/>
        </w:rPr>
        <w:t xml:space="preserve"> </w:t>
      </w:r>
      <w:r w:rsidR="00C93252">
        <w:rPr>
          <w:rFonts w:ascii="Times New Roman" w:hAnsi="Times New Roman" w:cs="Times New Roman"/>
          <w:sz w:val="24"/>
          <w:szCs w:val="24"/>
        </w:rPr>
        <w:t>687.096,23</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Program obuhvaća slijedeće projekte:</w:t>
      </w:r>
    </w:p>
    <w:p w:rsidR="003F69EA"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K100802</w:t>
      </w:r>
      <w:r>
        <w:rPr>
          <w:rFonts w:ascii="Times New Roman" w:hAnsi="Times New Roman" w:cs="Times New Roman"/>
          <w:sz w:val="24"/>
          <w:szCs w:val="24"/>
        </w:rPr>
        <w:t xml:space="preserve"> izgradnja vodovoda u iznosu od </w:t>
      </w:r>
      <w:r w:rsidR="00C93252">
        <w:rPr>
          <w:rFonts w:ascii="Times New Roman" w:hAnsi="Times New Roman" w:cs="Times New Roman"/>
          <w:sz w:val="24"/>
          <w:szCs w:val="24"/>
        </w:rPr>
        <w:t>107.596,00</w:t>
      </w:r>
      <w:bookmarkStart w:id="0" w:name="_GoBack"/>
      <w:bookmarkEnd w:id="0"/>
      <w:r w:rsidR="000B7A4A">
        <w:rPr>
          <w:rFonts w:ascii="Times New Roman" w:hAnsi="Times New Roman" w:cs="Times New Roman"/>
          <w:sz w:val="24"/>
          <w:szCs w:val="24"/>
        </w:rPr>
        <w:t xml:space="preserve"> eura</w:t>
      </w:r>
      <w:r>
        <w:rPr>
          <w:rFonts w:ascii="Times New Roman" w:hAnsi="Times New Roman" w:cs="Times New Roman"/>
          <w:sz w:val="24"/>
          <w:szCs w:val="24"/>
        </w:rPr>
        <w:t>. U 2024.g planira se ulaganje u grad</w:t>
      </w:r>
      <w:r w:rsidR="003F69EA">
        <w:rPr>
          <w:rFonts w:ascii="Times New Roman" w:hAnsi="Times New Roman" w:cs="Times New Roman"/>
          <w:sz w:val="24"/>
          <w:szCs w:val="24"/>
        </w:rPr>
        <w:t>nju vodovoda u Slivnici Gornjoj te izgradnja novih vodovodnih ogranaja.</w:t>
      </w:r>
      <w:r>
        <w:rPr>
          <w:rFonts w:ascii="Times New Roman" w:hAnsi="Times New Roman" w:cs="Times New Roman"/>
          <w:sz w:val="24"/>
          <w:szCs w:val="24"/>
        </w:rPr>
        <w:t xml:space="preserve"> </w:t>
      </w:r>
    </w:p>
    <w:p w:rsidR="003F69EA"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K100804</w:t>
      </w:r>
      <w:r>
        <w:rPr>
          <w:rFonts w:ascii="Times New Roman" w:hAnsi="Times New Roman" w:cs="Times New Roman"/>
          <w:sz w:val="24"/>
          <w:szCs w:val="24"/>
        </w:rPr>
        <w:t xml:space="preserve"> Izgradnja dječjih igrališta u iznosu od </w:t>
      </w:r>
      <w:r w:rsidR="000B7A4A">
        <w:rPr>
          <w:rFonts w:ascii="Times New Roman" w:hAnsi="Times New Roman" w:cs="Times New Roman"/>
          <w:sz w:val="24"/>
          <w:szCs w:val="24"/>
        </w:rPr>
        <w:t>103.000,00 eura</w:t>
      </w:r>
      <w:r w:rsidR="003F69EA">
        <w:rPr>
          <w:rFonts w:ascii="Times New Roman" w:hAnsi="Times New Roman" w:cs="Times New Roman"/>
          <w:sz w:val="24"/>
          <w:szCs w:val="24"/>
        </w:rPr>
        <w:t xml:space="preserve">. </w:t>
      </w:r>
    </w:p>
    <w:p w:rsidR="003F69EA"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K100805</w:t>
      </w:r>
      <w:r>
        <w:rPr>
          <w:rFonts w:ascii="Times New Roman" w:hAnsi="Times New Roman" w:cs="Times New Roman"/>
          <w:sz w:val="24"/>
          <w:szCs w:val="24"/>
        </w:rPr>
        <w:t xml:space="preserve"> rekonstrukcija groblja planirana je u iznosu od </w:t>
      </w:r>
      <w:r w:rsidR="003F69EA">
        <w:rPr>
          <w:rFonts w:ascii="Times New Roman" w:hAnsi="Times New Roman" w:cs="Times New Roman"/>
          <w:sz w:val="24"/>
          <w:szCs w:val="24"/>
        </w:rPr>
        <w:t>105</w:t>
      </w:r>
      <w:r w:rsidR="000B7A4A">
        <w:rPr>
          <w:rFonts w:ascii="Times New Roman" w:hAnsi="Times New Roman" w:cs="Times New Roman"/>
          <w:sz w:val="24"/>
          <w:szCs w:val="24"/>
        </w:rPr>
        <w:t>.000,00 eura</w:t>
      </w:r>
      <w:r>
        <w:rPr>
          <w:rFonts w:ascii="Times New Roman" w:hAnsi="Times New Roman" w:cs="Times New Roman"/>
          <w:sz w:val="24"/>
          <w:szCs w:val="24"/>
        </w:rPr>
        <w:t xml:space="preserve"> a odnosi</w:t>
      </w:r>
      <w:r w:rsidR="003F69EA">
        <w:rPr>
          <w:rFonts w:ascii="Times New Roman" w:hAnsi="Times New Roman" w:cs="Times New Roman"/>
          <w:sz w:val="24"/>
          <w:szCs w:val="24"/>
        </w:rPr>
        <w:t xml:space="preserve"> se na troškove gradnje i to treće faze zgrade za ispraćaj u groblju u Posedarju.</w:t>
      </w:r>
      <w:r>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r w:rsidRPr="00BA5BF4">
        <w:rPr>
          <w:rFonts w:ascii="Times New Roman" w:hAnsi="Times New Roman" w:cs="Times New Roman"/>
          <w:b/>
          <w:sz w:val="24"/>
          <w:szCs w:val="24"/>
        </w:rPr>
        <w:t>Kapitalni projekt K100806</w:t>
      </w:r>
      <w:r>
        <w:rPr>
          <w:rFonts w:ascii="Times New Roman" w:hAnsi="Times New Roman" w:cs="Times New Roman"/>
          <w:sz w:val="24"/>
          <w:szCs w:val="24"/>
        </w:rPr>
        <w:t xml:space="preserve"> Izrada urbanističkih planova i projektne dokumentacije planirana je u iznosu od </w:t>
      </w:r>
      <w:r w:rsidR="003F69EA">
        <w:rPr>
          <w:rFonts w:ascii="Times New Roman" w:hAnsi="Times New Roman" w:cs="Times New Roman"/>
          <w:sz w:val="24"/>
          <w:szCs w:val="24"/>
        </w:rPr>
        <w:t>231.137,23 eura.</w:t>
      </w:r>
    </w:p>
    <w:p w:rsidR="0086555D" w:rsidRDefault="0086555D" w:rsidP="0086555D">
      <w:pPr>
        <w:spacing w:after="0"/>
        <w:jc w:val="both"/>
        <w:rPr>
          <w:rFonts w:ascii="Times New Roman" w:hAnsi="Times New Roman" w:cs="Times New Roman"/>
          <w:sz w:val="24"/>
          <w:szCs w:val="24"/>
        </w:rPr>
      </w:pPr>
      <w:r w:rsidRPr="00BA5BF4">
        <w:rPr>
          <w:rFonts w:ascii="Times New Roman" w:hAnsi="Times New Roman" w:cs="Times New Roman"/>
          <w:b/>
          <w:sz w:val="24"/>
          <w:szCs w:val="24"/>
        </w:rPr>
        <w:t>Kapitalni projekt K100807</w:t>
      </w:r>
      <w:r>
        <w:rPr>
          <w:rFonts w:ascii="Times New Roman" w:hAnsi="Times New Roman" w:cs="Times New Roman"/>
          <w:sz w:val="24"/>
          <w:szCs w:val="24"/>
        </w:rPr>
        <w:t xml:space="preserve"> Izgradnja prometnica planiran je u iznosu od </w:t>
      </w:r>
      <w:r w:rsidR="003F69EA">
        <w:rPr>
          <w:rFonts w:ascii="Times New Roman" w:hAnsi="Times New Roman" w:cs="Times New Roman"/>
          <w:sz w:val="24"/>
          <w:szCs w:val="24"/>
        </w:rPr>
        <w:t>62.625,00</w:t>
      </w:r>
      <w:r w:rsidR="000B7A4A">
        <w:rPr>
          <w:rFonts w:ascii="Times New Roman" w:hAnsi="Times New Roman" w:cs="Times New Roman"/>
          <w:sz w:val="24"/>
          <w:szCs w:val="24"/>
        </w:rPr>
        <w:t xml:space="preserve"> eura</w:t>
      </w:r>
      <w:r>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r w:rsidRPr="00DD7329">
        <w:rPr>
          <w:rFonts w:ascii="Times New Roman" w:hAnsi="Times New Roman" w:cs="Times New Roman"/>
          <w:b/>
          <w:sz w:val="24"/>
          <w:szCs w:val="24"/>
        </w:rPr>
        <w:t xml:space="preserve">Kapitalni projekt K100814 </w:t>
      </w:r>
      <w:r w:rsidRPr="000B7A4A">
        <w:rPr>
          <w:rFonts w:ascii="Times New Roman" w:hAnsi="Times New Roman" w:cs="Times New Roman"/>
          <w:sz w:val="24"/>
          <w:szCs w:val="24"/>
        </w:rPr>
        <w:t xml:space="preserve">Izgradnja poslovne zone Posedarje </w:t>
      </w:r>
      <w:r w:rsidR="003F69EA">
        <w:rPr>
          <w:rFonts w:ascii="Times New Roman" w:hAnsi="Times New Roman" w:cs="Times New Roman"/>
          <w:sz w:val="24"/>
          <w:szCs w:val="24"/>
        </w:rPr>
        <w:t xml:space="preserve"> II Izmjenama i dopunama plana proračuna je brisana radi neostvarivanja planiranih prihoda koji su bili namjenjeni za realizaciju rog projekta.</w:t>
      </w:r>
      <w:r>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r w:rsidRPr="004E082C">
        <w:rPr>
          <w:rFonts w:ascii="Times New Roman" w:hAnsi="Times New Roman" w:cs="Times New Roman"/>
          <w:b/>
          <w:sz w:val="24"/>
          <w:szCs w:val="24"/>
        </w:rPr>
        <w:lastRenderedPageBreak/>
        <w:t>Kapitalni projekt K100815</w:t>
      </w:r>
      <w:r>
        <w:rPr>
          <w:rFonts w:ascii="Times New Roman" w:hAnsi="Times New Roman" w:cs="Times New Roman"/>
          <w:sz w:val="24"/>
          <w:szCs w:val="24"/>
        </w:rPr>
        <w:t xml:space="preserve"> Izgradnja vanjske rasvjete planiran je u iznosu od </w:t>
      </w:r>
      <w:r w:rsidR="003F69EA">
        <w:rPr>
          <w:rFonts w:ascii="Times New Roman" w:hAnsi="Times New Roman" w:cs="Times New Roman"/>
          <w:sz w:val="24"/>
          <w:szCs w:val="24"/>
        </w:rPr>
        <w:t>81.938,00 e</w:t>
      </w:r>
      <w:r w:rsidR="000B7A4A">
        <w:rPr>
          <w:rFonts w:ascii="Times New Roman" w:hAnsi="Times New Roman" w:cs="Times New Roman"/>
          <w:sz w:val="24"/>
          <w:szCs w:val="24"/>
        </w:rPr>
        <w:t>ura</w:t>
      </w:r>
      <w:r w:rsidR="003F69EA">
        <w:rPr>
          <w:rFonts w:ascii="Times New Roman" w:hAnsi="Times New Roman" w:cs="Times New Roman"/>
          <w:sz w:val="24"/>
          <w:szCs w:val="24"/>
        </w:rPr>
        <w:t>.</w:t>
      </w:r>
    </w:p>
    <w:p w:rsidR="003F69EA" w:rsidRDefault="0086555D" w:rsidP="0086555D">
      <w:pPr>
        <w:spacing w:after="0"/>
        <w:jc w:val="both"/>
        <w:rPr>
          <w:rFonts w:ascii="Times New Roman" w:hAnsi="Times New Roman" w:cs="Times New Roman"/>
          <w:sz w:val="24"/>
          <w:szCs w:val="24"/>
        </w:rPr>
      </w:pPr>
      <w:r w:rsidRPr="00E77631">
        <w:rPr>
          <w:rFonts w:ascii="Times New Roman" w:hAnsi="Times New Roman" w:cs="Times New Roman"/>
          <w:b/>
          <w:sz w:val="24"/>
          <w:szCs w:val="24"/>
        </w:rPr>
        <w:t xml:space="preserve">Kapitalni projekt K100822 </w:t>
      </w:r>
      <w:r w:rsidR="000B7A4A" w:rsidRPr="000B7A4A">
        <w:rPr>
          <w:rFonts w:ascii="Times New Roman" w:hAnsi="Times New Roman" w:cs="Times New Roman"/>
          <w:sz w:val="24"/>
          <w:szCs w:val="24"/>
        </w:rPr>
        <w:t xml:space="preserve">Izgradnja komunalne infrastrukture u Čelinci </w:t>
      </w:r>
      <w:r w:rsidR="003F69EA">
        <w:rPr>
          <w:rFonts w:ascii="Times New Roman" w:hAnsi="Times New Roman" w:cs="Times New Roman"/>
          <w:sz w:val="24"/>
          <w:szCs w:val="24"/>
        </w:rPr>
        <w:t xml:space="preserve"> II Izmjenama i dopunama plana proračuna je brisana zbog nedostatka sredstava.</w:t>
      </w:r>
    </w:p>
    <w:p w:rsidR="0086555D" w:rsidRDefault="0086555D" w:rsidP="0086555D">
      <w:pPr>
        <w:spacing w:after="0"/>
        <w:jc w:val="both"/>
        <w:rPr>
          <w:rFonts w:ascii="Times New Roman" w:hAnsi="Times New Roman" w:cs="Times New Roman"/>
          <w:sz w:val="24"/>
          <w:szCs w:val="24"/>
        </w:rPr>
      </w:pPr>
      <w:r w:rsidRPr="00981578">
        <w:rPr>
          <w:rFonts w:ascii="Times New Roman" w:hAnsi="Times New Roman" w:cs="Times New Roman"/>
          <w:b/>
          <w:sz w:val="24"/>
          <w:szCs w:val="24"/>
        </w:rPr>
        <w:t xml:space="preserve"> Kapitalni projekt K100823 </w:t>
      </w:r>
      <w:r w:rsidRPr="000B7A4A">
        <w:rPr>
          <w:rFonts w:ascii="Times New Roman" w:hAnsi="Times New Roman" w:cs="Times New Roman"/>
          <w:sz w:val="24"/>
          <w:szCs w:val="24"/>
        </w:rPr>
        <w:t>izgradnja kružnog toka raskrižje Sveti Duh</w:t>
      </w:r>
      <w:r>
        <w:rPr>
          <w:rFonts w:ascii="Times New Roman" w:hAnsi="Times New Roman" w:cs="Times New Roman"/>
          <w:b/>
          <w:sz w:val="24"/>
          <w:szCs w:val="24"/>
        </w:rPr>
        <w:t xml:space="preserve"> </w:t>
      </w:r>
      <w:r w:rsidRPr="00981578">
        <w:rPr>
          <w:rFonts w:ascii="Times New Roman" w:hAnsi="Times New Roman" w:cs="Times New Roman"/>
          <w:sz w:val="24"/>
          <w:szCs w:val="24"/>
        </w:rPr>
        <w:t>planira</w:t>
      </w:r>
      <w:r>
        <w:rPr>
          <w:rFonts w:ascii="Times New Roman" w:hAnsi="Times New Roman" w:cs="Times New Roman"/>
          <w:sz w:val="24"/>
          <w:szCs w:val="24"/>
        </w:rPr>
        <w:t xml:space="preserve">n </w:t>
      </w:r>
      <w:r w:rsidRPr="00981578">
        <w:rPr>
          <w:rFonts w:ascii="Times New Roman" w:hAnsi="Times New Roman" w:cs="Times New Roman"/>
          <w:sz w:val="24"/>
          <w:szCs w:val="24"/>
        </w:rPr>
        <w:t xml:space="preserve">je u iznosu od </w:t>
      </w:r>
      <w:r w:rsidR="000B7A4A">
        <w:rPr>
          <w:rFonts w:ascii="Times New Roman" w:hAnsi="Times New Roman" w:cs="Times New Roman"/>
          <w:sz w:val="24"/>
          <w:szCs w:val="24"/>
        </w:rPr>
        <w:t>15.000,00 eura</w:t>
      </w:r>
      <w:r w:rsidRPr="00981578">
        <w:rPr>
          <w:rFonts w:ascii="Times New Roman" w:hAnsi="Times New Roman" w:cs="Times New Roman"/>
          <w:sz w:val="24"/>
          <w:szCs w:val="24"/>
        </w:rPr>
        <w:t xml:space="preserve"> a odnosi se na otkup zemljišta za potrebe izgradnje istog.</w:t>
      </w:r>
    </w:p>
    <w:p w:rsidR="0086555D" w:rsidRPr="00981578" w:rsidRDefault="0086555D" w:rsidP="0086555D">
      <w:pPr>
        <w:spacing w:after="0"/>
        <w:jc w:val="both"/>
        <w:rPr>
          <w:rFonts w:ascii="Times New Roman" w:hAnsi="Times New Roman" w:cs="Times New Roman"/>
          <w:b/>
          <w:sz w:val="24"/>
          <w:szCs w:val="24"/>
        </w:rPr>
      </w:pPr>
    </w:p>
    <w:tbl>
      <w:tblPr>
        <w:tblStyle w:val="TableGrid5"/>
        <w:tblW w:w="0" w:type="auto"/>
        <w:tblLook w:val="04A0" w:firstRow="1" w:lastRow="0" w:firstColumn="1" w:lastColumn="0" w:noHBand="0" w:noVBand="1"/>
      </w:tblPr>
      <w:tblGrid>
        <w:gridCol w:w="2064"/>
        <w:gridCol w:w="7564"/>
      </w:tblGrid>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rPr>
            </w:pPr>
            <w:r w:rsidRPr="00DD7AAF">
              <w:rPr>
                <w:rFonts w:ascii="Times New Roman" w:hAnsi="Times New Roman" w:cs="Times New Roman"/>
              </w:rPr>
              <w:t>0108 Izgradnja komunalne infrastrukture</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komunalnom gospodarstvu (NN 68/18, 110/18, 32/20)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gradnji (NN 153/13, 20/17, 39/19)</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prostornom uređenju (NN 153/13, 65/17, 114/18, 39/19, 98/19)</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Pravilnik o jednostavnim i drugim građevinama i radovima (NN 112/17)</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poslovima i djelatnostima prostornog uređenja i gradnje (NN 78/15, 118/18)</w:t>
            </w:r>
          </w:p>
        </w:tc>
      </w:tr>
      <w:tr w:rsidR="0086555D" w:rsidRPr="00DD7AAF" w:rsidTr="0098789D">
        <w:tc>
          <w:tcPr>
            <w:tcW w:w="2093" w:type="dxa"/>
            <w:shd w:val="clear" w:color="auto" w:fill="9CC2E5" w:themeFill="accent1" w:themeFillTint="99"/>
          </w:tcPr>
          <w:p w:rsidR="0086555D" w:rsidRPr="00DD7AAF" w:rsidRDefault="0086555D" w:rsidP="0098789D">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K100802Izgradnja vodovoda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K100804 Izgradnja dječjih igrališta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K100805 Rekonstrukcija groblja</w:t>
            </w:r>
          </w:p>
          <w:p w:rsidR="0086555D" w:rsidRPr="00DD7AAF"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Kapitalni projekt K100806 Izrada urbanističkih planova i projektne dokumentacije</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K1008007 Izgradnja prometnica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K10081</w:t>
            </w:r>
            <w:r>
              <w:rPr>
                <w:rFonts w:ascii="Times New Roman" w:hAnsi="Times New Roman" w:cs="Times New Roman"/>
              </w:rPr>
              <w:t>4</w:t>
            </w:r>
            <w:r w:rsidRPr="00DD7AAF">
              <w:rPr>
                <w:rFonts w:ascii="Times New Roman" w:hAnsi="Times New Roman" w:cs="Times New Roman"/>
              </w:rPr>
              <w:t xml:space="preserve"> Izgradnja Poslovne zone Posedarje/Slivnica</w:t>
            </w:r>
          </w:p>
          <w:p w:rsidR="0086555D" w:rsidRPr="00DD7AAF"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Kapitalni projekt K100815 Izgradnja vanjske rasvjete</w:t>
            </w:r>
          </w:p>
          <w:p w:rsidR="0086555D"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 xml:space="preserve">Kapitalni projekt K100822 </w:t>
            </w:r>
            <w:r w:rsidR="00C00442">
              <w:rPr>
                <w:rFonts w:ascii="Times New Roman" w:hAnsi="Times New Roman" w:cs="Times New Roman"/>
              </w:rPr>
              <w:t>Izgradnja komunalne infrastrukture u Čelinci.</w:t>
            </w:r>
          </w:p>
          <w:p w:rsidR="0086555D"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 xml:space="preserve">Kapitalni projekt K100823 Izgradnja kružnog toka na raskrižju Sveti Duh/Podgradina  </w:t>
            </w:r>
          </w:p>
          <w:p w:rsidR="0086555D" w:rsidRPr="00DD7AAF" w:rsidRDefault="0086555D" w:rsidP="0098789D">
            <w:pPr>
              <w:spacing w:line="240" w:lineRule="auto"/>
              <w:ind w:left="720"/>
              <w:rPr>
                <w:rFonts w:ascii="Times New Roman" w:hAnsi="Times New Roman" w:cs="Times New Roman"/>
              </w:rPr>
            </w:pPr>
          </w:p>
          <w:p w:rsidR="0086555D" w:rsidRPr="00DD7AAF" w:rsidRDefault="0086555D" w:rsidP="0098789D">
            <w:pPr>
              <w:spacing w:line="240" w:lineRule="auto"/>
              <w:ind w:left="720"/>
              <w:rPr>
                <w:rFonts w:ascii="Times New Roman" w:hAnsi="Times New Roman" w:cs="Times New Roman"/>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86555D" w:rsidRPr="00DD7AAF" w:rsidRDefault="0086555D" w:rsidP="0098789D">
            <w:pPr>
              <w:suppressAutoHyphens/>
              <w:autoSpaceDN w:val="0"/>
              <w:spacing w:after="120" w:line="276" w:lineRule="auto"/>
              <w:jc w:val="both"/>
              <w:textAlignment w:val="baseline"/>
              <w:rPr>
                <w:rFonts w:ascii="Times New Roman" w:eastAsia="Calibri" w:hAnsi="Times New Roman" w:cs="Times New Roman"/>
                <w:sz w:val="24"/>
                <w:szCs w:val="24"/>
              </w:rPr>
            </w:pPr>
            <w:r w:rsidRPr="00DD7AAF">
              <w:rPr>
                <w:rFonts w:ascii="Times New Roman" w:eastAsia="Calibri" w:hAnsi="Times New Roman" w:cs="Times New Roman"/>
                <w:sz w:val="24"/>
                <w:szCs w:val="24"/>
              </w:rPr>
              <w:t>Procjenjuje se da će projekti biti realizirani sukladno smjernicama i programskim aktivnostima.</w:t>
            </w:r>
          </w:p>
          <w:p w:rsidR="0086555D" w:rsidRPr="00DD7AAF" w:rsidRDefault="0086555D" w:rsidP="0098789D">
            <w:pPr>
              <w:jc w:val="both"/>
              <w:rPr>
                <w:rFonts w:ascii="Times New Roman" w:hAnsi="Times New Roman" w:cs="Times New Roman"/>
                <w:sz w:val="24"/>
                <w:szCs w:val="24"/>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DD7AAF" w:rsidRDefault="0086555D" w:rsidP="0098789D">
            <w:pPr>
              <w:numPr>
                <w:ilvl w:val="0"/>
                <w:numId w:val="8"/>
              </w:numPr>
              <w:contextualSpacing/>
              <w:jc w:val="both"/>
              <w:rPr>
                <w:rFonts w:ascii="Times New Roman" w:hAnsi="Times New Roman" w:cs="Times New Roman"/>
              </w:rPr>
            </w:pPr>
            <w:r>
              <w:rPr>
                <w:rFonts w:ascii="Times New Roman" w:hAnsi="Times New Roman" w:cs="Times New Roman"/>
              </w:rPr>
              <w:t>2024</w:t>
            </w:r>
            <w:r w:rsidRPr="00DD7AAF">
              <w:rPr>
                <w:rFonts w:ascii="Times New Roman" w:hAnsi="Times New Roman" w:cs="Times New Roman"/>
              </w:rPr>
              <w:t xml:space="preserve">. godina = </w:t>
            </w:r>
            <w:r w:rsidR="00CD6E38">
              <w:rPr>
                <w:rFonts w:ascii="Times New Roman" w:hAnsi="Times New Roman" w:cs="Times New Roman"/>
              </w:rPr>
              <w:t>2.861.789,00€</w:t>
            </w:r>
          </w:p>
          <w:p w:rsidR="0086555D" w:rsidRPr="00DD7AAF" w:rsidRDefault="00CD6E38" w:rsidP="0098789D">
            <w:pPr>
              <w:numPr>
                <w:ilvl w:val="0"/>
                <w:numId w:val="8"/>
              </w:numPr>
              <w:contextualSpacing/>
              <w:jc w:val="both"/>
              <w:rPr>
                <w:rFonts w:ascii="Times New Roman" w:hAnsi="Times New Roman" w:cs="Times New Roman"/>
              </w:rPr>
            </w:pPr>
            <w:r>
              <w:rPr>
                <w:rFonts w:ascii="Times New Roman" w:hAnsi="Times New Roman" w:cs="Times New Roman"/>
              </w:rPr>
              <w:t xml:space="preserve">II </w:t>
            </w:r>
            <w:r w:rsidR="000B7A4A">
              <w:rPr>
                <w:rFonts w:ascii="Times New Roman" w:hAnsi="Times New Roman" w:cs="Times New Roman"/>
              </w:rPr>
              <w:t>Izmjene i dopune plana proračuna za 2024. godinu</w:t>
            </w:r>
            <w:r w:rsidR="0086555D" w:rsidRPr="00DD7AAF">
              <w:rPr>
                <w:rFonts w:ascii="Times New Roman" w:hAnsi="Times New Roman" w:cs="Times New Roman"/>
              </w:rPr>
              <w:t xml:space="preserve"> = </w:t>
            </w:r>
            <w:r>
              <w:rPr>
                <w:rFonts w:ascii="Times New Roman" w:hAnsi="Times New Roman" w:cs="Times New Roman"/>
              </w:rPr>
              <w:t>960.000,23€</w:t>
            </w:r>
          </w:p>
          <w:p w:rsidR="0086555D" w:rsidRPr="00DD7AAF" w:rsidRDefault="0086555D" w:rsidP="000B7A4A">
            <w:pPr>
              <w:ind w:left="720"/>
              <w:contextualSpacing/>
              <w:jc w:val="both"/>
              <w:rPr>
                <w:rFonts w:ascii="Times New Roman" w:hAnsi="Times New Roman" w:cs="Times New Roman"/>
                <w:sz w:val="24"/>
                <w:szCs w:val="24"/>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 xml:space="preserve">Izgradnja komunalne infrastrukture kroz predložene projekte u cilju povećanje kvalitete života i stanovanja. </w:t>
            </w:r>
          </w:p>
        </w:tc>
      </w:tr>
    </w:tbl>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1A64D8">
        <w:rPr>
          <w:rFonts w:ascii="Times New Roman" w:hAnsi="Times New Roman" w:cs="Times New Roman"/>
          <w:b/>
          <w:sz w:val="24"/>
          <w:szCs w:val="24"/>
        </w:rPr>
        <w:t xml:space="preserve">Program 1009 Promicanje </w:t>
      </w:r>
      <w:r>
        <w:rPr>
          <w:rFonts w:ascii="Times New Roman" w:hAnsi="Times New Roman" w:cs="Times New Roman"/>
          <w:b/>
          <w:sz w:val="24"/>
          <w:szCs w:val="24"/>
        </w:rPr>
        <w:t>k</w:t>
      </w:r>
      <w:r w:rsidRPr="001A64D8">
        <w:rPr>
          <w:rFonts w:ascii="Times New Roman" w:hAnsi="Times New Roman" w:cs="Times New Roman"/>
          <w:b/>
          <w:sz w:val="24"/>
          <w:szCs w:val="24"/>
        </w:rPr>
        <w:t>ulture</w:t>
      </w:r>
      <w:r>
        <w:rPr>
          <w:rFonts w:ascii="Times New Roman" w:hAnsi="Times New Roman" w:cs="Times New Roman"/>
          <w:b/>
          <w:sz w:val="24"/>
          <w:szCs w:val="24"/>
        </w:rPr>
        <w:t xml:space="preserve"> </w:t>
      </w:r>
      <w:r w:rsidRPr="001A64D8">
        <w:rPr>
          <w:rFonts w:ascii="Times New Roman" w:hAnsi="Times New Roman" w:cs="Times New Roman"/>
          <w:sz w:val="24"/>
          <w:szCs w:val="24"/>
        </w:rPr>
        <w:t>planiran</w:t>
      </w:r>
      <w:r>
        <w:rPr>
          <w:rFonts w:ascii="Times New Roman" w:hAnsi="Times New Roman" w:cs="Times New Roman"/>
          <w:sz w:val="24"/>
          <w:szCs w:val="24"/>
        </w:rPr>
        <w:t xml:space="preserve"> je u iznosu od </w:t>
      </w:r>
      <w:r w:rsidR="00CD6E38">
        <w:rPr>
          <w:rFonts w:ascii="Times New Roman" w:hAnsi="Times New Roman" w:cs="Times New Roman"/>
          <w:sz w:val="24"/>
          <w:szCs w:val="24"/>
        </w:rPr>
        <w:t>26.079,00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obuhvaća aktivnosti:</w:t>
      </w:r>
    </w:p>
    <w:p w:rsidR="00CD6E38" w:rsidRDefault="0086555D" w:rsidP="0086555D">
      <w:pPr>
        <w:pStyle w:val="NoSpacing"/>
        <w:jc w:val="both"/>
        <w:rPr>
          <w:rFonts w:ascii="Times New Roman" w:hAnsi="Times New Roman" w:cs="Times New Roman"/>
          <w:sz w:val="24"/>
          <w:szCs w:val="24"/>
        </w:rPr>
      </w:pPr>
      <w:r w:rsidRPr="001A64D8">
        <w:rPr>
          <w:rFonts w:ascii="Times New Roman" w:hAnsi="Times New Roman" w:cs="Times New Roman"/>
          <w:b/>
          <w:sz w:val="24"/>
          <w:szCs w:val="24"/>
        </w:rPr>
        <w:t>Aktivnost A100901</w:t>
      </w:r>
      <w:r>
        <w:rPr>
          <w:rFonts w:ascii="Times New Roman" w:hAnsi="Times New Roman" w:cs="Times New Roman"/>
          <w:sz w:val="24"/>
          <w:szCs w:val="24"/>
        </w:rPr>
        <w:t xml:space="preserve"> kulturne manifestacije planirana u iznosu od 15,665,00</w:t>
      </w:r>
      <w:r w:rsidR="000B7A4A">
        <w:rPr>
          <w:rFonts w:ascii="Times New Roman" w:hAnsi="Times New Roman" w:cs="Times New Roman"/>
          <w:sz w:val="24"/>
          <w:szCs w:val="24"/>
        </w:rPr>
        <w:t xml:space="preserve"> eura</w:t>
      </w:r>
      <w:r>
        <w:rPr>
          <w:rFonts w:ascii="Times New Roman" w:hAnsi="Times New Roman" w:cs="Times New Roman"/>
          <w:sz w:val="24"/>
          <w:szCs w:val="24"/>
        </w:rPr>
        <w:t>. Troškovi vezani za ovu aktivnost odnose se na sufinanciranje bibliobusa, pomoć udrugama u iznosu koje će se provesti</w:t>
      </w:r>
      <w:r w:rsidRPr="00E87436">
        <w:rPr>
          <w:rFonts w:ascii="Times New Roman" w:hAnsi="Times New Roman" w:cs="Times New Roman"/>
          <w:sz w:val="24"/>
          <w:szCs w:val="24"/>
        </w:rPr>
        <w:t xml:space="preserve"> temeljem javnog natječaja</w:t>
      </w:r>
      <w:r w:rsidR="00CD6E38">
        <w:rPr>
          <w:rFonts w:ascii="Times New Roman" w:hAnsi="Times New Roman" w:cs="Times New Roman"/>
          <w:sz w:val="24"/>
          <w:szCs w:val="24"/>
        </w:rPr>
        <w:t>.</w:t>
      </w:r>
      <w:r w:rsidRPr="00E87436">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r w:rsidRPr="001A64D8">
        <w:rPr>
          <w:rFonts w:ascii="Times New Roman" w:hAnsi="Times New Roman" w:cs="Times New Roman"/>
          <w:b/>
          <w:sz w:val="24"/>
          <w:szCs w:val="24"/>
        </w:rPr>
        <w:t>Aktivnost A100903</w:t>
      </w:r>
      <w:r>
        <w:rPr>
          <w:rFonts w:ascii="Times New Roman" w:hAnsi="Times New Roman" w:cs="Times New Roman"/>
          <w:sz w:val="24"/>
          <w:szCs w:val="24"/>
        </w:rPr>
        <w:t xml:space="preserve"> religija planirana u iznosu od </w:t>
      </w:r>
      <w:r w:rsidR="00CD6E38">
        <w:rPr>
          <w:rFonts w:ascii="Times New Roman" w:hAnsi="Times New Roman" w:cs="Times New Roman"/>
          <w:sz w:val="24"/>
          <w:szCs w:val="24"/>
        </w:rPr>
        <w:t>400,00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odnosi se na pomoći Župnim uredima u Općini Posedarje.</w:t>
      </w:r>
    </w:p>
    <w:p w:rsidR="00CD6E38" w:rsidRDefault="00CD6E38" w:rsidP="0086555D">
      <w:pPr>
        <w:spacing w:after="0"/>
        <w:jc w:val="both"/>
        <w:rPr>
          <w:rFonts w:ascii="Times New Roman" w:hAnsi="Times New Roman" w:cs="Times New Roman"/>
          <w:sz w:val="24"/>
          <w:szCs w:val="24"/>
        </w:rPr>
      </w:pPr>
      <w:r w:rsidRPr="00CD6E38">
        <w:rPr>
          <w:rFonts w:ascii="Times New Roman" w:hAnsi="Times New Roman" w:cs="Times New Roman"/>
          <w:b/>
          <w:sz w:val="24"/>
          <w:szCs w:val="24"/>
        </w:rPr>
        <w:t>Aktivnost A100905</w:t>
      </w:r>
      <w:r>
        <w:rPr>
          <w:rFonts w:ascii="Times New Roman" w:hAnsi="Times New Roman" w:cs="Times New Roman"/>
          <w:sz w:val="24"/>
          <w:szCs w:val="24"/>
        </w:rPr>
        <w:t xml:space="preserve"> Provedba programa udruga u kulturi planirana je u iznosu od 10.000,00 eura.</w:t>
      </w:r>
    </w:p>
    <w:p w:rsidR="0086555D" w:rsidRDefault="0086555D" w:rsidP="0086555D">
      <w:pPr>
        <w:spacing w:after="0"/>
        <w:jc w:val="both"/>
        <w:rPr>
          <w:rFonts w:ascii="Times New Roman" w:hAnsi="Times New Roman" w:cs="Times New Roman"/>
          <w:sz w:val="24"/>
          <w:szCs w:val="24"/>
        </w:rPr>
      </w:pPr>
    </w:p>
    <w:p w:rsidR="00CD6E38" w:rsidRDefault="00CD6E38" w:rsidP="0086555D">
      <w:pPr>
        <w:spacing w:after="0"/>
        <w:jc w:val="both"/>
        <w:rPr>
          <w:rFonts w:ascii="Times New Roman" w:hAnsi="Times New Roman" w:cs="Times New Roman"/>
          <w:sz w:val="24"/>
          <w:szCs w:val="24"/>
        </w:rPr>
      </w:pPr>
    </w:p>
    <w:tbl>
      <w:tblPr>
        <w:tblStyle w:val="TableGrid6"/>
        <w:tblW w:w="0" w:type="auto"/>
        <w:tblLook w:val="04A0" w:firstRow="1" w:lastRow="0" w:firstColumn="1" w:lastColumn="0" w:noHBand="0" w:noVBand="1"/>
      </w:tblPr>
      <w:tblGrid>
        <w:gridCol w:w="2064"/>
        <w:gridCol w:w="7564"/>
      </w:tblGrid>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rPr>
            </w:pPr>
            <w:r w:rsidRPr="00DD7AAF">
              <w:rPr>
                <w:rFonts w:ascii="Times New Roman" w:hAnsi="Times New Roman" w:cs="Times New Roman"/>
              </w:rPr>
              <w:t>1009 Promicanje kulture</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Pravilnik o financiranju javnih potreba Općine Posedarje (Službeni glasnik Općine Posedarje 04/18)</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financiranju javnih potreba u kulturi (NN 47/90, 27/93, 38/09)</w:t>
            </w:r>
          </w:p>
        </w:tc>
      </w:tr>
      <w:tr w:rsidR="0086555D" w:rsidRPr="00DD7AAF" w:rsidTr="0098789D">
        <w:tc>
          <w:tcPr>
            <w:tcW w:w="2093" w:type="dxa"/>
            <w:shd w:val="clear" w:color="auto" w:fill="9CC2E5" w:themeFill="accent1" w:themeFillTint="99"/>
          </w:tcPr>
          <w:p w:rsidR="0086555D" w:rsidRPr="00DD7AAF" w:rsidRDefault="0086555D" w:rsidP="0098789D">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Aktivnost A100901Kulturne manifestacije</w:t>
            </w:r>
          </w:p>
          <w:p w:rsidR="0086555D"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Aktivnost A100903 Religija</w:t>
            </w:r>
          </w:p>
          <w:p w:rsidR="0086555D" w:rsidRPr="00DD7AAF"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A100905 Provedba programa udruga u kulturi</w:t>
            </w:r>
          </w:p>
          <w:p w:rsidR="0086555D" w:rsidRPr="00DD7AAF" w:rsidRDefault="0086555D" w:rsidP="0098789D">
            <w:pPr>
              <w:ind w:left="720"/>
              <w:contextualSpacing/>
              <w:jc w:val="both"/>
              <w:rPr>
                <w:rFonts w:ascii="Times New Roman" w:hAnsi="Times New Roman" w:cs="Times New Roman"/>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Zadovoljavanje kulturnih potreba građana kroz ostvarenje redovitog rada bibliobusa, poticanje kulturnog amaterizma i stvaralaštva, provođenje kulturnih projekata i programa, zaštitu kulturnih dobara i očuvanje kulturne baštine; Sufinanciranje djelovanje udruga koje u slobodno vrijeme okupljaju djecu, mlade i odrasle osobe sa svrhom izvođenja i poticanja aktivnosti na području glazbe, glazbeno scenske umjetnosti, dramske i likovne umjetnosti i sl.</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DD7AAF" w:rsidRDefault="0086555D" w:rsidP="0098789D">
            <w:pPr>
              <w:numPr>
                <w:ilvl w:val="0"/>
                <w:numId w:val="8"/>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xml:space="preserve">. godina = </w:t>
            </w:r>
            <w:r w:rsidR="00CD6E38">
              <w:rPr>
                <w:rFonts w:ascii="Times New Roman" w:hAnsi="Times New Roman" w:cs="Times New Roman"/>
              </w:rPr>
              <w:t>82.719,00</w:t>
            </w:r>
            <w:r>
              <w:rPr>
                <w:rFonts w:ascii="Times New Roman" w:hAnsi="Times New Roman" w:cs="Times New Roman"/>
              </w:rPr>
              <w:t>€</w:t>
            </w:r>
          </w:p>
          <w:p w:rsidR="0086555D" w:rsidRPr="00DD7AAF" w:rsidRDefault="00CD6E38" w:rsidP="0098789D">
            <w:pPr>
              <w:numPr>
                <w:ilvl w:val="0"/>
                <w:numId w:val="8"/>
              </w:numPr>
              <w:contextualSpacing/>
              <w:jc w:val="both"/>
              <w:rPr>
                <w:rFonts w:ascii="Times New Roman" w:hAnsi="Times New Roman" w:cs="Times New Roman"/>
              </w:rPr>
            </w:pPr>
            <w:r>
              <w:rPr>
                <w:rFonts w:ascii="Times New Roman" w:hAnsi="Times New Roman" w:cs="Times New Roman"/>
              </w:rPr>
              <w:t xml:space="preserve">II </w:t>
            </w:r>
            <w:r w:rsidR="000B7A4A">
              <w:rPr>
                <w:rFonts w:ascii="Times New Roman" w:hAnsi="Times New Roman" w:cs="Times New Roman"/>
              </w:rPr>
              <w:t>Izmjene i dopune plana proračuna za 2024. godinu</w:t>
            </w:r>
            <w:r w:rsidR="0086555D" w:rsidRPr="00DD7AAF">
              <w:rPr>
                <w:rFonts w:ascii="Times New Roman" w:hAnsi="Times New Roman" w:cs="Times New Roman"/>
              </w:rPr>
              <w:t xml:space="preserve"> = </w:t>
            </w:r>
            <w:r>
              <w:rPr>
                <w:rFonts w:ascii="Times New Roman" w:hAnsi="Times New Roman" w:cs="Times New Roman"/>
              </w:rPr>
              <w:t>26.0798,00</w:t>
            </w:r>
            <w:r w:rsidR="000B7A4A">
              <w:rPr>
                <w:rFonts w:ascii="Times New Roman" w:hAnsi="Times New Roman" w:cs="Times New Roman"/>
              </w:rPr>
              <w:t xml:space="preserve"> eura</w:t>
            </w:r>
          </w:p>
          <w:p w:rsidR="0086555D" w:rsidRPr="00DD7AAF" w:rsidRDefault="0086555D" w:rsidP="000B7A4A">
            <w:pPr>
              <w:ind w:left="360"/>
              <w:contextualSpacing/>
              <w:jc w:val="both"/>
              <w:rPr>
                <w:rFonts w:ascii="Times New Roman" w:hAnsi="Times New Roman" w:cs="Times New Roman"/>
                <w:sz w:val="24"/>
                <w:szCs w:val="24"/>
              </w:rPr>
            </w:pPr>
          </w:p>
        </w:tc>
      </w:tr>
      <w:tr w:rsidR="0086555D" w:rsidRPr="00DD7AAF" w:rsidTr="0098789D">
        <w:trPr>
          <w:trHeight w:val="678"/>
        </w:trPr>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Povećanje kulturnih događanja na području Općine i posjetitelja istih; Povećan broj aktivnih članova udruga, posebice djece i mladih: Veća zaštita tradicije i baštine, Broj organiziranih nastupa.</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1A64D8">
        <w:rPr>
          <w:rFonts w:ascii="Times New Roman" w:hAnsi="Times New Roman" w:cs="Times New Roman"/>
          <w:b/>
          <w:sz w:val="24"/>
          <w:szCs w:val="24"/>
        </w:rPr>
        <w:t>Program 1010 razvoj sporta i rekreacije</w:t>
      </w:r>
      <w:r>
        <w:rPr>
          <w:rFonts w:ascii="Times New Roman" w:hAnsi="Times New Roman" w:cs="Times New Roman"/>
          <w:sz w:val="24"/>
          <w:szCs w:val="24"/>
        </w:rPr>
        <w:t xml:space="preserve"> planirano je u iznosu od </w:t>
      </w:r>
      <w:r w:rsidR="00CD6E38">
        <w:rPr>
          <w:rFonts w:ascii="Times New Roman" w:hAnsi="Times New Roman" w:cs="Times New Roman"/>
          <w:sz w:val="24"/>
          <w:szCs w:val="24"/>
        </w:rPr>
        <w:t>280.404,00</w:t>
      </w:r>
      <w:r w:rsidR="000B7A4A">
        <w:rPr>
          <w:rFonts w:ascii="Times New Roman" w:hAnsi="Times New Roman" w:cs="Times New Roman"/>
          <w:sz w:val="24"/>
          <w:szCs w:val="24"/>
        </w:rPr>
        <w:t xml:space="preserve"> eura a </w:t>
      </w:r>
      <w:r>
        <w:rPr>
          <w:rFonts w:ascii="Times New Roman" w:hAnsi="Times New Roman" w:cs="Times New Roman"/>
          <w:sz w:val="24"/>
          <w:szCs w:val="24"/>
        </w:rPr>
        <w:t xml:space="preserve"> obuhvaća aktivnost i projekt i to:</w:t>
      </w:r>
    </w:p>
    <w:p w:rsidR="0086555D" w:rsidRDefault="0086555D" w:rsidP="0086555D">
      <w:pPr>
        <w:pStyle w:val="NoSpacing"/>
        <w:jc w:val="both"/>
        <w:rPr>
          <w:rFonts w:ascii="Times New Roman" w:hAnsi="Times New Roman" w:cs="Times New Roman"/>
          <w:sz w:val="24"/>
          <w:szCs w:val="24"/>
        </w:rPr>
      </w:pPr>
      <w:r w:rsidRPr="001A64D8">
        <w:rPr>
          <w:rFonts w:ascii="Times New Roman" w:hAnsi="Times New Roman" w:cs="Times New Roman"/>
          <w:b/>
          <w:sz w:val="24"/>
          <w:szCs w:val="24"/>
        </w:rPr>
        <w:t>Aktivnost A101001</w:t>
      </w:r>
      <w:r>
        <w:rPr>
          <w:rFonts w:ascii="Times New Roman" w:hAnsi="Times New Roman" w:cs="Times New Roman"/>
          <w:sz w:val="24"/>
          <w:szCs w:val="24"/>
        </w:rPr>
        <w:t xml:space="preserve"> Financiranje sportskih udruga planirano je u iznosu od </w:t>
      </w:r>
      <w:r w:rsidR="000B7A4A">
        <w:rPr>
          <w:rFonts w:ascii="Times New Roman" w:hAnsi="Times New Roman" w:cs="Times New Roman"/>
          <w:sz w:val="24"/>
          <w:szCs w:val="24"/>
        </w:rPr>
        <w:t>203.664,00 eura</w:t>
      </w:r>
      <w:r>
        <w:rPr>
          <w:rFonts w:ascii="Times New Roman" w:hAnsi="Times New Roman" w:cs="Times New Roman"/>
          <w:sz w:val="24"/>
          <w:szCs w:val="24"/>
        </w:rPr>
        <w:t xml:space="preserve"> a </w:t>
      </w:r>
    </w:p>
    <w:p w:rsidR="0086555D" w:rsidRPr="00A2771C" w:rsidRDefault="0086555D" w:rsidP="0086555D">
      <w:pPr>
        <w:pStyle w:val="NoSpacing"/>
        <w:jc w:val="both"/>
      </w:pPr>
      <w:r w:rsidRPr="00E87436">
        <w:rPr>
          <w:rFonts w:ascii="Times New Roman" w:hAnsi="Times New Roman" w:cs="Times New Roman"/>
          <w:sz w:val="24"/>
          <w:szCs w:val="24"/>
        </w:rPr>
        <w:t xml:space="preserve"> provest će se temeljem javnog natječaja</w:t>
      </w:r>
      <w:r w:rsidR="00CD6E38">
        <w:rPr>
          <w:rFonts w:ascii="Times New Roman" w:hAnsi="Times New Roman" w:cs="Times New Roman"/>
          <w:sz w:val="24"/>
          <w:szCs w:val="24"/>
        </w:rPr>
        <w:t xml:space="preserve"> sukladno</w:t>
      </w:r>
      <w:r w:rsidRPr="00E87436">
        <w:rPr>
          <w:rFonts w:ascii="Times New Roman" w:hAnsi="Times New Roman" w:cs="Times New Roman"/>
          <w:sz w:val="24"/>
          <w:szCs w:val="24"/>
        </w:rPr>
        <w:t xml:space="preserve"> Pravilniku o financiranju javnih potreba Općine Posedarje</w:t>
      </w:r>
      <w:r>
        <w:t>.</w:t>
      </w:r>
    </w:p>
    <w:p w:rsidR="0086555D" w:rsidRDefault="0086555D" w:rsidP="0086555D">
      <w:pPr>
        <w:spacing w:after="0"/>
        <w:jc w:val="both"/>
        <w:rPr>
          <w:rFonts w:ascii="Times New Roman" w:hAnsi="Times New Roman" w:cs="Times New Roman"/>
          <w:sz w:val="24"/>
          <w:szCs w:val="24"/>
        </w:rPr>
      </w:pPr>
      <w:r w:rsidRPr="001A64D8">
        <w:rPr>
          <w:rFonts w:ascii="Times New Roman" w:hAnsi="Times New Roman" w:cs="Times New Roman"/>
          <w:b/>
          <w:sz w:val="24"/>
          <w:szCs w:val="24"/>
        </w:rPr>
        <w:t>Kapitalni projekt K101002</w:t>
      </w:r>
      <w:r>
        <w:rPr>
          <w:rFonts w:ascii="Times New Roman" w:hAnsi="Times New Roman" w:cs="Times New Roman"/>
          <w:sz w:val="24"/>
          <w:szCs w:val="24"/>
        </w:rPr>
        <w:t xml:space="preserve"> Izgradnja sportskih objekata planiran je u iznosu od </w:t>
      </w:r>
      <w:r w:rsidR="00CD6E38">
        <w:rPr>
          <w:rFonts w:ascii="Times New Roman" w:hAnsi="Times New Roman" w:cs="Times New Roman"/>
          <w:sz w:val="24"/>
          <w:szCs w:val="24"/>
        </w:rPr>
        <w:t>76.740,00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odnosi se na troškove   nadzora za izgradnju objekata,troškove opremanje sportskog igrališta, izgradnja malonogometnih igrališta na području Općine Posedarje</w:t>
      </w:r>
      <w:r w:rsidR="00CD6E38">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tbl>
      <w:tblPr>
        <w:tblStyle w:val="TableGrid7"/>
        <w:tblW w:w="0" w:type="auto"/>
        <w:tblLook w:val="04A0" w:firstRow="1" w:lastRow="0" w:firstColumn="1" w:lastColumn="0" w:noHBand="0" w:noVBand="1"/>
      </w:tblPr>
      <w:tblGrid>
        <w:gridCol w:w="2065"/>
        <w:gridCol w:w="7563"/>
      </w:tblGrid>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rPr>
            </w:pPr>
            <w:r w:rsidRPr="00DD7AAF">
              <w:rPr>
                <w:rFonts w:ascii="Times New Roman" w:hAnsi="Times New Roman" w:cs="Times New Roman"/>
                <w:shd w:val="clear" w:color="auto" w:fill="BDD6EE" w:themeFill="accent1" w:themeFillTint="66"/>
              </w:rPr>
              <w:t>1010 Razvoj sporta i rekreacije</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 144/20)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lastRenderedPageBreak/>
              <w:t>Pravilnik o financiranju javnih potreba Općine Posedarje (Službeni glasnik Općine Posedarje04/18)</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sportu (NN 71/06, 150/08, 124/10, 124/11, 86/12, 94/13, 85/15, 19/16, 98/19 77/20)</w:t>
            </w:r>
          </w:p>
        </w:tc>
      </w:tr>
      <w:tr w:rsidR="0086555D" w:rsidRPr="00DD7AAF" w:rsidTr="0098789D">
        <w:tc>
          <w:tcPr>
            <w:tcW w:w="2093" w:type="dxa"/>
            <w:shd w:val="clear" w:color="auto" w:fill="9CC2E5" w:themeFill="accent1" w:themeFillTint="99"/>
          </w:tcPr>
          <w:p w:rsidR="0086555D" w:rsidRPr="00DD7AAF" w:rsidRDefault="0086555D" w:rsidP="0098789D">
            <w:pPr>
              <w:rPr>
                <w:rFonts w:ascii="Times New Roman" w:hAnsi="Times New Roman" w:cs="Times New Roman"/>
                <w:sz w:val="24"/>
                <w:szCs w:val="24"/>
              </w:rPr>
            </w:pPr>
            <w:r w:rsidRPr="00DD7AAF">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Aktivnost A101001 Financiranje sportskih udruga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K101002 Izgradnja sportskih objekata</w:t>
            </w:r>
          </w:p>
          <w:p w:rsidR="0086555D" w:rsidRPr="00DD7AAF" w:rsidRDefault="0086555D" w:rsidP="0098789D">
            <w:pPr>
              <w:jc w:val="both"/>
              <w:rPr>
                <w:rFonts w:ascii="Times New Roman" w:hAnsi="Times New Roman" w:cs="Times New Roman"/>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86555D" w:rsidRPr="00DD7AAF" w:rsidRDefault="0086555D" w:rsidP="0098789D">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86555D" w:rsidRPr="00DD7AAF" w:rsidRDefault="0086555D" w:rsidP="0098789D">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86555D" w:rsidRPr="00DD7AAF" w:rsidRDefault="0086555D" w:rsidP="0098789D">
            <w:pPr>
              <w:jc w:val="both"/>
              <w:rPr>
                <w:rFonts w:ascii="Times New Roman" w:hAnsi="Times New Roman" w:cs="Times New Roman"/>
                <w:sz w:val="24"/>
                <w:szCs w:val="24"/>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DD7AAF" w:rsidRDefault="0086555D" w:rsidP="0098789D">
            <w:pPr>
              <w:numPr>
                <w:ilvl w:val="0"/>
                <w:numId w:val="8"/>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godina =</w:t>
            </w:r>
            <w:r w:rsidR="00CD6E38">
              <w:rPr>
                <w:rFonts w:ascii="Times New Roman" w:hAnsi="Times New Roman" w:cs="Times New Roman"/>
              </w:rPr>
              <w:t>350.804,00</w:t>
            </w:r>
            <w:r>
              <w:rPr>
                <w:rFonts w:ascii="Times New Roman" w:hAnsi="Times New Roman" w:cs="Times New Roman"/>
              </w:rPr>
              <w:t>€</w:t>
            </w:r>
          </w:p>
          <w:p w:rsidR="0086555D" w:rsidRPr="00DD7AAF" w:rsidRDefault="000B7A4A" w:rsidP="0098789D">
            <w:pPr>
              <w:numPr>
                <w:ilvl w:val="0"/>
                <w:numId w:val="8"/>
              </w:numPr>
              <w:contextualSpacing/>
              <w:jc w:val="both"/>
              <w:rPr>
                <w:rFonts w:ascii="Times New Roman" w:hAnsi="Times New Roman" w:cs="Times New Roman"/>
              </w:rPr>
            </w:pPr>
            <w:r>
              <w:rPr>
                <w:rFonts w:ascii="Times New Roman" w:hAnsi="Times New Roman" w:cs="Times New Roman"/>
              </w:rPr>
              <w:t>Izmjene i dopune plana proračuna za 2024. godinu</w:t>
            </w:r>
            <w:r w:rsidR="0086555D" w:rsidRPr="00DD7AAF">
              <w:rPr>
                <w:rFonts w:ascii="Times New Roman" w:hAnsi="Times New Roman" w:cs="Times New Roman"/>
              </w:rPr>
              <w:t xml:space="preserve"> = </w:t>
            </w:r>
            <w:r w:rsidR="00CD6E38">
              <w:rPr>
                <w:rFonts w:ascii="Times New Roman" w:hAnsi="Times New Roman" w:cs="Times New Roman"/>
              </w:rPr>
              <w:t>280.404,00</w:t>
            </w:r>
            <w:r w:rsidR="0086555D">
              <w:rPr>
                <w:rFonts w:ascii="Times New Roman" w:hAnsi="Times New Roman" w:cs="Times New Roman"/>
              </w:rPr>
              <w:t>€</w:t>
            </w:r>
          </w:p>
          <w:p w:rsidR="0086555D" w:rsidRPr="00DD7AAF" w:rsidRDefault="0086555D" w:rsidP="000B7A4A">
            <w:pPr>
              <w:ind w:left="720"/>
              <w:contextualSpacing/>
              <w:jc w:val="both"/>
              <w:rPr>
                <w:rFonts w:ascii="Times New Roman" w:hAnsi="Times New Roman" w:cs="Times New Roman"/>
                <w:sz w:val="24"/>
                <w:szCs w:val="24"/>
              </w:rPr>
            </w:pPr>
          </w:p>
        </w:tc>
      </w:tr>
    </w:tbl>
    <w:p w:rsidR="0086555D" w:rsidRDefault="0086555D" w:rsidP="0086555D">
      <w:pPr>
        <w:spacing w:after="0"/>
        <w:jc w:val="both"/>
        <w:rPr>
          <w:rFonts w:ascii="Times New Roman" w:hAnsi="Times New Roman" w:cs="Times New Roman"/>
          <w:sz w:val="24"/>
          <w:szCs w:val="24"/>
        </w:rPr>
      </w:pPr>
    </w:p>
    <w:p w:rsidR="00CD6E38" w:rsidRDefault="0086555D" w:rsidP="0086555D">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 1011 Javne potrebe u školstvu</w:t>
      </w:r>
      <w:r>
        <w:rPr>
          <w:rFonts w:ascii="Times New Roman" w:hAnsi="Times New Roman" w:cs="Times New Roman"/>
          <w:sz w:val="24"/>
          <w:szCs w:val="24"/>
        </w:rPr>
        <w:t xml:space="preserve"> planirano je u iznosu od </w:t>
      </w:r>
      <w:r w:rsidR="00CD6E38">
        <w:rPr>
          <w:rFonts w:ascii="Times New Roman" w:hAnsi="Times New Roman" w:cs="Times New Roman"/>
          <w:sz w:val="24"/>
          <w:szCs w:val="24"/>
        </w:rPr>
        <w:t>151.730,00</w:t>
      </w:r>
      <w:r w:rsidR="000B7A4A">
        <w:rPr>
          <w:rFonts w:ascii="Times New Roman" w:hAnsi="Times New Roman" w:cs="Times New Roman"/>
          <w:sz w:val="24"/>
          <w:szCs w:val="24"/>
        </w:rPr>
        <w:t xml:space="preserve"> eura. </w:t>
      </w:r>
    </w:p>
    <w:p w:rsidR="0086555D" w:rsidRDefault="0086555D" w:rsidP="0086555D">
      <w:pPr>
        <w:spacing w:after="0"/>
        <w:jc w:val="both"/>
        <w:rPr>
          <w:rFonts w:ascii="Times New Roman" w:hAnsi="Times New Roman" w:cs="Times New Roman"/>
          <w:sz w:val="24"/>
          <w:szCs w:val="24"/>
        </w:rPr>
      </w:pPr>
      <w:r w:rsidRPr="009C1CF8">
        <w:rPr>
          <w:rFonts w:ascii="Times New Roman" w:hAnsi="Times New Roman" w:cs="Times New Roman"/>
          <w:b/>
          <w:sz w:val="24"/>
          <w:szCs w:val="24"/>
        </w:rPr>
        <w:t>Aktivnost A101101</w:t>
      </w:r>
      <w:r>
        <w:rPr>
          <w:rFonts w:ascii="Times New Roman" w:hAnsi="Times New Roman" w:cs="Times New Roman"/>
          <w:sz w:val="24"/>
          <w:szCs w:val="24"/>
        </w:rPr>
        <w:t xml:space="preserve"> Osnovno,srednjoškolsko i visoko obrazovanje u iznosu od </w:t>
      </w:r>
      <w:r w:rsidR="00CD6E38">
        <w:rPr>
          <w:rFonts w:ascii="Times New Roman" w:hAnsi="Times New Roman" w:cs="Times New Roman"/>
          <w:sz w:val="24"/>
          <w:szCs w:val="24"/>
        </w:rPr>
        <w:t>151.730,00</w:t>
      </w:r>
      <w:r w:rsidR="000B7A4A">
        <w:rPr>
          <w:rFonts w:ascii="Times New Roman" w:hAnsi="Times New Roman" w:cs="Times New Roman"/>
          <w:sz w:val="24"/>
          <w:szCs w:val="24"/>
        </w:rPr>
        <w:t xml:space="preserve"> eura a</w:t>
      </w:r>
      <w:r>
        <w:rPr>
          <w:rFonts w:ascii="Times New Roman" w:hAnsi="Times New Roman" w:cs="Times New Roman"/>
          <w:sz w:val="24"/>
          <w:szCs w:val="24"/>
        </w:rPr>
        <w:t xml:space="preserve"> obuhvaća tekuće pomoći proračunskim korisnicima drugih proračuna </w:t>
      </w:r>
      <w:r w:rsidR="00C2488C">
        <w:rPr>
          <w:rFonts w:ascii="Times New Roman" w:hAnsi="Times New Roman" w:cs="Times New Roman"/>
          <w:sz w:val="24"/>
          <w:szCs w:val="24"/>
        </w:rPr>
        <w:t>a</w:t>
      </w:r>
      <w:r>
        <w:rPr>
          <w:rFonts w:ascii="Times New Roman" w:hAnsi="Times New Roman" w:cs="Times New Roman"/>
          <w:sz w:val="24"/>
          <w:szCs w:val="24"/>
        </w:rPr>
        <w:t xml:space="preserve"> odnosi se na pomoć dječjem vrtiću Ljubičica u Maslenici radi boravka djece s područja Općine Posedarje u njihovom vrtiću, kapitalne pomoći proračunskim korisnicima drugih proračuna a odnose se na pomoć osnovnoj školi Braća Ribar Posedarje za potrebe izgradnje nove kuhinje u Podgradini i za uređenje dvorišta u Podgradini, stipendije studentima, sufinanciranje prijevoza srednjiškolaca, sufinanciranje kupnje radnog materijala za potrebe osnovnoškolaca, kupnja likovnih kutija za osnovnoškolce.</w:t>
      </w: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tbl>
      <w:tblPr>
        <w:tblStyle w:val="TableGrid8"/>
        <w:tblW w:w="0" w:type="auto"/>
        <w:tblLook w:val="04A0" w:firstRow="1" w:lastRow="0" w:firstColumn="1" w:lastColumn="0" w:noHBand="0" w:noVBand="1"/>
      </w:tblPr>
      <w:tblGrid>
        <w:gridCol w:w="2065"/>
        <w:gridCol w:w="7563"/>
      </w:tblGrid>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rPr>
            </w:pPr>
          </w:p>
          <w:p w:rsidR="0086555D" w:rsidRPr="00DD7AAF" w:rsidRDefault="0086555D" w:rsidP="0098789D">
            <w:pPr>
              <w:jc w:val="both"/>
              <w:rPr>
                <w:rFonts w:ascii="Times New Roman" w:hAnsi="Times New Roman" w:cs="Times New Roman"/>
              </w:rPr>
            </w:pPr>
            <w:r w:rsidRPr="00DD7AAF">
              <w:rPr>
                <w:rFonts w:ascii="Times New Roman" w:hAnsi="Times New Roman" w:cs="Times New Roman"/>
              </w:rPr>
              <w:t>1011 Javne potrebe u školstvu</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odgoju i obrazovanju u osnovnoj i srednjoj školi (NN 87/08, 86/09, 92/10, 105/10, 90/11, 5/12, 16/12, 86/12, 126/12, 94/13, 152/14, 07/17, 68/18, 98/19, 64/20)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Pravilnik o stipendiranju i odobravanju drugih oblika potpore učenicima i studentima u Općini Posedarje (Službeni glasnik Općine Posedarje 01/00)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Odluka o kriterijima i načinu financiranja troškova javnog prijevoza redovitih učenika srednjih škola za školsku godinu 202</w:t>
            </w:r>
            <w:r>
              <w:rPr>
                <w:rFonts w:ascii="Times New Roman" w:hAnsi="Times New Roman" w:cs="Times New Roman"/>
              </w:rPr>
              <w:t>3</w:t>
            </w: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w:t>
            </w:r>
          </w:p>
        </w:tc>
      </w:tr>
      <w:tr w:rsidR="0086555D" w:rsidRPr="00DD7AAF" w:rsidTr="0098789D">
        <w:tc>
          <w:tcPr>
            <w:tcW w:w="2093" w:type="dxa"/>
            <w:shd w:val="clear" w:color="auto" w:fill="9CC2E5" w:themeFill="accent1" w:themeFillTint="99"/>
          </w:tcPr>
          <w:p w:rsidR="0086555D" w:rsidRPr="00DD7AAF" w:rsidRDefault="0086555D" w:rsidP="0098789D">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Aktivnost A101101 Osnovno, srednjoškolsko i visoko obrazovanje</w:t>
            </w:r>
          </w:p>
          <w:p w:rsidR="0086555D" w:rsidRPr="00DD7AAF"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Kapitalni projekt K101106 Izgradnja dječjeg vrtića</w:t>
            </w:r>
          </w:p>
          <w:p w:rsidR="0086555D" w:rsidRDefault="0086555D" w:rsidP="0098789D">
            <w:pPr>
              <w:ind w:left="720"/>
              <w:contextualSpacing/>
              <w:jc w:val="both"/>
              <w:rPr>
                <w:rFonts w:ascii="Times New Roman" w:hAnsi="Times New Roman" w:cs="Times New Roman"/>
              </w:rPr>
            </w:pPr>
          </w:p>
          <w:p w:rsidR="0086555D" w:rsidRPr="00DD7AAF" w:rsidRDefault="0086555D" w:rsidP="0098789D">
            <w:pPr>
              <w:contextualSpacing/>
              <w:jc w:val="both"/>
              <w:rPr>
                <w:rFonts w:ascii="Times New Roman" w:hAnsi="Times New Roman" w:cs="Times New Roman"/>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Dodjela stipendija studentima; Osiguravanja radnih materijala učenicima osnovne škole; Osiguravanja besplatnog prijevoza učenicima srednje škole.</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DD7AAF" w:rsidRDefault="0086555D" w:rsidP="0098789D">
            <w:pPr>
              <w:numPr>
                <w:ilvl w:val="0"/>
                <w:numId w:val="8"/>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godina =</w:t>
            </w:r>
            <w:r w:rsidR="00C2488C">
              <w:rPr>
                <w:rFonts w:ascii="Times New Roman" w:hAnsi="Times New Roman" w:cs="Times New Roman"/>
              </w:rPr>
              <w:t>147.500,00</w:t>
            </w:r>
            <w:r>
              <w:rPr>
                <w:rFonts w:ascii="Times New Roman" w:hAnsi="Times New Roman" w:cs="Times New Roman"/>
              </w:rPr>
              <w:t>€</w:t>
            </w:r>
          </w:p>
          <w:p w:rsidR="0086555D" w:rsidRPr="00DD7AAF" w:rsidRDefault="00C2488C"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 xml:space="preserve">II </w:t>
            </w:r>
            <w:r w:rsidR="000B7A4A">
              <w:rPr>
                <w:rFonts w:ascii="Times New Roman" w:hAnsi="Times New Roman" w:cs="Times New Roman"/>
              </w:rPr>
              <w:t>Izmjene i dopune plana proračuna za 2024. godinu</w:t>
            </w:r>
            <w:r w:rsidR="0086555D" w:rsidRPr="00DD7AAF">
              <w:rPr>
                <w:rFonts w:ascii="Times New Roman" w:hAnsi="Times New Roman" w:cs="Times New Roman"/>
              </w:rPr>
              <w:t xml:space="preserve"> = </w:t>
            </w:r>
            <w:r>
              <w:rPr>
                <w:rFonts w:ascii="Times New Roman" w:hAnsi="Times New Roman" w:cs="Times New Roman"/>
              </w:rPr>
              <w:t>151.730,00</w:t>
            </w:r>
            <w:r w:rsidR="0086555D">
              <w:rPr>
                <w:rFonts w:ascii="Times New Roman" w:hAnsi="Times New Roman" w:cs="Times New Roman"/>
              </w:rPr>
              <w:t>€</w:t>
            </w:r>
          </w:p>
          <w:p w:rsidR="0086555D" w:rsidRPr="00DD7AAF" w:rsidRDefault="0086555D" w:rsidP="000B7A4A">
            <w:pPr>
              <w:ind w:left="720"/>
              <w:contextualSpacing/>
              <w:jc w:val="both"/>
              <w:rPr>
                <w:rFonts w:ascii="Times New Roman" w:hAnsi="Times New Roman" w:cs="Times New Roman"/>
                <w:sz w:val="24"/>
                <w:szCs w:val="24"/>
              </w:rPr>
            </w:pPr>
          </w:p>
        </w:tc>
      </w:tr>
      <w:tr w:rsidR="0086555D" w:rsidRPr="00DD7AAF" w:rsidTr="0098789D">
        <w:trPr>
          <w:trHeight w:val="1110"/>
        </w:trPr>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 xml:space="preserve">Broj dodijeljenih stipendija; Broj dodijeljenih radnih materijala; Broj subvencija prijevoza učenicima srednje škole; Uspješno stjecanje srednjoškolskog i akademskog obrazovanja za što veći broj djece i mladih; </w:t>
            </w:r>
          </w:p>
        </w:tc>
      </w:tr>
    </w:tbl>
    <w:p w:rsidR="0086555D" w:rsidRPr="00770449"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 1012</w:t>
      </w:r>
      <w:r>
        <w:rPr>
          <w:rFonts w:ascii="Times New Roman" w:hAnsi="Times New Roman" w:cs="Times New Roman"/>
          <w:sz w:val="24"/>
          <w:szCs w:val="24"/>
        </w:rPr>
        <w:t xml:space="preserve"> </w:t>
      </w:r>
      <w:r w:rsidRPr="00770449">
        <w:rPr>
          <w:rFonts w:ascii="Times New Roman" w:hAnsi="Times New Roman" w:cs="Times New Roman"/>
          <w:b/>
          <w:sz w:val="24"/>
          <w:szCs w:val="24"/>
        </w:rPr>
        <w:t>općinski program socijalne skrbi</w:t>
      </w:r>
      <w:r>
        <w:rPr>
          <w:rFonts w:ascii="Times New Roman" w:hAnsi="Times New Roman" w:cs="Times New Roman"/>
          <w:sz w:val="24"/>
          <w:szCs w:val="24"/>
        </w:rPr>
        <w:t xml:space="preserve"> planiran je u iznosu od </w:t>
      </w:r>
      <w:r w:rsidR="00C2488C">
        <w:rPr>
          <w:rFonts w:ascii="Times New Roman" w:hAnsi="Times New Roman" w:cs="Times New Roman"/>
          <w:sz w:val="24"/>
          <w:szCs w:val="24"/>
        </w:rPr>
        <w:t>202.473,00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obuhvaća aktivnost:</w:t>
      </w: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A101201</w:t>
      </w:r>
      <w:r>
        <w:rPr>
          <w:rFonts w:ascii="Times New Roman" w:hAnsi="Times New Roman" w:cs="Times New Roman"/>
          <w:sz w:val="24"/>
          <w:szCs w:val="24"/>
        </w:rPr>
        <w:t xml:space="preserve"> </w:t>
      </w:r>
      <w:r w:rsidRPr="00770449">
        <w:rPr>
          <w:rFonts w:ascii="Times New Roman" w:hAnsi="Times New Roman" w:cs="Times New Roman"/>
          <w:b/>
          <w:sz w:val="24"/>
          <w:szCs w:val="24"/>
        </w:rPr>
        <w:t>Naknade građanima i kućanstvima</w:t>
      </w:r>
      <w:r>
        <w:rPr>
          <w:rFonts w:ascii="Times New Roman" w:hAnsi="Times New Roman" w:cs="Times New Roman"/>
          <w:sz w:val="24"/>
          <w:szCs w:val="24"/>
        </w:rPr>
        <w:t xml:space="preserve"> u iznosu od </w:t>
      </w:r>
      <w:r w:rsidR="00C2488C">
        <w:rPr>
          <w:rFonts w:ascii="Times New Roman" w:hAnsi="Times New Roman" w:cs="Times New Roman"/>
          <w:sz w:val="24"/>
          <w:szCs w:val="24"/>
        </w:rPr>
        <w:t>113.775,00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obuhvaća tekuće pomoći proračunskim korisnicima drugih proračuna (sufinanciranje boravka djece u Latici), porodiljne naknade i oprema za novorođenčad, sufinanciranje cijene prijevoza djece u vrtić Latica,  troškovi stanovanja a odnosi se na plaćanja troškova smještaja jedne studentice u studentskom domu  i troškove stanovanja koji se temelje na novom zakonu o socijalnojn skrb, tekuće donacije  potrebitim kućanstvima,  jednokratna pomoć umirovljenicima te  pomoć Crvenom križu Zadar.</w:t>
      </w:r>
    </w:p>
    <w:p w:rsidR="0086555D" w:rsidRDefault="0086555D" w:rsidP="0086555D">
      <w:pPr>
        <w:spacing w:after="0"/>
        <w:jc w:val="both"/>
        <w:rPr>
          <w:rFonts w:ascii="Times New Roman" w:hAnsi="Times New Roman" w:cs="Times New Roman"/>
          <w:sz w:val="24"/>
          <w:szCs w:val="24"/>
        </w:rPr>
      </w:pPr>
      <w:r w:rsidRPr="009A784A">
        <w:rPr>
          <w:rFonts w:ascii="Times New Roman" w:hAnsi="Times New Roman" w:cs="Times New Roman"/>
          <w:b/>
          <w:sz w:val="24"/>
          <w:szCs w:val="24"/>
        </w:rPr>
        <w:t>Tekući projekt T101023 Projekt Zlatne</w:t>
      </w:r>
      <w:r>
        <w:rPr>
          <w:rFonts w:ascii="Times New Roman" w:hAnsi="Times New Roman" w:cs="Times New Roman"/>
          <w:sz w:val="24"/>
          <w:szCs w:val="24"/>
        </w:rPr>
        <w:t xml:space="preserve"> ruke planiran je u iznosi od </w:t>
      </w:r>
      <w:r w:rsidR="00C2488C">
        <w:rPr>
          <w:rFonts w:ascii="Times New Roman" w:hAnsi="Times New Roman" w:cs="Times New Roman"/>
          <w:sz w:val="24"/>
          <w:szCs w:val="24"/>
        </w:rPr>
        <w:t>88.698,00</w:t>
      </w:r>
      <w:r w:rsidR="000B7A4A">
        <w:rPr>
          <w:rFonts w:ascii="Times New Roman" w:hAnsi="Times New Roman" w:cs="Times New Roman"/>
          <w:sz w:val="24"/>
          <w:szCs w:val="24"/>
        </w:rPr>
        <w:t xml:space="preserve"> eura</w:t>
      </w:r>
      <w:r>
        <w:rPr>
          <w:rFonts w:ascii="Times New Roman" w:hAnsi="Times New Roman" w:cs="Times New Roman"/>
          <w:sz w:val="24"/>
          <w:szCs w:val="24"/>
        </w:rPr>
        <w:t>. Taj projekt se financira iz sredstava EU a odnosi se na pružanje pomoći potrebitim starijim osobama k</w:t>
      </w:r>
      <w:r w:rsidR="00C2488C">
        <w:rPr>
          <w:rFonts w:ascii="Times New Roman" w:hAnsi="Times New Roman" w:cs="Times New Roman"/>
          <w:sz w:val="24"/>
          <w:szCs w:val="24"/>
        </w:rPr>
        <w:t>roz</w:t>
      </w:r>
      <w:r>
        <w:rPr>
          <w:rFonts w:ascii="Times New Roman" w:hAnsi="Times New Roman" w:cs="Times New Roman"/>
          <w:sz w:val="24"/>
          <w:szCs w:val="24"/>
        </w:rPr>
        <w:t xml:space="preserve"> zapošljavanje geront domaćica. Planiranje tog projekta ide kroz trogodišnje razdoblje.</w:t>
      </w:r>
    </w:p>
    <w:p w:rsidR="00C2488C" w:rsidRDefault="00C2488C" w:rsidP="0086555D">
      <w:pPr>
        <w:spacing w:after="0"/>
        <w:jc w:val="both"/>
        <w:rPr>
          <w:rFonts w:ascii="Times New Roman" w:hAnsi="Times New Roman" w:cs="Times New Roman"/>
          <w:sz w:val="24"/>
          <w:szCs w:val="24"/>
        </w:rPr>
      </w:pPr>
    </w:p>
    <w:tbl>
      <w:tblPr>
        <w:tblStyle w:val="TableGrid9"/>
        <w:tblW w:w="0" w:type="auto"/>
        <w:tblLook w:val="04A0" w:firstRow="1" w:lastRow="0" w:firstColumn="1" w:lastColumn="0" w:noHBand="0" w:noVBand="1"/>
      </w:tblPr>
      <w:tblGrid>
        <w:gridCol w:w="2066"/>
        <w:gridCol w:w="7562"/>
      </w:tblGrid>
      <w:tr w:rsidR="0086555D" w:rsidRPr="00C052AB" w:rsidTr="0098789D">
        <w:trPr>
          <w:trHeight w:val="502"/>
        </w:trPr>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rPr>
            </w:pPr>
            <w:r w:rsidRPr="00C052AB">
              <w:rPr>
                <w:rFonts w:ascii="Times New Roman" w:hAnsi="Times New Roman" w:cs="Times New Roman"/>
              </w:rPr>
              <w:t>1012 Općinski program socijalne skrbi</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socijalnoj skrbi (NN 157/13, 152/14, 99/15, 52/16, 16/17, 130/17, 98/19)</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Odluka o socijalnoj skrbi Općine Posedarje (Službeni glasnik Posedarje  01/16)</w:t>
            </w:r>
          </w:p>
          <w:p w:rsidR="0086555D" w:rsidRPr="00C052AB" w:rsidRDefault="0086555D" w:rsidP="0098789D">
            <w:pPr>
              <w:ind w:left="720"/>
              <w:contextualSpacing/>
              <w:jc w:val="both"/>
              <w:rPr>
                <w:rFonts w:ascii="Times New Roman" w:hAnsi="Times New Roman" w:cs="Times New Roman"/>
              </w:rPr>
            </w:pPr>
          </w:p>
        </w:tc>
      </w:tr>
      <w:tr w:rsidR="0086555D" w:rsidRPr="00C052AB" w:rsidTr="0098789D">
        <w:tc>
          <w:tcPr>
            <w:tcW w:w="2093" w:type="dxa"/>
            <w:shd w:val="clear" w:color="auto" w:fill="9CC2E5" w:themeFill="accent1" w:themeFillTint="99"/>
          </w:tcPr>
          <w:p w:rsidR="0086555D" w:rsidRPr="00C052AB" w:rsidRDefault="0086555D" w:rsidP="0098789D">
            <w:pPr>
              <w:rPr>
                <w:rFonts w:ascii="Times New Roman" w:hAnsi="Times New Roman" w:cs="Times New Roman"/>
                <w:sz w:val="24"/>
                <w:szCs w:val="24"/>
              </w:rPr>
            </w:pPr>
            <w:r w:rsidRPr="00C052AB">
              <w:rPr>
                <w:rFonts w:ascii="Times New Roman" w:hAnsi="Times New Roman" w:cs="Times New Roman"/>
                <w:sz w:val="24"/>
                <w:szCs w:val="24"/>
                <w:shd w:val="clear" w:color="auto" w:fill="9CC2E5" w:themeFill="accent1" w:themeFillTint="99"/>
              </w:rPr>
              <w:t>Opis programa</w:t>
            </w:r>
            <w:r w:rsidRPr="00C052AB">
              <w:rPr>
                <w:rFonts w:ascii="Times New Roman" w:hAnsi="Times New Roman" w:cs="Times New Roman"/>
                <w:sz w:val="24"/>
                <w:szCs w:val="24"/>
              </w:rPr>
              <w:t xml:space="preserve"> (</w:t>
            </w:r>
            <w:r w:rsidRPr="00C052AB">
              <w:rPr>
                <w:rFonts w:ascii="Times New Roman" w:hAnsi="Times New Roman" w:cs="Times New Roman"/>
                <w:sz w:val="24"/>
                <w:szCs w:val="24"/>
                <w:shd w:val="clear" w:color="auto" w:fill="9CC2E5" w:themeFill="accent1" w:themeFillTint="99"/>
              </w:rPr>
              <w:t>aktivnosti)</w:t>
            </w:r>
            <w:r w:rsidRPr="00C052AB">
              <w:rPr>
                <w:rFonts w:ascii="Times New Roman" w:hAnsi="Times New Roman" w:cs="Times New Roman"/>
                <w:sz w:val="24"/>
                <w:szCs w:val="24"/>
              </w:rPr>
              <w:t xml:space="preserve"> </w:t>
            </w:r>
          </w:p>
        </w:tc>
        <w:tc>
          <w:tcPr>
            <w:tcW w:w="7761" w:type="dxa"/>
            <w:shd w:val="clear" w:color="auto" w:fill="DEEAF6" w:themeFill="accent1" w:themeFillTint="33"/>
          </w:tcPr>
          <w:p w:rsidR="0086555D" w:rsidRDefault="0086555D" w:rsidP="0098789D">
            <w:pPr>
              <w:numPr>
                <w:ilvl w:val="0"/>
                <w:numId w:val="6"/>
              </w:numPr>
              <w:contextualSpacing/>
              <w:jc w:val="both"/>
              <w:rPr>
                <w:rFonts w:ascii="Times New Roman" w:hAnsi="Times New Roman" w:cs="Times New Roman"/>
              </w:rPr>
            </w:pPr>
            <w:r w:rsidRPr="00C052AB">
              <w:rPr>
                <w:rFonts w:ascii="Times New Roman" w:hAnsi="Times New Roman" w:cs="Times New Roman"/>
              </w:rPr>
              <w:t>Aktivnost A101201 Naknade građanima i kućanstvima</w:t>
            </w:r>
          </w:p>
          <w:p w:rsidR="0086555D" w:rsidRPr="00C052AB"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Tekući projekt T101203 Projket zlatne ruke</w:t>
            </w:r>
          </w:p>
          <w:p w:rsidR="0086555D" w:rsidRPr="00C052AB" w:rsidRDefault="0086555D" w:rsidP="0098789D">
            <w:pPr>
              <w:ind w:left="360"/>
              <w:jc w:val="both"/>
              <w:rPr>
                <w:rFonts w:ascii="Times New Roman" w:hAnsi="Times New Roman" w:cs="Times New Roman"/>
              </w:rPr>
            </w:pP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 xml:space="preserve">Povećanje osnovnih životnih uvjeta socijalno ugroženim obiteljima i kućanstvima; Povećanje zadovoljstva stanovništva. </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C052AB" w:rsidRDefault="0086555D" w:rsidP="0098789D">
            <w:pPr>
              <w:numPr>
                <w:ilvl w:val="0"/>
                <w:numId w:val="8"/>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godina =</w:t>
            </w:r>
            <w:r w:rsidR="00C2488C">
              <w:rPr>
                <w:rFonts w:ascii="Times New Roman" w:hAnsi="Times New Roman" w:cs="Times New Roman"/>
              </w:rPr>
              <w:t>258.133,00</w:t>
            </w:r>
            <w:r>
              <w:rPr>
                <w:rFonts w:ascii="Times New Roman" w:hAnsi="Times New Roman" w:cs="Times New Roman"/>
              </w:rPr>
              <w:t>€</w:t>
            </w:r>
          </w:p>
          <w:p w:rsidR="0086555D" w:rsidRPr="00C052AB" w:rsidRDefault="00C2488C" w:rsidP="0098789D">
            <w:pPr>
              <w:numPr>
                <w:ilvl w:val="0"/>
                <w:numId w:val="8"/>
              </w:numPr>
              <w:contextualSpacing/>
              <w:jc w:val="both"/>
              <w:rPr>
                <w:rFonts w:ascii="Times New Roman" w:hAnsi="Times New Roman" w:cs="Times New Roman"/>
              </w:rPr>
            </w:pPr>
            <w:r>
              <w:rPr>
                <w:rFonts w:ascii="Times New Roman" w:hAnsi="Times New Roman" w:cs="Times New Roman"/>
              </w:rPr>
              <w:t xml:space="preserve">II </w:t>
            </w:r>
            <w:r w:rsidR="000B7A4A">
              <w:rPr>
                <w:rFonts w:ascii="Times New Roman" w:hAnsi="Times New Roman" w:cs="Times New Roman"/>
              </w:rPr>
              <w:t>Izmjene i dopune plana za 2024. godinu</w:t>
            </w:r>
            <w:r w:rsidR="0086555D" w:rsidRPr="00C052AB">
              <w:rPr>
                <w:rFonts w:ascii="Times New Roman" w:hAnsi="Times New Roman" w:cs="Times New Roman"/>
              </w:rPr>
              <w:t xml:space="preserve"> = </w:t>
            </w:r>
            <w:r>
              <w:rPr>
                <w:rFonts w:ascii="Times New Roman" w:hAnsi="Times New Roman" w:cs="Times New Roman"/>
              </w:rPr>
              <w:t>202.473,00</w:t>
            </w:r>
            <w:r w:rsidR="0086555D">
              <w:rPr>
                <w:rFonts w:ascii="Times New Roman" w:hAnsi="Times New Roman" w:cs="Times New Roman"/>
              </w:rPr>
              <w:t>€</w:t>
            </w:r>
          </w:p>
          <w:p w:rsidR="0086555D" w:rsidRPr="00C052AB" w:rsidRDefault="0086555D" w:rsidP="000B7A4A">
            <w:pPr>
              <w:ind w:left="720"/>
              <w:contextualSpacing/>
              <w:jc w:val="both"/>
              <w:rPr>
                <w:rFonts w:ascii="Times New Roman" w:hAnsi="Times New Roman" w:cs="Times New Roman"/>
                <w:sz w:val="24"/>
                <w:szCs w:val="24"/>
              </w:rPr>
            </w:pPr>
          </w:p>
        </w:tc>
      </w:tr>
      <w:tr w:rsidR="0086555D" w:rsidRPr="00C052AB" w:rsidTr="0098789D">
        <w:trPr>
          <w:trHeight w:val="569"/>
        </w:trPr>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 xml:space="preserve">Isplata naknada prema programu socijalne zaštite. </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1A1D0F">
        <w:rPr>
          <w:rFonts w:ascii="Times New Roman" w:hAnsi="Times New Roman" w:cs="Times New Roman"/>
          <w:b/>
          <w:sz w:val="24"/>
          <w:szCs w:val="24"/>
        </w:rPr>
        <w:t>Program 1016 Održavanje objekata u vlasništvu Općine Posedarje</w:t>
      </w:r>
      <w:r>
        <w:rPr>
          <w:rFonts w:ascii="Times New Roman" w:hAnsi="Times New Roman" w:cs="Times New Roman"/>
          <w:b/>
          <w:sz w:val="24"/>
          <w:szCs w:val="24"/>
        </w:rPr>
        <w:t xml:space="preserve"> </w:t>
      </w:r>
      <w:r w:rsidRPr="001A1D0F">
        <w:rPr>
          <w:rFonts w:ascii="Times New Roman" w:hAnsi="Times New Roman" w:cs="Times New Roman"/>
          <w:sz w:val="24"/>
          <w:szCs w:val="24"/>
        </w:rPr>
        <w:t xml:space="preserve">planiran je u iznosu od </w:t>
      </w:r>
      <w:r w:rsidR="000B7A4A">
        <w:rPr>
          <w:rFonts w:ascii="Times New Roman" w:hAnsi="Times New Roman" w:cs="Times New Roman"/>
          <w:sz w:val="24"/>
          <w:szCs w:val="24"/>
        </w:rPr>
        <w:t>121.394,00 eura</w:t>
      </w:r>
      <w:r w:rsidRPr="001A1D0F">
        <w:rPr>
          <w:rFonts w:ascii="Times New Roman" w:hAnsi="Times New Roman" w:cs="Times New Roman"/>
          <w:sz w:val="24"/>
          <w:szCs w:val="24"/>
        </w:rPr>
        <w:t xml:space="preserve"> a odnosi se ma materijalne troškove za potrebe održavanja tih objekata.</w:t>
      </w:r>
    </w:p>
    <w:tbl>
      <w:tblPr>
        <w:tblStyle w:val="TableGrid10"/>
        <w:tblW w:w="0" w:type="auto"/>
        <w:tblLook w:val="04A0" w:firstRow="1" w:lastRow="0" w:firstColumn="1" w:lastColumn="0" w:noHBand="0" w:noVBand="1"/>
      </w:tblPr>
      <w:tblGrid>
        <w:gridCol w:w="2066"/>
        <w:gridCol w:w="7562"/>
      </w:tblGrid>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lastRenderedPageBreak/>
              <w:t>Naziv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rPr>
            </w:pPr>
            <w:r w:rsidRPr="00C052AB">
              <w:rPr>
                <w:rFonts w:ascii="Times New Roman" w:hAnsi="Times New Roman" w:cs="Times New Roman"/>
              </w:rPr>
              <w:lastRenderedPageBreak/>
              <w:t>1016  Održavanje općinskih objekata u vlasništvu Općine Posedarje</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gradnji (NN 153/13, 20/17, 39/19)</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prostornom uređenju (NN 153/13, 65/17, 114/18, 39/19, 98/19)</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poslovima i djelatnostima prostornog uređenja i gradnje (NN 78/15, 118/18)</w:t>
            </w:r>
          </w:p>
        </w:tc>
      </w:tr>
      <w:tr w:rsidR="0086555D" w:rsidRPr="00C052AB" w:rsidTr="0098789D">
        <w:tc>
          <w:tcPr>
            <w:tcW w:w="2093" w:type="dxa"/>
            <w:shd w:val="clear" w:color="auto" w:fill="9CC2E5" w:themeFill="accent1" w:themeFillTint="99"/>
          </w:tcPr>
          <w:p w:rsidR="0086555D" w:rsidRPr="00C052AB" w:rsidRDefault="0086555D" w:rsidP="0098789D">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C052AB" w:rsidRDefault="0086555D" w:rsidP="0098789D">
            <w:pPr>
              <w:numPr>
                <w:ilvl w:val="0"/>
                <w:numId w:val="6"/>
              </w:numPr>
              <w:contextualSpacing/>
              <w:jc w:val="both"/>
              <w:rPr>
                <w:rFonts w:ascii="Times New Roman" w:hAnsi="Times New Roman" w:cs="Times New Roman"/>
              </w:rPr>
            </w:pPr>
            <w:r w:rsidRPr="00C052AB">
              <w:rPr>
                <w:rFonts w:ascii="Times New Roman" w:hAnsi="Times New Roman" w:cs="Times New Roman"/>
              </w:rPr>
              <w:t xml:space="preserve">A101601 Održavanje objekata u vlasništvu Općine </w:t>
            </w:r>
          </w:p>
          <w:p w:rsidR="0086555D" w:rsidRPr="00C052AB" w:rsidRDefault="0086555D" w:rsidP="0098789D">
            <w:pPr>
              <w:ind w:left="720"/>
              <w:contextualSpacing/>
              <w:jc w:val="both"/>
              <w:rPr>
                <w:rFonts w:ascii="Times New Roman" w:hAnsi="Times New Roman" w:cs="Times New Roman"/>
              </w:rPr>
            </w:pP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Održavanje općinskih objekata u urednom stanju; Uređenje općinskih objekata.</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C052AB" w:rsidRDefault="0086555D" w:rsidP="0098789D">
            <w:pPr>
              <w:numPr>
                <w:ilvl w:val="0"/>
                <w:numId w:val="8"/>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xml:space="preserve">. godina = </w:t>
            </w:r>
            <w:r w:rsidR="000B7A4A">
              <w:rPr>
                <w:rFonts w:ascii="Times New Roman" w:hAnsi="Times New Roman" w:cs="Times New Roman"/>
              </w:rPr>
              <w:t>121.394,00</w:t>
            </w:r>
            <w:r>
              <w:rPr>
                <w:rFonts w:ascii="Times New Roman" w:hAnsi="Times New Roman" w:cs="Times New Roman"/>
              </w:rPr>
              <w:t>€</w:t>
            </w:r>
          </w:p>
          <w:p w:rsidR="0086555D" w:rsidRPr="00C052AB" w:rsidRDefault="00C2488C"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 xml:space="preserve">II </w:t>
            </w:r>
            <w:r w:rsidR="000B7A4A">
              <w:rPr>
                <w:rFonts w:ascii="Times New Roman" w:hAnsi="Times New Roman" w:cs="Times New Roman"/>
              </w:rPr>
              <w:t>Izmjene i dopune plana za 2024. godinu=</w:t>
            </w:r>
            <w:r w:rsidR="0086555D" w:rsidRPr="00C052AB">
              <w:rPr>
                <w:rFonts w:ascii="Times New Roman" w:hAnsi="Times New Roman" w:cs="Times New Roman"/>
              </w:rPr>
              <w:t xml:space="preserve"> </w:t>
            </w:r>
            <w:r>
              <w:rPr>
                <w:rFonts w:ascii="Times New Roman" w:hAnsi="Times New Roman" w:cs="Times New Roman"/>
              </w:rPr>
              <w:t>125.594,00€</w:t>
            </w:r>
          </w:p>
          <w:p w:rsidR="0086555D" w:rsidRPr="00C052AB" w:rsidRDefault="0086555D" w:rsidP="000B7A4A">
            <w:pPr>
              <w:ind w:left="720"/>
              <w:contextualSpacing/>
              <w:jc w:val="both"/>
              <w:rPr>
                <w:rFonts w:ascii="Times New Roman" w:hAnsi="Times New Roman" w:cs="Times New Roman"/>
                <w:sz w:val="24"/>
                <w:szCs w:val="24"/>
              </w:rPr>
            </w:pPr>
          </w:p>
        </w:tc>
      </w:tr>
    </w:tbl>
    <w:tbl>
      <w:tblPr>
        <w:tblStyle w:val="TableGrid9"/>
        <w:tblW w:w="0" w:type="auto"/>
        <w:tblLook w:val="04A0" w:firstRow="1" w:lastRow="0" w:firstColumn="1" w:lastColumn="0" w:noHBand="0" w:noVBand="1"/>
      </w:tblPr>
      <w:tblGrid>
        <w:gridCol w:w="2066"/>
        <w:gridCol w:w="7562"/>
      </w:tblGrid>
      <w:tr w:rsidR="0086555D" w:rsidRPr="00C052AB" w:rsidTr="0098789D">
        <w:trPr>
          <w:trHeight w:val="569"/>
        </w:trPr>
        <w:tc>
          <w:tcPr>
            <w:tcW w:w="2066"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562"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Pr>
                <w:rFonts w:ascii="Times New Roman" w:hAnsi="Times New Roman" w:cs="Times New Roman"/>
                <w:sz w:val="24"/>
                <w:szCs w:val="24"/>
              </w:rPr>
              <w:t>Stupanj održivosti objekata</w:t>
            </w:r>
          </w:p>
        </w:tc>
      </w:tr>
    </w:tbl>
    <w:p w:rsidR="0086555D" w:rsidRPr="001A1D0F" w:rsidRDefault="0086555D" w:rsidP="0086555D">
      <w:pPr>
        <w:spacing w:after="0"/>
        <w:jc w:val="both"/>
        <w:rPr>
          <w:rFonts w:ascii="Times New Roman" w:hAnsi="Times New Roman" w:cs="Times New Roman"/>
          <w:sz w:val="24"/>
          <w:szCs w:val="24"/>
        </w:rPr>
      </w:pPr>
    </w:p>
    <w:p w:rsidR="0086555D" w:rsidRPr="001A1D0F"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53330B">
        <w:rPr>
          <w:rFonts w:ascii="Times New Roman" w:hAnsi="Times New Roman" w:cs="Times New Roman"/>
          <w:b/>
          <w:sz w:val="24"/>
          <w:szCs w:val="24"/>
        </w:rPr>
        <w:t>Proračunski korisnik 47070 Dječji vrtić Cvrčak Posedarje</w:t>
      </w:r>
      <w:r>
        <w:rPr>
          <w:rFonts w:ascii="Times New Roman" w:hAnsi="Times New Roman" w:cs="Times New Roman"/>
          <w:sz w:val="24"/>
          <w:szCs w:val="24"/>
        </w:rPr>
        <w:t xml:space="preserve"> planiran je u iznosu od </w:t>
      </w:r>
      <w:r w:rsidR="00C2488C">
        <w:rPr>
          <w:rFonts w:ascii="Times New Roman" w:hAnsi="Times New Roman" w:cs="Times New Roman"/>
          <w:sz w:val="24"/>
          <w:szCs w:val="24"/>
        </w:rPr>
        <w:t>407.283,00</w:t>
      </w:r>
      <w:r w:rsidR="000B7A4A">
        <w:rPr>
          <w:rFonts w:ascii="Times New Roman" w:hAnsi="Times New Roman" w:cs="Times New Roman"/>
          <w:sz w:val="24"/>
          <w:szCs w:val="24"/>
        </w:rPr>
        <w:t xml:space="preserve"> eura</w:t>
      </w:r>
      <w:r>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Obuhvaća aktivnost:</w:t>
      </w: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t>A101102 Financiranje dječjeg vrtića Cvrčak Posedarje</w:t>
      </w:r>
      <w:r>
        <w:rPr>
          <w:rFonts w:ascii="Times New Roman" w:hAnsi="Times New Roman" w:cs="Times New Roman"/>
          <w:sz w:val="24"/>
          <w:szCs w:val="24"/>
        </w:rPr>
        <w:t xml:space="preserve"> u iznosu od  </w:t>
      </w:r>
      <w:r w:rsidR="00C2488C">
        <w:rPr>
          <w:rFonts w:ascii="Times New Roman" w:hAnsi="Times New Roman" w:cs="Times New Roman"/>
          <w:sz w:val="24"/>
          <w:szCs w:val="24"/>
        </w:rPr>
        <w:t>346.000,00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što Općina Posedarje financira iz svog proračuna a odnosi se na bruto plaće, ostale rashode za zaposlene, rashode za materijal i energiju, ostale nespomenute rashode poslovanja. </w:t>
      </w:r>
    </w:p>
    <w:p w:rsidR="0086555D" w:rsidRDefault="0086555D" w:rsidP="0086555D">
      <w:pPr>
        <w:spacing w:after="0"/>
        <w:jc w:val="both"/>
        <w:rPr>
          <w:rFonts w:ascii="Times New Roman" w:hAnsi="Times New Roman" w:cs="Times New Roman"/>
          <w:sz w:val="24"/>
          <w:szCs w:val="24"/>
        </w:rPr>
      </w:pPr>
      <w:r w:rsidRPr="00185835">
        <w:rPr>
          <w:rFonts w:ascii="Times New Roman" w:hAnsi="Times New Roman" w:cs="Times New Roman"/>
          <w:b/>
          <w:sz w:val="24"/>
          <w:szCs w:val="24"/>
        </w:rPr>
        <w:t>Aktivnost A101103 Financiranje dječjeg vrtića Cvrčak posedarje van riznice</w:t>
      </w:r>
      <w:r>
        <w:rPr>
          <w:rFonts w:ascii="Times New Roman" w:hAnsi="Times New Roman" w:cs="Times New Roman"/>
          <w:sz w:val="24"/>
          <w:szCs w:val="24"/>
        </w:rPr>
        <w:t xml:space="preserve">  u iznosu od </w:t>
      </w:r>
      <w:r w:rsidR="000B7A4A">
        <w:rPr>
          <w:rFonts w:ascii="Times New Roman" w:hAnsi="Times New Roman" w:cs="Times New Roman"/>
          <w:sz w:val="24"/>
          <w:szCs w:val="24"/>
        </w:rPr>
        <w:t>61.283,00 eura</w:t>
      </w:r>
      <w:r>
        <w:rPr>
          <w:rFonts w:ascii="Times New Roman" w:hAnsi="Times New Roman" w:cs="Times New Roman"/>
          <w:sz w:val="24"/>
          <w:szCs w:val="24"/>
        </w:rPr>
        <w:t xml:space="preserve"> obuhvaća troškove vrtića koje vrtić financira iz svog proračuna.</w:t>
      </w:r>
    </w:p>
    <w:p w:rsidR="0086555D" w:rsidRDefault="0086555D" w:rsidP="0086555D">
      <w:pPr>
        <w:spacing w:after="0"/>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2062"/>
        <w:gridCol w:w="7566"/>
      </w:tblGrid>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rPr>
            </w:pPr>
            <w:r w:rsidRPr="00C052AB">
              <w:rPr>
                <w:rFonts w:ascii="Times New Roman" w:hAnsi="Times New Roman" w:cs="Times New Roman"/>
              </w:rPr>
              <w:t>1011 Javne potrebe u školstvu</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86555D" w:rsidRPr="00C052AB" w:rsidRDefault="0086555D" w:rsidP="0098789D">
            <w:pPr>
              <w:numPr>
                <w:ilvl w:val="0"/>
                <w:numId w:val="11"/>
              </w:numPr>
              <w:spacing w:after="200" w:line="276" w:lineRule="auto"/>
              <w:rPr>
                <w:rFonts w:ascii="Times New Roman" w:hAnsi="Times New Roman" w:cs="Times New Roman"/>
                <w:sz w:val="24"/>
                <w:szCs w:val="24"/>
              </w:rPr>
            </w:pPr>
            <w:r w:rsidRPr="00C052AB">
              <w:rPr>
                <w:rFonts w:ascii="Times New Roman" w:eastAsia="Calibri" w:hAnsi="Times New Roman" w:cs="Times New Roman"/>
                <w:sz w:val="24"/>
                <w:szCs w:val="24"/>
              </w:rPr>
              <w:t>Zakon o pred</w:t>
            </w:r>
            <w:r w:rsidRPr="00C052AB">
              <w:rPr>
                <w:rFonts w:ascii="Times New Roman" w:hAnsi="Times New Roman" w:cs="Times New Roman"/>
                <w:sz w:val="24"/>
                <w:szCs w:val="24"/>
              </w:rPr>
              <w:t xml:space="preserve">školskom odgoju i obrazovanju (NN </w:t>
            </w:r>
            <w:r w:rsidRPr="00C052AB">
              <w:rPr>
                <w:rFonts w:ascii="Times New Roman" w:eastAsia="Calibri" w:hAnsi="Times New Roman" w:cs="Times New Roman"/>
                <w:sz w:val="24"/>
                <w:szCs w:val="24"/>
              </w:rPr>
              <w:t>10/97,107/07,94/13)</w:t>
            </w:r>
          </w:p>
        </w:tc>
      </w:tr>
      <w:tr w:rsidR="0086555D" w:rsidRPr="00C052AB" w:rsidTr="0098789D">
        <w:tc>
          <w:tcPr>
            <w:tcW w:w="2093" w:type="dxa"/>
            <w:shd w:val="clear" w:color="auto" w:fill="9CC2E5" w:themeFill="accent1" w:themeFillTint="99"/>
          </w:tcPr>
          <w:p w:rsidR="0086555D" w:rsidRPr="00C052AB" w:rsidRDefault="0086555D" w:rsidP="0098789D">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C052AB" w:rsidRDefault="0086555D" w:rsidP="00C2488C">
            <w:pPr>
              <w:numPr>
                <w:ilvl w:val="0"/>
                <w:numId w:val="6"/>
              </w:numPr>
              <w:contextualSpacing/>
              <w:jc w:val="both"/>
              <w:rPr>
                <w:rFonts w:ascii="Times New Roman" w:hAnsi="Times New Roman" w:cs="Times New Roman"/>
              </w:rPr>
            </w:pPr>
            <w:r w:rsidRPr="00C052AB">
              <w:rPr>
                <w:rFonts w:ascii="Times New Roman" w:hAnsi="Times New Roman" w:cs="Times New Roman"/>
              </w:rPr>
              <w:t xml:space="preserve">Aktivnost A101102 Financiranje Dječjeg vrtića Cvrčak </w:t>
            </w:r>
            <w:r w:rsidR="00C2488C">
              <w:rPr>
                <w:rFonts w:ascii="Times New Roman" w:hAnsi="Times New Roman" w:cs="Times New Roman"/>
              </w:rPr>
              <w:t>P</w:t>
            </w:r>
            <w:r w:rsidRPr="00C052AB">
              <w:rPr>
                <w:rFonts w:ascii="Times New Roman" w:hAnsi="Times New Roman" w:cs="Times New Roman"/>
              </w:rPr>
              <w:t>osedarje</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C052AB" w:rsidRDefault="0086555D" w:rsidP="0098789D">
            <w:pPr>
              <w:numPr>
                <w:ilvl w:val="0"/>
                <w:numId w:val="8"/>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xml:space="preserve">. godina = </w:t>
            </w:r>
            <w:r w:rsidR="00C2488C">
              <w:rPr>
                <w:rFonts w:ascii="Times New Roman" w:hAnsi="Times New Roman" w:cs="Times New Roman"/>
              </w:rPr>
              <w:t>406.046,00</w:t>
            </w:r>
            <w:r w:rsidRPr="00C052AB">
              <w:rPr>
                <w:rFonts w:ascii="Times New Roman" w:hAnsi="Times New Roman" w:cs="Times New Roman"/>
              </w:rPr>
              <w:t>€</w:t>
            </w:r>
          </w:p>
          <w:p w:rsidR="0086555D" w:rsidRPr="00C052AB" w:rsidRDefault="000B7A4A"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Izmjene i dopune plana za 2024. godinu</w:t>
            </w:r>
            <w:r w:rsidR="0086555D" w:rsidRPr="00C052AB">
              <w:rPr>
                <w:rFonts w:ascii="Times New Roman" w:hAnsi="Times New Roman" w:cs="Times New Roman"/>
              </w:rPr>
              <w:t xml:space="preserve"> = </w:t>
            </w:r>
            <w:r>
              <w:rPr>
                <w:rFonts w:ascii="Times New Roman" w:hAnsi="Times New Roman" w:cs="Times New Roman"/>
              </w:rPr>
              <w:t>40</w:t>
            </w:r>
            <w:r w:rsidR="00C2488C">
              <w:rPr>
                <w:rFonts w:ascii="Times New Roman" w:hAnsi="Times New Roman" w:cs="Times New Roman"/>
              </w:rPr>
              <w:t>7</w:t>
            </w:r>
            <w:r>
              <w:rPr>
                <w:rFonts w:ascii="Times New Roman" w:hAnsi="Times New Roman" w:cs="Times New Roman"/>
              </w:rPr>
              <w:t>.</w:t>
            </w:r>
            <w:r w:rsidR="00C2488C">
              <w:rPr>
                <w:rFonts w:ascii="Times New Roman" w:hAnsi="Times New Roman" w:cs="Times New Roman"/>
              </w:rPr>
              <w:t>283,00</w:t>
            </w:r>
            <w:r w:rsidR="0086555D">
              <w:rPr>
                <w:rFonts w:ascii="Times New Roman" w:hAnsi="Times New Roman" w:cs="Times New Roman"/>
              </w:rPr>
              <w:t>€</w:t>
            </w:r>
          </w:p>
          <w:p w:rsidR="0086555D" w:rsidRPr="00C052AB" w:rsidRDefault="0086555D" w:rsidP="000B7A4A">
            <w:pPr>
              <w:ind w:left="720"/>
              <w:contextualSpacing/>
              <w:jc w:val="both"/>
              <w:rPr>
                <w:rFonts w:ascii="Times New Roman" w:hAnsi="Times New Roman" w:cs="Times New Roman"/>
                <w:sz w:val="24"/>
                <w:szCs w:val="24"/>
              </w:rPr>
            </w:pPr>
          </w:p>
        </w:tc>
      </w:tr>
      <w:tr w:rsidR="0086555D" w:rsidRPr="00C052AB" w:rsidTr="0098789D">
        <w:trPr>
          <w:trHeight w:val="695"/>
        </w:trPr>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Broj upisane djece, uz poštivanje propisima određenih standarda, kroz kvalitetne programe koji se provode u vrtiću.</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t>Program 1015 Djelatnost vlastitog komunalnog</w:t>
      </w:r>
      <w:r>
        <w:rPr>
          <w:rFonts w:ascii="Times New Roman" w:hAnsi="Times New Roman" w:cs="Times New Roman"/>
          <w:sz w:val="24"/>
          <w:szCs w:val="24"/>
        </w:rPr>
        <w:t xml:space="preserve"> </w:t>
      </w:r>
      <w:r w:rsidRPr="0067015B">
        <w:rPr>
          <w:rFonts w:ascii="Times New Roman" w:hAnsi="Times New Roman" w:cs="Times New Roman"/>
          <w:b/>
          <w:sz w:val="24"/>
          <w:szCs w:val="24"/>
        </w:rPr>
        <w:t>pogona</w:t>
      </w:r>
      <w:r>
        <w:rPr>
          <w:rFonts w:ascii="Times New Roman" w:hAnsi="Times New Roman" w:cs="Times New Roman"/>
          <w:sz w:val="24"/>
          <w:szCs w:val="24"/>
        </w:rPr>
        <w:t xml:space="preserve"> planiran je u iznosu od </w:t>
      </w:r>
      <w:r w:rsidR="00C2488C">
        <w:rPr>
          <w:rFonts w:ascii="Times New Roman" w:hAnsi="Times New Roman" w:cs="Times New Roman"/>
          <w:sz w:val="24"/>
          <w:szCs w:val="24"/>
        </w:rPr>
        <w:t>416.910,00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Obuhvaća aktivnost i projekt i to:</w:t>
      </w: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lastRenderedPageBreak/>
        <w:t>Aktivnost A101501</w:t>
      </w:r>
      <w:r>
        <w:rPr>
          <w:rFonts w:ascii="Times New Roman" w:hAnsi="Times New Roman" w:cs="Times New Roman"/>
          <w:sz w:val="24"/>
          <w:szCs w:val="24"/>
        </w:rPr>
        <w:t xml:space="preserve"> redovita djelatnost vlastitog komunalnog pogona u iznosu od </w:t>
      </w:r>
      <w:r w:rsidR="00C2488C">
        <w:rPr>
          <w:rFonts w:ascii="Times New Roman" w:hAnsi="Times New Roman" w:cs="Times New Roman"/>
          <w:sz w:val="24"/>
          <w:szCs w:val="24"/>
        </w:rPr>
        <w:t>302.347,00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obuhvaća rashode za zaposlene, materijalne rashode.</w:t>
      </w:r>
    </w:p>
    <w:p w:rsidR="0086555D" w:rsidRPr="002B60C3" w:rsidRDefault="0086555D" w:rsidP="0086555D">
      <w:pPr>
        <w:spacing w:after="0"/>
        <w:jc w:val="both"/>
        <w:rPr>
          <w:rFonts w:ascii="Times New Roman" w:hAnsi="Times New Roman" w:cs="Times New Roman"/>
          <w:sz w:val="24"/>
          <w:szCs w:val="24"/>
        </w:rPr>
      </w:pPr>
      <w:r w:rsidRPr="002B60C3">
        <w:rPr>
          <w:rFonts w:ascii="Times New Roman" w:hAnsi="Times New Roman" w:cs="Times New Roman"/>
          <w:b/>
          <w:sz w:val="24"/>
          <w:szCs w:val="24"/>
        </w:rPr>
        <w:t xml:space="preserve">Aktivnost A101502 </w:t>
      </w:r>
      <w:r w:rsidRPr="00EF5861">
        <w:rPr>
          <w:rFonts w:ascii="Times New Roman" w:hAnsi="Times New Roman" w:cs="Times New Roman"/>
          <w:sz w:val="24"/>
          <w:szCs w:val="24"/>
        </w:rPr>
        <w:t xml:space="preserve">Naplata parkinga u iznosu od </w:t>
      </w:r>
      <w:r w:rsidR="00C2488C">
        <w:rPr>
          <w:rFonts w:ascii="Times New Roman" w:hAnsi="Times New Roman" w:cs="Times New Roman"/>
          <w:sz w:val="24"/>
          <w:szCs w:val="24"/>
        </w:rPr>
        <w:t>20.341,00</w:t>
      </w:r>
      <w:r w:rsidR="000B7A4A">
        <w:rPr>
          <w:rFonts w:ascii="Times New Roman" w:hAnsi="Times New Roman" w:cs="Times New Roman"/>
          <w:sz w:val="24"/>
          <w:szCs w:val="24"/>
        </w:rPr>
        <w:t xml:space="preserve"> eura</w:t>
      </w:r>
      <w:r w:rsidRPr="00EF5861">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2B60C3">
        <w:rPr>
          <w:rFonts w:ascii="Times New Roman" w:hAnsi="Times New Roman" w:cs="Times New Roman"/>
          <w:sz w:val="24"/>
          <w:szCs w:val="24"/>
        </w:rPr>
        <w:t>a</w:t>
      </w:r>
      <w:r>
        <w:rPr>
          <w:rFonts w:ascii="Times New Roman" w:hAnsi="Times New Roman" w:cs="Times New Roman"/>
          <w:b/>
          <w:sz w:val="24"/>
          <w:szCs w:val="24"/>
        </w:rPr>
        <w:t xml:space="preserve"> </w:t>
      </w:r>
      <w:r w:rsidRPr="002B60C3">
        <w:rPr>
          <w:rFonts w:ascii="Times New Roman" w:hAnsi="Times New Roman" w:cs="Times New Roman"/>
          <w:sz w:val="24"/>
          <w:szCs w:val="24"/>
        </w:rPr>
        <w:t>obuhvaća sve materijalne rashode oko organizacije naplate parkinga.</w:t>
      </w: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t>Kapitalni projekt K101501</w:t>
      </w:r>
      <w:r>
        <w:rPr>
          <w:rFonts w:ascii="Times New Roman" w:hAnsi="Times New Roman" w:cs="Times New Roman"/>
          <w:sz w:val="24"/>
          <w:szCs w:val="24"/>
        </w:rPr>
        <w:t xml:space="preserve"> Opremanje vlastitog komunalnog pogona odnosi se na kupnju opreme za vlastiti komunalni pogon u iznosu od </w:t>
      </w:r>
      <w:r w:rsidR="00C2488C">
        <w:rPr>
          <w:rFonts w:ascii="Times New Roman" w:hAnsi="Times New Roman" w:cs="Times New Roman"/>
          <w:sz w:val="24"/>
          <w:szCs w:val="24"/>
        </w:rPr>
        <w:t>94.222,00</w:t>
      </w:r>
      <w:r w:rsidR="000B7A4A">
        <w:rPr>
          <w:rFonts w:ascii="Times New Roman" w:hAnsi="Times New Roman" w:cs="Times New Roman"/>
          <w:sz w:val="24"/>
          <w:szCs w:val="24"/>
        </w:rPr>
        <w:t xml:space="preserve"> eura</w:t>
      </w:r>
      <w:r>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p>
    <w:tbl>
      <w:tblPr>
        <w:tblStyle w:val="TableGrid12"/>
        <w:tblW w:w="0" w:type="auto"/>
        <w:tblLook w:val="04A0" w:firstRow="1" w:lastRow="0" w:firstColumn="1" w:lastColumn="0" w:noHBand="0" w:noVBand="1"/>
      </w:tblPr>
      <w:tblGrid>
        <w:gridCol w:w="2066"/>
        <w:gridCol w:w="7562"/>
      </w:tblGrid>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rPr>
            </w:pPr>
            <w:r w:rsidRPr="00C052AB">
              <w:rPr>
                <w:rFonts w:ascii="Times New Roman" w:hAnsi="Times New Roman" w:cs="Times New Roman"/>
              </w:rPr>
              <w:t>1015 Djelatnost vlastitog komunalnog pogona</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Odluka o osnivanju vlastitog komunalnog pogona (Službeni glasnik Općine Posedarje 14/18)</w:t>
            </w:r>
          </w:p>
        </w:tc>
      </w:tr>
      <w:tr w:rsidR="0086555D" w:rsidRPr="00C052AB" w:rsidTr="0098789D">
        <w:tc>
          <w:tcPr>
            <w:tcW w:w="2093" w:type="dxa"/>
            <w:shd w:val="clear" w:color="auto" w:fill="9CC2E5" w:themeFill="accent1" w:themeFillTint="99"/>
          </w:tcPr>
          <w:p w:rsidR="0086555D" w:rsidRPr="00C052AB" w:rsidRDefault="0086555D" w:rsidP="0098789D">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Default="0086555D" w:rsidP="0098789D">
            <w:pPr>
              <w:numPr>
                <w:ilvl w:val="0"/>
                <w:numId w:val="6"/>
              </w:numPr>
              <w:contextualSpacing/>
              <w:jc w:val="both"/>
              <w:rPr>
                <w:rFonts w:ascii="Times New Roman" w:hAnsi="Times New Roman" w:cs="Times New Roman"/>
              </w:rPr>
            </w:pPr>
            <w:r w:rsidRPr="00C052AB">
              <w:rPr>
                <w:rFonts w:ascii="Times New Roman" w:hAnsi="Times New Roman" w:cs="Times New Roman"/>
              </w:rPr>
              <w:t>Aktivnost A101501 Redoviti rad vlastitog komunalnog pogona</w:t>
            </w:r>
          </w:p>
          <w:p w:rsidR="0086555D" w:rsidRPr="00C052AB"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A101502 Baplata parkinga</w:t>
            </w:r>
          </w:p>
          <w:p w:rsidR="0086555D" w:rsidRPr="00C052AB" w:rsidRDefault="0086555D" w:rsidP="0098789D">
            <w:pPr>
              <w:numPr>
                <w:ilvl w:val="0"/>
                <w:numId w:val="6"/>
              </w:numPr>
              <w:contextualSpacing/>
              <w:jc w:val="both"/>
              <w:rPr>
                <w:rFonts w:ascii="Times New Roman" w:hAnsi="Times New Roman" w:cs="Times New Roman"/>
              </w:rPr>
            </w:pPr>
            <w:r w:rsidRPr="00C052AB">
              <w:rPr>
                <w:rFonts w:ascii="Times New Roman" w:hAnsi="Times New Roman" w:cs="Times New Roman"/>
              </w:rPr>
              <w:t>Kapitalni projekt K101501 Opremanje vlastitog komunalnog pogona</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86555D" w:rsidRPr="00C052AB" w:rsidRDefault="0086555D" w:rsidP="0098789D">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 xml:space="preserve">Cilj programa je osigurati sredstva za plaće djelatnika i ostalih materijalnih troškova nužnih za nesmetano obavljanje poslova iz svog djelokruga; Osigurati sredstva za nabavu materijala koji je potreban za redovito obavljanje poslova iz nadležnosti pogona; Osigurati sredstva za nabavku opreme za redovito funkcioniranje pogona  </w:t>
            </w:r>
          </w:p>
          <w:p w:rsidR="0086555D" w:rsidRPr="00C052AB" w:rsidRDefault="0086555D" w:rsidP="0098789D">
            <w:pPr>
              <w:jc w:val="both"/>
              <w:rPr>
                <w:rFonts w:ascii="Times New Roman" w:hAnsi="Times New Roman" w:cs="Times New Roman"/>
                <w:sz w:val="24"/>
                <w:szCs w:val="24"/>
              </w:rPr>
            </w:pP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C052AB" w:rsidRDefault="0086555D" w:rsidP="0098789D">
            <w:pPr>
              <w:numPr>
                <w:ilvl w:val="0"/>
                <w:numId w:val="8"/>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xml:space="preserve">. godina = </w:t>
            </w:r>
            <w:r w:rsidR="00C2488C">
              <w:rPr>
                <w:rFonts w:ascii="Times New Roman" w:hAnsi="Times New Roman" w:cs="Times New Roman"/>
              </w:rPr>
              <w:t>338.480,00</w:t>
            </w:r>
            <w:r>
              <w:rPr>
                <w:rFonts w:ascii="Times New Roman" w:hAnsi="Times New Roman" w:cs="Times New Roman"/>
              </w:rPr>
              <w:t>€</w:t>
            </w:r>
          </w:p>
          <w:p w:rsidR="0086555D" w:rsidRPr="00C052AB" w:rsidRDefault="00C2488C" w:rsidP="0098789D">
            <w:pPr>
              <w:numPr>
                <w:ilvl w:val="0"/>
                <w:numId w:val="8"/>
              </w:numPr>
              <w:contextualSpacing/>
              <w:jc w:val="both"/>
              <w:rPr>
                <w:rFonts w:ascii="Times New Roman" w:hAnsi="Times New Roman" w:cs="Times New Roman"/>
              </w:rPr>
            </w:pPr>
            <w:r>
              <w:rPr>
                <w:rFonts w:ascii="Times New Roman" w:hAnsi="Times New Roman" w:cs="Times New Roman"/>
              </w:rPr>
              <w:t xml:space="preserve">II </w:t>
            </w:r>
            <w:r w:rsidR="000B7A4A">
              <w:rPr>
                <w:rFonts w:ascii="Times New Roman" w:hAnsi="Times New Roman" w:cs="Times New Roman"/>
              </w:rPr>
              <w:t>Izmjene i dopune plana proračuna za 2024. godinu</w:t>
            </w:r>
            <w:r w:rsidR="0086555D" w:rsidRPr="00C052AB">
              <w:rPr>
                <w:rFonts w:ascii="Times New Roman" w:hAnsi="Times New Roman" w:cs="Times New Roman"/>
              </w:rPr>
              <w:t xml:space="preserve"> = </w:t>
            </w:r>
            <w:r>
              <w:rPr>
                <w:rFonts w:ascii="Times New Roman" w:hAnsi="Times New Roman" w:cs="Times New Roman"/>
              </w:rPr>
              <w:t>416.910,00</w:t>
            </w:r>
            <w:r w:rsidR="0086555D">
              <w:rPr>
                <w:rFonts w:ascii="Times New Roman" w:hAnsi="Times New Roman" w:cs="Times New Roman"/>
              </w:rPr>
              <w:t>€</w:t>
            </w:r>
          </w:p>
          <w:p w:rsidR="0086555D" w:rsidRPr="00C052AB" w:rsidRDefault="0086555D" w:rsidP="000B7A4A">
            <w:pPr>
              <w:ind w:left="720"/>
              <w:contextualSpacing/>
              <w:jc w:val="both"/>
              <w:rPr>
                <w:rFonts w:ascii="Times New Roman" w:hAnsi="Times New Roman" w:cs="Times New Roman"/>
                <w:sz w:val="24"/>
                <w:szCs w:val="24"/>
              </w:rPr>
            </w:pPr>
          </w:p>
        </w:tc>
      </w:tr>
      <w:tr w:rsidR="0086555D" w:rsidRPr="00C052AB" w:rsidTr="0098789D">
        <w:trPr>
          <w:trHeight w:val="694"/>
        </w:trPr>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86555D" w:rsidRPr="00C052AB" w:rsidRDefault="0086555D" w:rsidP="0098789D">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Racionalno financiranje rashoda za zaposlene u skladu sa  zakonom, propisima i internim aktima; Ispunjenje preduvjeta za redovno obavljanje poslova iz djelokruga rada kroz osiguranje sredstava; Nabavom nove opreme stvorit će se uvjeti za kvalitetniji rad Vlastitog pogona.</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jc w:val="both"/>
        <w:rPr>
          <w:rFonts w:ascii="Cambria" w:hAnsi="Cambria"/>
          <w:b/>
          <w:sz w:val="24"/>
          <w:szCs w:val="24"/>
        </w:rPr>
      </w:pPr>
    </w:p>
    <w:p w:rsidR="0086555D" w:rsidRPr="00C33EDC" w:rsidRDefault="0086555D" w:rsidP="0086555D">
      <w:pPr>
        <w:jc w:val="both"/>
        <w:rPr>
          <w:rFonts w:ascii="Times New Roman" w:hAnsi="Times New Roman" w:cs="Times New Roman"/>
          <w:sz w:val="24"/>
          <w:szCs w:val="24"/>
        </w:rPr>
      </w:pPr>
    </w:p>
    <w:p w:rsidR="00E5336A" w:rsidRDefault="00E5336A"/>
    <w:sectPr w:rsidR="00E5336A" w:rsidSect="009878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 w:name="Bahnschrift SemiBold SemiConden">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8E0C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072ED3"/>
    <w:multiLevelType w:val="hybridMultilevel"/>
    <w:tmpl w:val="2500B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592528"/>
    <w:multiLevelType w:val="hybridMultilevel"/>
    <w:tmpl w:val="9A96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72D52723"/>
    <w:multiLevelType w:val="hybridMultilevel"/>
    <w:tmpl w:val="4E0A5B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10"/>
  </w:num>
  <w:num w:numId="6">
    <w:abstractNumId w:val="0"/>
  </w:num>
  <w:num w:numId="7">
    <w:abstractNumId w:val="6"/>
  </w:num>
  <w:num w:numId="8">
    <w:abstractNumId w:val="7"/>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55"/>
    <w:rsid w:val="000B7A4A"/>
    <w:rsid w:val="000E52E7"/>
    <w:rsid w:val="000F06B7"/>
    <w:rsid w:val="001A2064"/>
    <w:rsid w:val="001B608E"/>
    <w:rsid w:val="001C0407"/>
    <w:rsid w:val="002B148E"/>
    <w:rsid w:val="002F0434"/>
    <w:rsid w:val="00363ADF"/>
    <w:rsid w:val="00390869"/>
    <w:rsid w:val="003F69EA"/>
    <w:rsid w:val="00406131"/>
    <w:rsid w:val="004A1511"/>
    <w:rsid w:val="00555984"/>
    <w:rsid w:val="0056041E"/>
    <w:rsid w:val="005B1FD3"/>
    <w:rsid w:val="005B2165"/>
    <w:rsid w:val="005C46EC"/>
    <w:rsid w:val="00677A3D"/>
    <w:rsid w:val="00751844"/>
    <w:rsid w:val="007A5A03"/>
    <w:rsid w:val="0086555D"/>
    <w:rsid w:val="00914C05"/>
    <w:rsid w:val="0098789D"/>
    <w:rsid w:val="009D3C0B"/>
    <w:rsid w:val="00A05658"/>
    <w:rsid w:val="00AE6C97"/>
    <w:rsid w:val="00B1037D"/>
    <w:rsid w:val="00B30558"/>
    <w:rsid w:val="00BE1880"/>
    <w:rsid w:val="00C00442"/>
    <w:rsid w:val="00C2488C"/>
    <w:rsid w:val="00C3265E"/>
    <w:rsid w:val="00C656E8"/>
    <w:rsid w:val="00C93252"/>
    <w:rsid w:val="00CD6E38"/>
    <w:rsid w:val="00D64B74"/>
    <w:rsid w:val="00D66B5A"/>
    <w:rsid w:val="00D779B1"/>
    <w:rsid w:val="00DF66B8"/>
    <w:rsid w:val="00E37952"/>
    <w:rsid w:val="00E5336A"/>
    <w:rsid w:val="00EB1F41"/>
    <w:rsid w:val="00F61455"/>
    <w:rsid w:val="00F6482E"/>
    <w:rsid w:val="00F7120A"/>
    <w:rsid w:val="00FD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A496"/>
  <w15:chartTrackingRefBased/>
  <w15:docId w15:val="{129D5E87-B2B3-4379-B70B-A77D8225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55D"/>
    <w:pPr>
      <w:spacing w:line="25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55D"/>
    <w:pPr>
      <w:ind w:left="720"/>
      <w:contextualSpacing/>
    </w:pPr>
  </w:style>
  <w:style w:type="paragraph" w:styleId="NoSpacing">
    <w:name w:val="No Spacing"/>
    <w:uiPriority w:val="1"/>
    <w:qFormat/>
    <w:rsid w:val="0086555D"/>
    <w:pPr>
      <w:spacing w:after="0" w:line="240" w:lineRule="auto"/>
    </w:pPr>
    <w:rPr>
      <w:rFonts w:eastAsiaTheme="minorEastAsia"/>
      <w:lang w:val="hr-HR" w:eastAsia="hr-HR"/>
    </w:rPr>
  </w:style>
  <w:style w:type="paragraph" w:styleId="BalloonText">
    <w:name w:val="Balloon Text"/>
    <w:basedOn w:val="Normal"/>
    <w:link w:val="BalloonTextChar"/>
    <w:uiPriority w:val="99"/>
    <w:semiHidden/>
    <w:unhideWhenUsed/>
    <w:rsid w:val="00865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5D"/>
    <w:rPr>
      <w:rFonts w:ascii="Segoe UI" w:hAnsi="Segoe UI" w:cs="Segoe UI"/>
      <w:sz w:val="18"/>
      <w:szCs w:val="18"/>
      <w:lang w:val="hr-HR"/>
    </w:rPr>
  </w:style>
  <w:style w:type="paragraph" w:styleId="NormalWeb">
    <w:name w:val="Normal (Web)"/>
    <w:basedOn w:val="Normal"/>
    <w:uiPriority w:val="99"/>
    <w:unhideWhenUsed/>
    <w:rsid w:val="0086555D"/>
    <w:pPr>
      <w:spacing w:before="100" w:beforeAutospacing="1" w:after="100" w:afterAutospacing="1" w:line="240" w:lineRule="auto"/>
    </w:pPr>
    <w:rPr>
      <w:rFonts w:ascii="Times New Roman" w:hAnsi="Times New Roman" w:cs="Times New Roman"/>
      <w:sz w:val="24"/>
      <w:szCs w:val="24"/>
      <w:lang w:val="en-US"/>
    </w:rPr>
  </w:style>
  <w:style w:type="paragraph" w:styleId="EndnoteText">
    <w:name w:val="endnote text"/>
    <w:basedOn w:val="Normal"/>
    <w:link w:val="EndnoteTextChar"/>
    <w:uiPriority w:val="99"/>
    <w:semiHidden/>
    <w:unhideWhenUsed/>
    <w:rsid w:val="008655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555D"/>
    <w:rPr>
      <w:sz w:val="20"/>
      <w:szCs w:val="20"/>
      <w:lang w:val="hr-HR"/>
    </w:rPr>
  </w:style>
  <w:style w:type="character" w:styleId="EndnoteReference">
    <w:name w:val="endnote reference"/>
    <w:basedOn w:val="DefaultParagraphFont"/>
    <w:uiPriority w:val="99"/>
    <w:semiHidden/>
    <w:unhideWhenUsed/>
    <w:rsid w:val="0086555D"/>
    <w:rPr>
      <w:vertAlign w:val="superscript"/>
    </w:rPr>
  </w:style>
  <w:style w:type="table" w:styleId="TableGrid">
    <w:name w:val="Table Grid"/>
    <w:basedOn w:val="TableNormal"/>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7766</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inovakovic</dc:creator>
  <cp:keywords/>
  <dc:description/>
  <cp:lastModifiedBy>inovakovic</cp:lastModifiedBy>
  <cp:revision>2</cp:revision>
  <dcterms:created xsi:type="dcterms:W3CDTF">2024-12-17T10:34:00Z</dcterms:created>
  <dcterms:modified xsi:type="dcterms:W3CDTF">2024-12-17T10:34:00Z</dcterms:modified>
</cp:coreProperties>
</file>