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C8" w:rsidRDefault="00467766" w:rsidP="00113DB1">
      <w:pPr>
        <w:pStyle w:val="Head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REPUBLIKA HRVATSKA</w:t>
      </w:r>
    </w:p>
    <w:p w:rsidR="00467766" w:rsidRDefault="00467766" w:rsidP="00113DB1">
      <w:pPr>
        <w:pStyle w:val="Head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ŽUPANIJA ZADARSKA</w:t>
      </w:r>
    </w:p>
    <w:p w:rsidR="00467766" w:rsidRDefault="00467766" w:rsidP="00113DB1">
      <w:pPr>
        <w:pStyle w:val="Head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OPĆINA POSEDARJE</w:t>
      </w:r>
    </w:p>
    <w:p w:rsidR="00467766" w:rsidRDefault="00467766" w:rsidP="00113DB1">
      <w:pPr>
        <w:pStyle w:val="Head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jedinstveni upravni odjel</w:t>
      </w:r>
    </w:p>
    <w:p w:rsidR="00467766" w:rsidRDefault="00467766" w:rsidP="00113DB1">
      <w:pPr>
        <w:pStyle w:val="Head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KLASA:401-01/23-01/03</w:t>
      </w:r>
    </w:p>
    <w:p w:rsidR="00467766" w:rsidRDefault="00467766" w:rsidP="00113DB1">
      <w:pPr>
        <w:pStyle w:val="Head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URBROJ:298-7-2/1-23-01</w:t>
      </w:r>
    </w:p>
    <w:p w:rsidR="00820EC8" w:rsidRPr="007F58AB" w:rsidRDefault="00820EC8" w:rsidP="00113DB1">
      <w:pPr>
        <w:pStyle w:val="Header"/>
        <w:rPr>
          <w:sz w:val="24"/>
          <w:szCs w:val="24"/>
          <w:lang w:val="de-DE"/>
        </w:rPr>
      </w:pPr>
    </w:p>
    <w:p w:rsidR="00113DB1" w:rsidRPr="007F58AB" w:rsidRDefault="00113DB1" w:rsidP="00A43B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3BC8" w:rsidRPr="007F58AB" w:rsidRDefault="00AC2F44" w:rsidP="00A43BC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8AB">
        <w:rPr>
          <w:rFonts w:ascii="Times New Roman" w:hAnsi="Times New Roman" w:cs="Times New Roman"/>
          <w:b/>
          <w:sz w:val="28"/>
          <w:szCs w:val="28"/>
        </w:rPr>
        <w:t>Bilješke uz financijske izvještaje za</w:t>
      </w:r>
    </w:p>
    <w:p w:rsidR="00D1626A" w:rsidRPr="007F58AB" w:rsidRDefault="00A43BC8" w:rsidP="00D1626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8AB">
        <w:rPr>
          <w:rFonts w:ascii="Times New Roman" w:hAnsi="Times New Roman" w:cs="Times New Roman"/>
          <w:b/>
          <w:sz w:val="28"/>
          <w:szCs w:val="28"/>
        </w:rPr>
        <w:t>razdoblj</w:t>
      </w:r>
      <w:r w:rsidR="00D0202C" w:rsidRPr="007F58AB">
        <w:rPr>
          <w:rFonts w:ascii="Times New Roman" w:hAnsi="Times New Roman" w:cs="Times New Roman"/>
          <w:b/>
          <w:sz w:val="28"/>
          <w:szCs w:val="28"/>
        </w:rPr>
        <w:t>e od 01. siječnja do 31. prosin</w:t>
      </w:r>
      <w:r w:rsidRPr="007F58AB">
        <w:rPr>
          <w:rFonts w:ascii="Times New Roman" w:hAnsi="Times New Roman" w:cs="Times New Roman"/>
          <w:b/>
          <w:sz w:val="28"/>
          <w:szCs w:val="28"/>
        </w:rPr>
        <w:t>ca 20</w:t>
      </w:r>
      <w:r w:rsidR="004E3940" w:rsidRPr="007F58AB">
        <w:rPr>
          <w:rFonts w:ascii="Times New Roman" w:hAnsi="Times New Roman" w:cs="Times New Roman"/>
          <w:b/>
          <w:sz w:val="28"/>
          <w:szCs w:val="28"/>
        </w:rPr>
        <w:t>2</w:t>
      </w:r>
      <w:r w:rsidR="00A20FEB" w:rsidRPr="007F58AB">
        <w:rPr>
          <w:rFonts w:ascii="Times New Roman" w:hAnsi="Times New Roman" w:cs="Times New Roman"/>
          <w:b/>
          <w:sz w:val="28"/>
          <w:szCs w:val="28"/>
        </w:rPr>
        <w:t>2</w:t>
      </w:r>
      <w:r w:rsidRPr="007F58AB">
        <w:rPr>
          <w:rFonts w:ascii="Times New Roman" w:hAnsi="Times New Roman" w:cs="Times New Roman"/>
          <w:b/>
          <w:sz w:val="28"/>
          <w:szCs w:val="28"/>
        </w:rPr>
        <w:t>. godine</w:t>
      </w:r>
    </w:p>
    <w:p w:rsidR="00A43BC8" w:rsidRPr="007F58AB" w:rsidRDefault="00A43BC8" w:rsidP="008F5AA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C2F44" w:rsidRPr="007F58AB" w:rsidRDefault="00AC2F44" w:rsidP="008F5AA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43BC8" w:rsidRPr="007F58AB" w:rsidRDefault="00467766" w:rsidP="00A43BC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PODACI O OBVEZNIKU</w:t>
      </w:r>
      <w:r w:rsidR="00AC2F44" w:rsidRPr="007F58AB">
        <w:rPr>
          <w:rFonts w:ascii="Times New Roman" w:hAnsi="Times New Roman" w:cs="Times New Roman"/>
          <w:b/>
          <w:sz w:val="26"/>
          <w:szCs w:val="26"/>
        </w:rPr>
        <w:t>:</w:t>
      </w:r>
    </w:p>
    <w:p w:rsidR="00A43BC8" w:rsidRPr="00246309" w:rsidRDefault="00467766" w:rsidP="00A43B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:rsidR="008F5AA2" w:rsidRPr="00246309" w:rsidRDefault="008F5AA2" w:rsidP="008F5AA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 xml:space="preserve">OIB: </w:t>
      </w:r>
      <w:r w:rsidR="00467766" w:rsidRPr="00246309">
        <w:rPr>
          <w:rFonts w:ascii="Times New Roman" w:hAnsi="Times New Roman" w:cs="Times New Roman"/>
          <w:b/>
          <w:sz w:val="24"/>
          <w:szCs w:val="24"/>
        </w:rPr>
        <w:t>26599619939</w:t>
      </w:r>
    </w:p>
    <w:p w:rsidR="00467766" w:rsidRPr="00246309" w:rsidRDefault="00A43BC8" w:rsidP="00A43B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Matični broj:</w:t>
      </w:r>
      <w:r w:rsidR="00467766" w:rsidRPr="00246309">
        <w:rPr>
          <w:rFonts w:ascii="Times New Roman" w:hAnsi="Times New Roman" w:cs="Times New Roman"/>
          <w:b/>
          <w:sz w:val="24"/>
          <w:szCs w:val="24"/>
        </w:rPr>
        <w:t>02547520</w:t>
      </w:r>
    </w:p>
    <w:p w:rsidR="00A43BC8" w:rsidRPr="00246309" w:rsidRDefault="00A43BC8" w:rsidP="00A43B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Broj RKP-a:</w:t>
      </w:r>
      <w:r w:rsidR="00467766" w:rsidRPr="00246309">
        <w:rPr>
          <w:rFonts w:ascii="Times New Roman" w:hAnsi="Times New Roman" w:cs="Times New Roman"/>
          <w:b/>
          <w:sz w:val="24"/>
          <w:szCs w:val="24"/>
        </w:rPr>
        <w:t>35038</w:t>
      </w:r>
    </w:p>
    <w:p w:rsidR="00A43BC8" w:rsidRPr="00246309" w:rsidRDefault="00A43BC8" w:rsidP="00A43B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 xml:space="preserve">Šifra općine: </w:t>
      </w:r>
      <w:r w:rsidR="00467766" w:rsidRPr="00246309">
        <w:rPr>
          <w:rFonts w:ascii="Times New Roman" w:hAnsi="Times New Roman" w:cs="Times New Roman"/>
          <w:b/>
          <w:sz w:val="24"/>
          <w:szCs w:val="24"/>
        </w:rPr>
        <w:t>349</w:t>
      </w:r>
    </w:p>
    <w:p w:rsidR="00A43BC8" w:rsidRPr="00246309" w:rsidRDefault="00A43BC8" w:rsidP="00A43B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Razina: 22</w:t>
      </w:r>
      <w:r w:rsidR="00AC2F44" w:rsidRPr="00246309">
        <w:rPr>
          <w:rFonts w:ascii="Times New Roman" w:hAnsi="Times New Roman" w:cs="Times New Roman"/>
          <w:b/>
          <w:sz w:val="24"/>
          <w:szCs w:val="24"/>
        </w:rPr>
        <w:t xml:space="preserve"> – Proračun jedinice lokalne i područne (regionalne) samouprave</w:t>
      </w:r>
    </w:p>
    <w:p w:rsidR="00A43BC8" w:rsidRPr="00246309" w:rsidRDefault="00A43BC8" w:rsidP="00A43B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Razdjel: 000</w:t>
      </w:r>
    </w:p>
    <w:p w:rsidR="00A43BC8" w:rsidRPr="00246309" w:rsidRDefault="00AC2F44" w:rsidP="00A43B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>Šifra djelatnosti: 8411 – Opće djelatnosti javne uprave</w:t>
      </w:r>
    </w:p>
    <w:p w:rsidR="008F5AA2" w:rsidRPr="00246309" w:rsidRDefault="00A43BC8" w:rsidP="008F5AA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6309">
        <w:rPr>
          <w:rFonts w:ascii="Times New Roman" w:hAnsi="Times New Roman" w:cs="Times New Roman"/>
          <w:b/>
          <w:sz w:val="24"/>
          <w:szCs w:val="24"/>
        </w:rPr>
        <w:t xml:space="preserve">Broj računa: </w:t>
      </w:r>
      <w:r w:rsidR="00467766" w:rsidRPr="00246309">
        <w:rPr>
          <w:rFonts w:ascii="Times New Roman" w:hAnsi="Times New Roman" w:cs="Times New Roman"/>
          <w:b/>
          <w:sz w:val="24"/>
          <w:szCs w:val="24"/>
        </w:rPr>
        <w:t>HR1223900011834900004</w:t>
      </w:r>
    </w:p>
    <w:p w:rsidR="007E4516" w:rsidRPr="009746AE" w:rsidRDefault="007E4516" w:rsidP="007E4516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4516" w:rsidRPr="009746AE" w:rsidRDefault="007E4516" w:rsidP="008F5AA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20EC8" w:rsidRPr="009746AE" w:rsidRDefault="00820EC8" w:rsidP="00820EC8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820EC8" w:rsidRPr="009746AE" w:rsidRDefault="00A43BC8" w:rsidP="00820EC8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9746AE">
        <w:rPr>
          <w:rFonts w:ascii="Times New Roman" w:hAnsi="Times New Roman" w:cs="Times New Roman"/>
          <w:b/>
          <w:i/>
          <w:sz w:val="24"/>
          <w:szCs w:val="24"/>
        </w:rPr>
        <w:t xml:space="preserve">Bilješke uz obrazac </w:t>
      </w:r>
      <w:r w:rsidR="009746AE" w:rsidRPr="009746AE">
        <w:rPr>
          <w:rFonts w:ascii="Times New Roman" w:hAnsi="Times New Roman" w:cs="Times New Roman"/>
          <w:b/>
          <w:i/>
          <w:sz w:val="24"/>
          <w:szCs w:val="24"/>
        </w:rPr>
        <w:t>PR-RAS</w:t>
      </w:r>
    </w:p>
    <w:p w:rsidR="00820EC8" w:rsidRPr="009746AE" w:rsidRDefault="00820EC8" w:rsidP="00820EC8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820EC8" w:rsidRDefault="009746AE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Općina Posedarje je u periodu od 01.01.2022 do </w:t>
      </w:r>
      <w:r>
        <w:rPr>
          <w:rFonts w:ascii="Times New Roman" w:hAnsi="Times New Roman" w:cs="Times New Roman"/>
          <w:sz w:val="24"/>
          <w:szCs w:val="24"/>
        </w:rPr>
        <w:t>31.12.2022. godine ostvarila ukupno 20.052.302,33 kune prihoda i primitaka od ćega su prihodi poslovanja ostvareni u iznosu od 15.727.646,14 kuna a prihodi od nefinancijske imovine ostvareni su u iznosu od 4.324.656,19 kuna.</w:t>
      </w:r>
    </w:p>
    <w:p w:rsidR="009746AE" w:rsidRDefault="009746AE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46AE" w:rsidRPr="009746AE" w:rsidRDefault="009746AE" w:rsidP="009746A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6AE">
        <w:rPr>
          <w:rFonts w:ascii="Times New Roman" w:hAnsi="Times New Roman" w:cs="Times New Roman"/>
          <w:b/>
          <w:sz w:val="24"/>
          <w:szCs w:val="24"/>
          <w:u w:val="single"/>
        </w:rPr>
        <w:t xml:space="preserve">Prihodi poslovanja: </w:t>
      </w:r>
    </w:p>
    <w:p w:rsidR="009746AE" w:rsidRPr="009746AE" w:rsidRDefault="009746AE" w:rsidP="009746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9746AE" w:rsidRPr="009746AE" w:rsidTr="00C0037D">
        <w:tc>
          <w:tcPr>
            <w:tcW w:w="3968" w:type="dxa"/>
            <w:shd w:val="clear" w:color="auto" w:fill="D9D9D9" w:themeFill="background1" w:themeFillShade="D9"/>
          </w:tcPr>
          <w:p w:rsidR="009746AE" w:rsidRPr="009746AE" w:rsidRDefault="009746AE" w:rsidP="00C003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6 PRIHODI POSLOVANJA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9746AE" w:rsidRPr="009746AE" w:rsidRDefault="009746AE" w:rsidP="00C003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9746AE" w:rsidRPr="009746AE" w:rsidRDefault="009746AE" w:rsidP="00C003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2022.</w:t>
            </w:r>
          </w:p>
        </w:tc>
      </w:tr>
      <w:tr w:rsidR="009746AE" w:rsidRPr="009746AE" w:rsidTr="00C0037D">
        <w:tc>
          <w:tcPr>
            <w:tcW w:w="3968" w:type="dxa"/>
          </w:tcPr>
          <w:p w:rsidR="009746AE" w:rsidRPr="009746AE" w:rsidRDefault="009746AE" w:rsidP="00C003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61 Prihodi od poreza</w:t>
            </w:r>
          </w:p>
        </w:tc>
        <w:tc>
          <w:tcPr>
            <w:tcW w:w="2266" w:type="dxa"/>
          </w:tcPr>
          <w:p w:rsidR="009746AE" w:rsidRPr="009746AE" w:rsidRDefault="009746AE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6.649.875,00</w:t>
            </w:r>
          </w:p>
        </w:tc>
        <w:tc>
          <w:tcPr>
            <w:tcW w:w="2266" w:type="dxa"/>
          </w:tcPr>
          <w:p w:rsidR="009746AE" w:rsidRPr="009746AE" w:rsidRDefault="009746AE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9.590.019,65</w:t>
            </w:r>
          </w:p>
        </w:tc>
      </w:tr>
      <w:tr w:rsidR="009746AE" w:rsidRPr="009746AE" w:rsidTr="00C0037D">
        <w:tc>
          <w:tcPr>
            <w:tcW w:w="3968" w:type="dxa"/>
          </w:tcPr>
          <w:p w:rsidR="009746AE" w:rsidRPr="009746AE" w:rsidRDefault="009746AE" w:rsidP="00C003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63 Pomoći iz inozemstva i od subjekata unutar općeg proračuna</w:t>
            </w:r>
          </w:p>
        </w:tc>
        <w:tc>
          <w:tcPr>
            <w:tcW w:w="2266" w:type="dxa"/>
          </w:tcPr>
          <w:p w:rsidR="009746AE" w:rsidRPr="009746AE" w:rsidRDefault="009746AE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4.922.163,00</w:t>
            </w:r>
          </w:p>
        </w:tc>
        <w:tc>
          <w:tcPr>
            <w:tcW w:w="2266" w:type="dxa"/>
          </w:tcPr>
          <w:p w:rsidR="009746AE" w:rsidRPr="009746AE" w:rsidRDefault="009746AE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2.742.333,95</w:t>
            </w:r>
          </w:p>
        </w:tc>
      </w:tr>
      <w:tr w:rsidR="009746AE" w:rsidRPr="009746AE" w:rsidTr="00C0037D">
        <w:tc>
          <w:tcPr>
            <w:tcW w:w="3968" w:type="dxa"/>
          </w:tcPr>
          <w:p w:rsidR="009746AE" w:rsidRPr="009746AE" w:rsidRDefault="009746AE" w:rsidP="00C003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64 Prihodi od imovine </w:t>
            </w:r>
          </w:p>
        </w:tc>
        <w:tc>
          <w:tcPr>
            <w:tcW w:w="2266" w:type="dxa"/>
          </w:tcPr>
          <w:p w:rsidR="009746AE" w:rsidRPr="009746AE" w:rsidRDefault="009746AE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569.386,00</w:t>
            </w:r>
          </w:p>
        </w:tc>
        <w:tc>
          <w:tcPr>
            <w:tcW w:w="2266" w:type="dxa"/>
          </w:tcPr>
          <w:p w:rsidR="009746AE" w:rsidRPr="009746AE" w:rsidRDefault="009746AE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326.931,74</w:t>
            </w:r>
          </w:p>
        </w:tc>
      </w:tr>
      <w:tr w:rsidR="009746AE" w:rsidRPr="009746AE" w:rsidTr="00C0037D">
        <w:tc>
          <w:tcPr>
            <w:tcW w:w="3968" w:type="dxa"/>
          </w:tcPr>
          <w:p w:rsidR="009746AE" w:rsidRPr="009746AE" w:rsidRDefault="009746AE" w:rsidP="00C003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65 Prihodi od upravnih i administrativnih pristojbi, pristojbi po posebnim propisima i naknada</w:t>
            </w:r>
          </w:p>
        </w:tc>
        <w:tc>
          <w:tcPr>
            <w:tcW w:w="2266" w:type="dxa"/>
          </w:tcPr>
          <w:p w:rsidR="009746AE" w:rsidRPr="009746AE" w:rsidRDefault="009746AE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3.290.422,00</w:t>
            </w:r>
          </w:p>
        </w:tc>
        <w:tc>
          <w:tcPr>
            <w:tcW w:w="2266" w:type="dxa"/>
          </w:tcPr>
          <w:p w:rsidR="009746AE" w:rsidRPr="009746AE" w:rsidRDefault="009746AE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2.980.425,67</w:t>
            </w:r>
          </w:p>
        </w:tc>
      </w:tr>
      <w:tr w:rsidR="009746AE" w:rsidRPr="009746AE" w:rsidTr="00C0037D">
        <w:tc>
          <w:tcPr>
            <w:tcW w:w="3968" w:type="dxa"/>
          </w:tcPr>
          <w:p w:rsidR="009746AE" w:rsidRPr="009746AE" w:rsidRDefault="009746AE" w:rsidP="00C003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66 Prihodi od prodaje proizvoda i robe te pruženih usluga i prihodi od donacija</w:t>
            </w:r>
          </w:p>
        </w:tc>
        <w:tc>
          <w:tcPr>
            <w:tcW w:w="2266" w:type="dxa"/>
          </w:tcPr>
          <w:p w:rsidR="009746AE" w:rsidRPr="009746AE" w:rsidRDefault="009746AE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53.092,00</w:t>
            </w:r>
          </w:p>
        </w:tc>
        <w:tc>
          <w:tcPr>
            <w:tcW w:w="2266" w:type="dxa"/>
          </w:tcPr>
          <w:p w:rsidR="009746AE" w:rsidRPr="009746AE" w:rsidRDefault="009746AE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74.071,07</w:t>
            </w:r>
          </w:p>
        </w:tc>
      </w:tr>
      <w:tr w:rsidR="009746AE" w:rsidRPr="009746AE" w:rsidTr="00C0037D">
        <w:tc>
          <w:tcPr>
            <w:tcW w:w="3968" w:type="dxa"/>
          </w:tcPr>
          <w:p w:rsidR="009746AE" w:rsidRPr="009746AE" w:rsidRDefault="009746AE" w:rsidP="00C003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Kazne, upravne mjere o ostali prihodi</w:t>
            </w:r>
          </w:p>
        </w:tc>
        <w:tc>
          <w:tcPr>
            <w:tcW w:w="2266" w:type="dxa"/>
          </w:tcPr>
          <w:p w:rsidR="009746AE" w:rsidRDefault="009746AE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16.449,00</w:t>
            </w:r>
          </w:p>
        </w:tc>
        <w:tc>
          <w:tcPr>
            <w:tcW w:w="2266" w:type="dxa"/>
          </w:tcPr>
          <w:p w:rsidR="009746AE" w:rsidRDefault="009746AE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13.864,06</w:t>
            </w:r>
          </w:p>
        </w:tc>
      </w:tr>
      <w:tr w:rsidR="009746AE" w:rsidRPr="009746AE" w:rsidTr="00C0037D">
        <w:tc>
          <w:tcPr>
            <w:tcW w:w="3968" w:type="dxa"/>
          </w:tcPr>
          <w:p w:rsidR="009746AE" w:rsidRPr="009746AE" w:rsidRDefault="009746AE" w:rsidP="00C003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266" w:type="dxa"/>
          </w:tcPr>
          <w:p w:rsidR="009746AE" w:rsidRPr="009746AE" w:rsidRDefault="00246309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15.501.387,00</w:t>
            </w:r>
          </w:p>
        </w:tc>
        <w:tc>
          <w:tcPr>
            <w:tcW w:w="2266" w:type="dxa"/>
          </w:tcPr>
          <w:p w:rsidR="009746AE" w:rsidRPr="009746AE" w:rsidRDefault="00246309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15.727.646,14</w:t>
            </w:r>
          </w:p>
        </w:tc>
      </w:tr>
    </w:tbl>
    <w:p w:rsidR="009746AE" w:rsidRDefault="009746AE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6309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lastRenderedPageBreak/>
        <w:t>Šifra 6111 Porez i prirez na dohodak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Porez i prirez na dohodak od nesamostalnog rada ostvaren je u u iznosu od 4.509.221,21 kuna i ostvarenje u odnosu na prošlu godinu veće je za 23,4%. Rast se bilježi vjerojatno zbog oporavka ekonomske situacije koja je bila narušena COVID pandemijom.</w:t>
      </w:r>
      <w:r w:rsidRPr="009746AE">
        <w:rPr>
          <w:rFonts w:ascii="Times New Roman" w:hAnsi="Times New Roman" w:cs="Times New Roman"/>
          <w:sz w:val="24"/>
          <w:szCs w:val="24"/>
        </w:rPr>
        <w:t>.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6131 Stalni porezi na nepokretnu imovinu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odnose se na porez na kuće za odmor u iznosu od </w:t>
      </w:r>
      <w:r>
        <w:rPr>
          <w:rFonts w:ascii="Times New Roman" w:hAnsi="Times New Roman" w:cs="Times New Roman"/>
          <w:sz w:val="24"/>
          <w:szCs w:val="24"/>
        </w:rPr>
        <w:t>649.116,46 kuna i bilježe blagi pad u odnosu na izvršenje prošle godine. Indeks izvršenja je 85,2%. Razlog pada je jer se obračun poreza za tekuću godinu napravio u mjesecu studenom pa će dio naplate tih prihoda ostvariti u 2023. godini.</w:t>
      </w:r>
      <w:r w:rsidRPr="009746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6134 Povremeni porezi na imovinu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odnose se na porez na promet nekretnina u iznosu od </w:t>
      </w:r>
      <w:r>
        <w:rPr>
          <w:rFonts w:ascii="Times New Roman" w:hAnsi="Times New Roman" w:cs="Times New Roman"/>
          <w:sz w:val="24"/>
          <w:szCs w:val="24"/>
        </w:rPr>
        <w:t xml:space="preserve">3.341.747,59 kuna. Porez je ostvaren u većem opsegu nego prošle godine radi </w:t>
      </w:r>
      <w:r w:rsidR="00047A87">
        <w:rPr>
          <w:rFonts w:ascii="Times New Roman" w:hAnsi="Times New Roman" w:cs="Times New Roman"/>
          <w:sz w:val="24"/>
          <w:szCs w:val="24"/>
        </w:rPr>
        <w:t>velike kupoprodaje nekretnina na našem području.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6142 Porez na promet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odnose se na porez na potrošnju alkoholnih i bezalkoholnih pića u iznosu od </w:t>
      </w:r>
      <w:r w:rsidR="00047A87">
        <w:rPr>
          <w:rFonts w:ascii="Times New Roman" w:hAnsi="Times New Roman" w:cs="Times New Roman"/>
          <w:sz w:val="24"/>
          <w:szCs w:val="24"/>
        </w:rPr>
        <w:t>77.317,95 kuna</w:t>
      </w:r>
      <w:r w:rsidRPr="009746AE">
        <w:rPr>
          <w:rFonts w:ascii="Times New Roman" w:hAnsi="Times New Roman" w:cs="Times New Roman"/>
          <w:sz w:val="24"/>
          <w:szCs w:val="24"/>
        </w:rPr>
        <w:t>, te je viši u odnosu na prethodnu godinu radi ranijeg početka turističke sezone i otvaranja sezonskih ugostiteljskih objekata.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6331 Tekuće pomoći proračunu iz drugih proračuna i izvanproračunskim korisnicima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Prihodi po ovoj osnovi odnose se u ovoj godini na sredstva – kompenzacijske mj</w:t>
      </w:r>
      <w:r w:rsidR="00047A87">
        <w:rPr>
          <w:rFonts w:ascii="Times New Roman" w:hAnsi="Times New Roman" w:cs="Times New Roman"/>
          <w:sz w:val="24"/>
          <w:szCs w:val="24"/>
        </w:rPr>
        <w:t>ere JLPRS iz državnog proračuna u iznosu od 2.642.333,95 kuna.</w:t>
      </w:r>
      <w:r w:rsidR="00047A87"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A87" w:rsidRDefault="00047A87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Šifra 6332 Kapitalne pomoći proračunu iz drugih proračuna 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A87" w:rsidRDefault="00047A87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Kapitalne pomoć proračunu iz drugih proračuna i izvanproračunskih korisnika ostvarene su u iznosu od 100.000,00 kuna. Ta pomoć se odnosi na pomoć od Ministarstva prostornog uređenja, graditeljstva ui državne imovine za ogradni zid u groblju u Posedarju.</w:t>
      </w:r>
    </w:p>
    <w:p w:rsidR="00047A87" w:rsidRDefault="00047A87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047A87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309" w:rsidRPr="009746AE">
        <w:rPr>
          <w:rFonts w:ascii="Times New Roman" w:hAnsi="Times New Roman" w:cs="Times New Roman"/>
          <w:b/>
          <w:sz w:val="24"/>
          <w:szCs w:val="24"/>
        </w:rPr>
        <w:t>Šifra 6342 Kapitalne pomoći od izvanproračunskih korisnika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47A87" w:rsidRDefault="00047A87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prikazanih podataka vidljivo je da Općina u 2022. godini nije ostvarila prihode s te osnove. Prošlu godinu ostvareni su prihodi od 1.200.000,00 kuna a odnosilo se na pomoć od Hrvatskih voda za sufinanciranje potpornog zida uz plažu u Posedarju. U 2022. godini nisu nam odobrena sredstva s te osnove.</w:t>
      </w:r>
    </w:p>
    <w:p w:rsidR="00246309" w:rsidRPr="009746AE" w:rsidRDefault="00047A87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6413 Kamate na oročena sredstva i depozite po viđenju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se odnose na kamate na depozite po viđenju i viši su u odnosu na prethodnu godinu te iznose </w:t>
      </w:r>
      <w:r w:rsidR="00047A87">
        <w:rPr>
          <w:rFonts w:ascii="Times New Roman" w:hAnsi="Times New Roman" w:cs="Times New Roman"/>
          <w:sz w:val="24"/>
          <w:szCs w:val="24"/>
        </w:rPr>
        <w:t>39,73 kune.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93354" w:rsidRDefault="00893354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54" w:rsidRDefault="00893354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54" w:rsidRDefault="00893354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54" w:rsidRDefault="00893354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lastRenderedPageBreak/>
        <w:t>Šifra 6414 Prihodi od zateznih kamata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93354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Prihodi po ovoj osnovi odnose se na sredstva od zateznih kamata obračunata u postupku prisilne naplate pot</w:t>
      </w:r>
      <w:r w:rsidR="00047A87">
        <w:rPr>
          <w:rFonts w:ascii="Times New Roman" w:hAnsi="Times New Roman" w:cs="Times New Roman"/>
          <w:sz w:val="24"/>
          <w:szCs w:val="24"/>
        </w:rPr>
        <w:t xml:space="preserve">raživanja za </w:t>
      </w:r>
      <w:r w:rsidR="00893354">
        <w:rPr>
          <w:rFonts w:ascii="Times New Roman" w:hAnsi="Times New Roman" w:cs="Times New Roman"/>
          <w:sz w:val="24"/>
          <w:szCs w:val="24"/>
        </w:rPr>
        <w:t>prihode te su ostvarene u iznosu od 7.537,27 kuna.</w:t>
      </w: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  <w:r w:rsidRPr="009746AE">
        <w:rPr>
          <w:rFonts w:ascii="Times New Roman" w:hAnsi="Times New Roman" w:cs="Times New Roman"/>
          <w:b/>
          <w:sz w:val="24"/>
          <w:szCs w:val="24"/>
        </w:rPr>
        <w:t xml:space="preserve">Šifra 6421 </w:t>
      </w:r>
    </w:p>
    <w:p w:rsidR="00893354" w:rsidRDefault="00893354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893354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6421 </w:t>
      </w:r>
      <w:r w:rsidR="00246309" w:rsidRPr="009746AE">
        <w:rPr>
          <w:rFonts w:ascii="Times New Roman" w:hAnsi="Times New Roman" w:cs="Times New Roman"/>
          <w:b/>
          <w:sz w:val="24"/>
          <w:szCs w:val="24"/>
        </w:rPr>
        <w:t>Naknade za koncesije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odnose se na sredstva od koncesija i koncesijskih odobrenja u iznosu od </w:t>
      </w:r>
      <w:r w:rsidR="00893354">
        <w:rPr>
          <w:rFonts w:ascii="Times New Roman" w:hAnsi="Times New Roman" w:cs="Times New Roman"/>
          <w:sz w:val="24"/>
          <w:szCs w:val="24"/>
        </w:rPr>
        <w:t>139.900,00 kuna i veće su u odnosu na 2021. godinu radi otplate dugovanja obveznika .</w:t>
      </w:r>
      <w:r w:rsidR="00893354"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354" w:rsidRDefault="00893354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Šira 6422 Prihodi od zakupa i iznajmljivanja imovine</w:t>
      </w:r>
    </w:p>
    <w:p w:rsidR="00893354" w:rsidRPr="00893354" w:rsidRDefault="00893354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su ostvareni u iznosu od 174.894,11 kuna i ostvareni su u manjem opsegu nego prošle godine. Prošlu godinu su prihodi bili veći radi otplate ranihih obračunatih zakupa.</w:t>
      </w:r>
    </w:p>
    <w:p w:rsidR="00893354" w:rsidRDefault="00893354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6423 Naknada za korištenje nefinancijske imovine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odnose se na sredstva prihoda od spomeničke rente koji su ostvareni u iznosu od </w:t>
      </w:r>
      <w:r w:rsidR="00893354">
        <w:rPr>
          <w:rFonts w:ascii="Times New Roman" w:hAnsi="Times New Roman" w:cs="Times New Roman"/>
          <w:sz w:val="24"/>
          <w:szCs w:val="24"/>
        </w:rPr>
        <w:t>60,48 kuna.</w:t>
      </w:r>
    </w:p>
    <w:p w:rsidR="00893354" w:rsidRDefault="00893354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93354" w:rsidRDefault="00893354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354">
        <w:rPr>
          <w:rFonts w:ascii="Times New Roman" w:hAnsi="Times New Roman" w:cs="Times New Roman"/>
          <w:b/>
          <w:sz w:val="24"/>
          <w:szCs w:val="24"/>
        </w:rPr>
        <w:t xml:space="preserve">Šifra 6429 Ostali prihodi od nefianncijske </w:t>
      </w:r>
    </w:p>
    <w:p w:rsidR="00893354" w:rsidRPr="00893354" w:rsidRDefault="00893354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Ostvareni su u iznosu od 4.500,015 kuna. Ti prihodi se odnose na naknadu za legalizaciju bespravno izgrađenih objekata.</w:t>
      </w:r>
    </w:p>
    <w:p w:rsidR="00893354" w:rsidRPr="00893354" w:rsidRDefault="00893354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6513 Ostale upravne pristojbe i naknade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ostvareni su u iznosu od </w:t>
      </w:r>
      <w:r w:rsidR="00893354">
        <w:rPr>
          <w:rFonts w:ascii="Times New Roman" w:hAnsi="Times New Roman" w:cs="Times New Roman"/>
          <w:sz w:val="24"/>
          <w:szCs w:val="24"/>
        </w:rPr>
        <w:t xml:space="preserve">499,94 kune </w:t>
      </w:r>
      <w:r w:rsidRPr="009746AE">
        <w:rPr>
          <w:rFonts w:ascii="Times New Roman" w:hAnsi="Times New Roman" w:cs="Times New Roman"/>
          <w:sz w:val="24"/>
          <w:szCs w:val="24"/>
        </w:rPr>
        <w:t>i odnose se na prihode od prodaje državnih biljega koja su ostvarena u nižem iznosu u odnosu na prethodnu godine.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6514 Ostale pristojbe i naknade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ostvareni su u iznosu od </w:t>
      </w:r>
      <w:r w:rsidR="00893354">
        <w:rPr>
          <w:rFonts w:ascii="Times New Roman" w:hAnsi="Times New Roman" w:cs="Times New Roman"/>
          <w:sz w:val="24"/>
          <w:szCs w:val="24"/>
        </w:rPr>
        <w:t>552.909,60 kuna</w:t>
      </w:r>
      <w:r w:rsidRPr="009746AE">
        <w:rPr>
          <w:rFonts w:ascii="Times New Roman" w:hAnsi="Times New Roman" w:cs="Times New Roman"/>
          <w:sz w:val="24"/>
          <w:szCs w:val="24"/>
        </w:rPr>
        <w:t xml:space="preserve"> i odnose se na sredstva turističke pristojbe i ostalih nespomenutih pristojbi i naknada te su ostvareni u znatno višem iznosu u odnosu na prethodnu godine zbog ra</w:t>
      </w:r>
      <w:r w:rsidR="00893354">
        <w:rPr>
          <w:rFonts w:ascii="Times New Roman" w:hAnsi="Times New Roman" w:cs="Times New Roman"/>
          <w:sz w:val="24"/>
          <w:szCs w:val="24"/>
        </w:rPr>
        <w:t>nijeg početka turističke sezone i bolje evidencije i naplativosti.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6522 Prihodi vodnog gospodarstva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odnose se na  8 posto vodnog doprinosa naplaćenog na području Općine </w:t>
      </w:r>
      <w:r w:rsidR="00893354">
        <w:rPr>
          <w:rFonts w:ascii="Times New Roman" w:hAnsi="Times New Roman" w:cs="Times New Roman"/>
          <w:sz w:val="24"/>
          <w:szCs w:val="24"/>
        </w:rPr>
        <w:t>Posedarje</w:t>
      </w:r>
      <w:r w:rsidRPr="009746AE">
        <w:rPr>
          <w:rFonts w:ascii="Times New Roman" w:hAnsi="Times New Roman" w:cs="Times New Roman"/>
          <w:sz w:val="24"/>
          <w:szCs w:val="24"/>
        </w:rPr>
        <w:t xml:space="preserve"> kojeg doznačavaju Hrvatske vode sukladno Zakonu o financiranju vodnog gospodarstva i iznosi </w:t>
      </w:r>
      <w:r w:rsidR="001978B7">
        <w:rPr>
          <w:rFonts w:ascii="Times New Roman" w:hAnsi="Times New Roman" w:cs="Times New Roman"/>
          <w:sz w:val="24"/>
          <w:szCs w:val="24"/>
        </w:rPr>
        <w:t xml:space="preserve">1.700,68 kuna </w:t>
      </w:r>
      <w:r w:rsidRPr="009746AE">
        <w:rPr>
          <w:rFonts w:ascii="Times New Roman" w:hAnsi="Times New Roman" w:cs="Times New Roman"/>
          <w:sz w:val="24"/>
          <w:szCs w:val="24"/>
        </w:rPr>
        <w:t xml:space="preserve"> što je niže od odnosu na prethodnu godinu.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6526 Ostali nespomenuti prihodi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978B7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ostvareni su u </w:t>
      </w:r>
      <w:r w:rsidR="001978B7">
        <w:rPr>
          <w:rFonts w:ascii="Times New Roman" w:hAnsi="Times New Roman" w:cs="Times New Roman"/>
          <w:sz w:val="24"/>
          <w:szCs w:val="24"/>
        </w:rPr>
        <w:t>iznosu od 620.116,80 kuna. Prihodi se odnose na sredstva od 6% naplaćene vode koja se koriste za poboljšanje vodovodne infrastrujture na području Općine Poseadrje i prihoda od sufinanciranje potroška vode s hidranata s kojih se opskrbljuju mještani koji nisu priključeni na vodovodnu mrežu.</w:t>
      </w:r>
    </w:p>
    <w:p w:rsidR="001978B7" w:rsidRDefault="001978B7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1978B7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309" w:rsidRPr="009746AE">
        <w:rPr>
          <w:rFonts w:ascii="Times New Roman" w:hAnsi="Times New Roman" w:cs="Times New Roman"/>
          <w:b/>
          <w:sz w:val="24"/>
          <w:szCs w:val="24"/>
        </w:rPr>
        <w:t>Šifra 6531 Komunalni doprinosi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978B7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osnovi ostvareni su u </w:t>
      </w:r>
      <w:r w:rsidR="001978B7">
        <w:rPr>
          <w:rFonts w:ascii="Times New Roman" w:hAnsi="Times New Roman" w:cs="Times New Roman"/>
          <w:sz w:val="24"/>
          <w:szCs w:val="24"/>
        </w:rPr>
        <w:t>nižem iznosu u odnosu na 2021. goodinu i ostvareni su u iznosu od 242.207,87 kuna.</w:t>
      </w:r>
    </w:p>
    <w:p w:rsidR="00246309" w:rsidRPr="009746AE" w:rsidRDefault="001978B7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246309" w:rsidRPr="009746AE">
        <w:rPr>
          <w:rFonts w:ascii="Times New Roman" w:hAnsi="Times New Roman" w:cs="Times New Roman"/>
          <w:b/>
          <w:sz w:val="24"/>
          <w:szCs w:val="24"/>
        </w:rPr>
        <w:t>Šifra 6532 Komunalna naknada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Prihodi po ovoj osnovni ostvareni su u </w:t>
      </w:r>
      <w:r w:rsidR="001978B7">
        <w:rPr>
          <w:rFonts w:ascii="Times New Roman" w:hAnsi="Times New Roman" w:cs="Times New Roman"/>
          <w:sz w:val="24"/>
          <w:szCs w:val="24"/>
        </w:rPr>
        <w:t>nižem iznosu u odnosu na izvršenje prethodne godine. Ostvareni su u iznosu od 1.362.993,78 kuna.</w:t>
      </w:r>
      <w:r w:rsidR="001978B7"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8B7" w:rsidRDefault="001978B7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Šifra 6615 Prihod od pruženih usluga 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Prihodi po ovoj osnovi odnose se na sredstva naplate od Hrvatskih voda u iznosu od 10 posto uplaćene naknade za uređenje voda te su ostvarena u višem iznosu u odnosu na prethodnu godinu jer je krajem prosinca prošle godine fakturiran račun koji je naplaćen u siječnju ove godine</w:t>
      </w:r>
      <w:r w:rsidR="001978B7">
        <w:rPr>
          <w:rFonts w:ascii="Times New Roman" w:hAnsi="Times New Roman" w:cs="Times New Roman"/>
          <w:sz w:val="24"/>
          <w:szCs w:val="24"/>
        </w:rPr>
        <w:t xml:space="preserve"> te iznose 74.071,07 kuna.</w:t>
      </w:r>
    </w:p>
    <w:p w:rsidR="00246309" w:rsidRPr="009746AE" w:rsidRDefault="00246309" w:rsidP="0024630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68</w:t>
      </w:r>
      <w:r w:rsidR="001978B7">
        <w:rPr>
          <w:rFonts w:ascii="Times New Roman" w:hAnsi="Times New Roman" w:cs="Times New Roman"/>
          <w:b/>
          <w:sz w:val="24"/>
          <w:szCs w:val="24"/>
        </w:rPr>
        <w:t>19 Ostale kazne</w:t>
      </w:r>
    </w:p>
    <w:p w:rsidR="00246309" w:rsidRPr="009746AE" w:rsidRDefault="00246309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309" w:rsidRDefault="001978B7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komunalni pogon Općine Posedarje vrši u ljetnom periodu naplatu parkirnih mjesta. Ostale kazne ostvarene su u iznosu od 11.864,06 kuna i donse se na kazne za nepravilna parkiranja.</w:t>
      </w: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8B7" w:rsidRDefault="001978B7" w:rsidP="001978B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78B7" w:rsidRPr="009746AE" w:rsidRDefault="001978B7" w:rsidP="001978B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6AE">
        <w:rPr>
          <w:rFonts w:ascii="Times New Roman" w:hAnsi="Times New Roman" w:cs="Times New Roman"/>
          <w:b/>
          <w:sz w:val="24"/>
          <w:szCs w:val="24"/>
          <w:u w:val="single"/>
        </w:rPr>
        <w:t xml:space="preserve">Rashodi poslovanja: </w:t>
      </w:r>
    </w:p>
    <w:p w:rsidR="001978B7" w:rsidRPr="009746AE" w:rsidRDefault="001978B7" w:rsidP="001978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1978B7" w:rsidRPr="009746AE" w:rsidTr="00C0037D">
        <w:tc>
          <w:tcPr>
            <w:tcW w:w="3968" w:type="dxa"/>
            <w:shd w:val="clear" w:color="auto" w:fill="D9D9D9" w:themeFill="background1" w:themeFillShade="D9"/>
          </w:tcPr>
          <w:p w:rsidR="001978B7" w:rsidRPr="009746AE" w:rsidRDefault="001978B7" w:rsidP="00C003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3 RASHODI POSLOVANJA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1978B7" w:rsidRPr="009746AE" w:rsidRDefault="001978B7" w:rsidP="00C003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1978B7" w:rsidRPr="009746AE" w:rsidRDefault="001978B7" w:rsidP="00C003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2022.</w:t>
            </w:r>
          </w:p>
        </w:tc>
      </w:tr>
      <w:tr w:rsidR="001978B7" w:rsidRPr="009746AE" w:rsidTr="00C0037D">
        <w:tc>
          <w:tcPr>
            <w:tcW w:w="3968" w:type="dxa"/>
          </w:tcPr>
          <w:p w:rsidR="001978B7" w:rsidRPr="009746AE" w:rsidRDefault="001978B7" w:rsidP="00C003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31 Rashodi za zaposlene</w:t>
            </w:r>
          </w:p>
        </w:tc>
        <w:tc>
          <w:tcPr>
            <w:tcW w:w="2266" w:type="dxa"/>
          </w:tcPr>
          <w:p w:rsidR="001978B7" w:rsidRPr="009746AE" w:rsidRDefault="006801FF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1.872.133,00</w:t>
            </w:r>
          </w:p>
        </w:tc>
        <w:tc>
          <w:tcPr>
            <w:tcW w:w="2266" w:type="dxa"/>
          </w:tcPr>
          <w:p w:rsidR="001978B7" w:rsidRPr="009746AE" w:rsidRDefault="006801FF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1.940.940,18</w:t>
            </w:r>
          </w:p>
        </w:tc>
      </w:tr>
      <w:tr w:rsidR="001978B7" w:rsidRPr="009746AE" w:rsidTr="00C0037D">
        <w:tc>
          <w:tcPr>
            <w:tcW w:w="3968" w:type="dxa"/>
          </w:tcPr>
          <w:p w:rsidR="001978B7" w:rsidRPr="009746AE" w:rsidRDefault="001978B7" w:rsidP="00C003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32 Materijalni rashodi</w:t>
            </w:r>
          </w:p>
        </w:tc>
        <w:tc>
          <w:tcPr>
            <w:tcW w:w="2266" w:type="dxa"/>
          </w:tcPr>
          <w:p w:rsidR="001978B7" w:rsidRPr="009746AE" w:rsidRDefault="006801FF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6.030.680,00</w:t>
            </w:r>
          </w:p>
        </w:tc>
        <w:tc>
          <w:tcPr>
            <w:tcW w:w="2266" w:type="dxa"/>
          </w:tcPr>
          <w:p w:rsidR="001978B7" w:rsidRPr="009746AE" w:rsidRDefault="006801FF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6.039.445,35</w:t>
            </w:r>
          </w:p>
        </w:tc>
      </w:tr>
      <w:tr w:rsidR="001978B7" w:rsidRPr="009746AE" w:rsidTr="00C0037D">
        <w:tc>
          <w:tcPr>
            <w:tcW w:w="3968" w:type="dxa"/>
          </w:tcPr>
          <w:p w:rsidR="001978B7" w:rsidRPr="009746AE" w:rsidRDefault="001978B7" w:rsidP="00C003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34 Financijski rashodi  </w:t>
            </w:r>
          </w:p>
        </w:tc>
        <w:tc>
          <w:tcPr>
            <w:tcW w:w="2266" w:type="dxa"/>
          </w:tcPr>
          <w:p w:rsidR="001978B7" w:rsidRPr="009746AE" w:rsidRDefault="006801FF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72.636,00</w:t>
            </w:r>
          </w:p>
        </w:tc>
        <w:tc>
          <w:tcPr>
            <w:tcW w:w="2266" w:type="dxa"/>
          </w:tcPr>
          <w:p w:rsidR="001978B7" w:rsidRPr="009746AE" w:rsidRDefault="006801FF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46.441,54</w:t>
            </w:r>
          </w:p>
        </w:tc>
      </w:tr>
      <w:tr w:rsidR="001978B7" w:rsidRPr="009746AE" w:rsidTr="00C0037D">
        <w:tc>
          <w:tcPr>
            <w:tcW w:w="3968" w:type="dxa"/>
          </w:tcPr>
          <w:p w:rsidR="001978B7" w:rsidRPr="009746AE" w:rsidRDefault="001978B7" w:rsidP="00C003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36 Pomoći dane u inozemstvo i unutar općeg proračuna</w:t>
            </w:r>
          </w:p>
        </w:tc>
        <w:tc>
          <w:tcPr>
            <w:tcW w:w="2266" w:type="dxa"/>
          </w:tcPr>
          <w:p w:rsidR="001978B7" w:rsidRPr="009746AE" w:rsidRDefault="006801FF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1.440.561,00</w:t>
            </w:r>
          </w:p>
        </w:tc>
        <w:tc>
          <w:tcPr>
            <w:tcW w:w="2266" w:type="dxa"/>
          </w:tcPr>
          <w:p w:rsidR="001978B7" w:rsidRPr="009746AE" w:rsidRDefault="006801FF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1.526.358,00</w:t>
            </w:r>
          </w:p>
        </w:tc>
      </w:tr>
      <w:tr w:rsidR="001978B7" w:rsidRPr="009746AE" w:rsidTr="00C0037D">
        <w:tc>
          <w:tcPr>
            <w:tcW w:w="3968" w:type="dxa"/>
          </w:tcPr>
          <w:p w:rsidR="001978B7" w:rsidRPr="009746AE" w:rsidRDefault="001978B7" w:rsidP="00C0037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i/>
                <w:sz w:val="24"/>
                <w:szCs w:val="24"/>
              </w:rPr>
              <w:t>367 Prijenosi proračunskim korisnicima</w:t>
            </w:r>
          </w:p>
        </w:tc>
        <w:tc>
          <w:tcPr>
            <w:tcW w:w="2266" w:type="dxa"/>
          </w:tcPr>
          <w:p w:rsidR="001978B7" w:rsidRPr="009746AE" w:rsidRDefault="006801FF" w:rsidP="00C0037D">
            <w:pPr>
              <w:pStyle w:val="NoSpacing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1.297.631,00</w:t>
            </w:r>
          </w:p>
        </w:tc>
        <w:tc>
          <w:tcPr>
            <w:tcW w:w="2266" w:type="dxa"/>
          </w:tcPr>
          <w:p w:rsidR="001978B7" w:rsidRPr="009746AE" w:rsidRDefault="006801FF" w:rsidP="00C0037D">
            <w:pPr>
              <w:pStyle w:val="NoSpacing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1.491.758,00</w:t>
            </w:r>
          </w:p>
        </w:tc>
      </w:tr>
      <w:tr w:rsidR="001978B7" w:rsidRPr="009746AE" w:rsidTr="00C0037D">
        <w:tc>
          <w:tcPr>
            <w:tcW w:w="3968" w:type="dxa"/>
          </w:tcPr>
          <w:p w:rsidR="001978B7" w:rsidRPr="009746AE" w:rsidRDefault="001978B7" w:rsidP="00C003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37 Naknade građanima i kućanstvu na temelju osiguranja i druge naknade</w:t>
            </w:r>
          </w:p>
        </w:tc>
        <w:tc>
          <w:tcPr>
            <w:tcW w:w="2266" w:type="dxa"/>
          </w:tcPr>
          <w:p w:rsidR="001978B7" w:rsidRPr="009746AE" w:rsidRDefault="006801FF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589.900,00</w:t>
            </w:r>
          </w:p>
        </w:tc>
        <w:tc>
          <w:tcPr>
            <w:tcW w:w="2266" w:type="dxa"/>
          </w:tcPr>
          <w:p w:rsidR="001978B7" w:rsidRPr="009746AE" w:rsidRDefault="006801FF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587.660,01</w:t>
            </w:r>
          </w:p>
        </w:tc>
      </w:tr>
      <w:tr w:rsidR="001978B7" w:rsidRPr="009746AE" w:rsidTr="00C0037D">
        <w:tc>
          <w:tcPr>
            <w:tcW w:w="3968" w:type="dxa"/>
          </w:tcPr>
          <w:p w:rsidR="001978B7" w:rsidRPr="009746AE" w:rsidRDefault="001978B7" w:rsidP="00C003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38 Ostali rashodi</w:t>
            </w:r>
          </w:p>
        </w:tc>
        <w:tc>
          <w:tcPr>
            <w:tcW w:w="2266" w:type="dxa"/>
          </w:tcPr>
          <w:p w:rsidR="001978B7" w:rsidRPr="009746AE" w:rsidRDefault="006801FF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1.159.633,00</w:t>
            </w:r>
          </w:p>
        </w:tc>
        <w:tc>
          <w:tcPr>
            <w:tcW w:w="2266" w:type="dxa"/>
          </w:tcPr>
          <w:p w:rsidR="001978B7" w:rsidRPr="009746AE" w:rsidRDefault="006801FF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1.584.374,82</w:t>
            </w:r>
          </w:p>
        </w:tc>
      </w:tr>
      <w:tr w:rsidR="001978B7" w:rsidRPr="009746AE" w:rsidTr="00C0037D">
        <w:tc>
          <w:tcPr>
            <w:tcW w:w="3968" w:type="dxa"/>
          </w:tcPr>
          <w:p w:rsidR="001978B7" w:rsidRPr="009746AE" w:rsidRDefault="001978B7" w:rsidP="00C003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266" w:type="dxa"/>
          </w:tcPr>
          <w:p w:rsidR="001978B7" w:rsidRPr="009746AE" w:rsidRDefault="006801FF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11.165.543,00</w:t>
            </w:r>
          </w:p>
        </w:tc>
        <w:tc>
          <w:tcPr>
            <w:tcW w:w="2266" w:type="dxa"/>
          </w:tcPr>
          <w:p w:rsidR="001978B7" w:rsidRPr="009746AE" w:rsidRDefault="006801FF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11.725.219,90</w:t>
            </w:r>
          </w:p>
        </w:tc>
      </w:tr>
    </w:tbl>
    <w:p w:rsidR="001978B7" w:rsidRDefault="006801FF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1FF" w:rsidRDefault="006801FF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ostvareni rashodi psolovanja u 2022. godini iznose 11.725.219,90 kuna i ostvareni su u granicama prošlogodišnjih. </w:t>
      </w:r>
    </w:p>
    <w:p w:rsidR="006801FF" w:rsidRDefault="006801FF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Default="006801FF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1FF">
        <w:rPr>
          <w:rFonts w:ascii="Times New Roman" w:hAnsi="Times New Roman" w:cs="Times New Roman"/>
          <w:b/>
          <w:sz w:val="24"/>
          <w:szCs w:val="24"/>
        </w:rPr>
        <w:t>Šifra 3111 Plaće za redovni rad</w:t>
      </w:r>
    </w:p>
    <w:p w:rsidR="006801FF" w:rsidRDefault="006801FF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Plaće su ostvarene u iznosu od 1.537.988,51 i ostvarene su u granicama prošlododišnjih.</w:t>
      </w:r>
    </w:p>
    <w:p w:rsidR="006B5265" w:rsidRDefault="006B5265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B5265" w:rsidRDefault="006B5265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265">
        <w:rPr>
          <w:rFonts w:ascii="Times New Roman" w:hAnsi="Times New Roman" w:cs="Times New Roman"/>
          <w:b/>
          <w:sz w:val="24"/>
          <w:szCs w:val="24"/>
        </w:rPr>
        <w:t>Ši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6B5265">
        <w:rPr>
          <w:rFonts w:ascii="Times New Roman" w:hAnsi="Times New Roman" w:cs="Times New Roman"/>
          <w:b/>
          <w:sz w:val="24"/>
          <w:szCs w:val="24"/>
        </w:rPr>
        <w:t>ra 312 Ostali rashodi za zaposlene</w:t>
      </w:r>
    </w:p>
    <w:p w:rsidR="006B5265" w:rsidRDefault="006B5265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B5265">
        <w:rPr>
          <w:rFonts w:ascii="Times New Roman" w:hAnsi="Times New Roman" w:cs="Times New Roman"/>
          <w:sz w:val="24"/>
          <w:szCs w:val="24"/>
        </w:rPr>
        <w:t>Rashodi iznose 149.659,71 i sotvareni su u većem opsegu nego 2021. godine jer je za sve zaposlenika isplaćena paušla naknada za podmirivanje troškova prehrane.</w:t>
      </w:r>
    </w:p>
    <w:p w:rsidR="006B5265" w:rsidRDefault="006B5265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B5265" w:rsidRDefault="006B5265" w:rsidP="0024630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265">
        <w:rPr>
          <w:rFonts w:ascii="Times New Roman" w:hAnsi="Times New Roman" w:cs="Times New Roman"/>
          <w:b/>
          <w:sz w:val="24"/>
          <w:szCs w:val="24"/>
        </w:rPr>
        <w:t xml:space="preserve">Šifra 3132 Doprinosi za obvezno zdravstveno osiguranje </w:t>
      </w:r>
    </w:p>
    <w:p w:rsidR="006B5265" w:rsidRPr="00AB6CD0" w:rsidRDefault="006B5265" w:rsidP="002463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6CD0">
        <w:rPr>
          <w:rFonts w:ascii="Times New Roman" w:hAnsi="Times New Roman" w:cs="Times New Roman"/>
          <w:sz w:val="24"/>
          <w:szCs w:val="24"/>
        </w:rPr>
        <w:t>Rashodi su ostvareni u iznosu od 2532.291,96 kuna i ostvareni su u granicama prošlogodišnjih.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1FF" w:rsidRPr="009746AE" w:rsidRDefault="00AB6CD0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3211 Službena putovanja </w:t>
      </w:r>
    </w:p>
    <w:p w:rsidR="006801FF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Rashodi po ovoj osnovi su viši u odnosu na prethodnu godinu zbog većeg iznosa troškova </w:t>
      </w:r>
      <w:r w:rsidR="00AB6CD0">
        <w:rPr>
          <w:rFonts w:ascii="Times New Roman" w:hAnsi="Times New Roman" w:cs="Times New Roman"/>
          <w:sz w:val="24"/>
          <w:szCs w:val="24"/>
        </w:rPr>
        <w:t xml:space="preserve"> za službena putovanja.</w:t>
      </w: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CD0" w:rsidRDefault="00AB6CD0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B6CD0" w:rsidRDefault="00AB6CD0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D0">
        <w:rPr>
          <w:rFonts w:ascii="Times New Roman" w:hAnsi="Times New Roman" w:cs="Times New Roman"/>
          <w:b/>
          <w:sz w:val="24"/>
          <w:szCs w:val="24"/>
        </w:rPr>
        <w:t>Šifra 3212 Naknada za prijevoz, za rad i odvojeni život</w:t>
      </w:r>
    </w:p>
    <w:p w:rsidR="00AB6CD0" w:rsidRPr="00AB6CD0" w:rsidRDefault="00AB6CD0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Rashodi su ostvareni u iznosu od 26.692,96 kuna. Troškovi su ostvareni u nešto većem opsegu nego pšrošle godine radi poskupljenja karata za javni prijevoz.</w:t>
      </w:r>
    </w:p>
    <w:p w:rsidR="00AB6CD0" w:rsidRPr="009746AE" w:rsidRDefault="00AB6CD0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3213 Stručno usavršavanje zaposlenika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Rashodi po ovoj osnovi su viši u odnosu na prethodnu godinu zbog pohađanja većeg broja seminara i edukacija, odnosno stručnog usavršavanja. 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3221 Uredski materijal i ostali materijalni rashodi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Rashodi po ovoj osnovi </w:t>
      </w:r>
      <w:r w:rsidR="00AB6CD0">
        <w:rPr>
          <w:rFonts w:ascii="Times New Roman" w:hAnsi="Times New Roman" w:cs="Times New Roman"/>
          <w:sz w:val="24"/>
          <w:szCs w:val="24"/>
        </w:rPr>
        <w:t xml:space="preserve">ostvareni su u iznosu od 145.789,22 kune i viši su u odnosu na izvršenje prošle godine radi poskupljenja uredskog materijala. </w:t>
      </w:r>
    </w:p>
    <w:p w:rsidR="00AB6CD0" w:rsidRDefault="00AB6CD0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3223 Energija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Rashodi po ovoj osnovi viši su u odnosu na prethodnu godine zbog velikog poskuplj</w:t>
      </w:r>
      <w:r w:rsidR="00AB6CD0">
        <w:rPr>
          <w:rFonts w:ascii="Times New Roman" w:hAnsi="Times New Roman" w:cs="Times New Roman"/>
          <w:sz w:val="24"/>
          <w:szCs w:val="24"/>
        </w:rPr>
        <w:t>enja cijene električne energije i ostvareni su u iznosu od 1.084.</w:t>
      </w:r>
      <w:r w:rsidR="0017236F">
        <w:rPr>
          <w:rFonts w:ascii="Times New Roman" w:hAnsi="Times New Roman" w:cs="Times New Roman"/>
          <w:sz w:val="24"/>
          <w:szCs w:val="24"/>
        </w:rPr>
        <w:t>512,15 kuna.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3225 Sitni inventar i auto gume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Rashodi po ovoj osnovi ostvareni su u iznosu od </w:t>
      </w:r>
      <w:r w:rsidR="0017236F">
        <w:rPr>
          <w:rFonts w:ascii="Times New Roman" w:hAnsi="Times New Roman" w:cs="Times New Roman"/>
          <w:sz w:val="24"/>
          <w:szCs w:val="24"/>
        </w:rPr>
        <w:t xml:space="preserve">25.093,48 kuna </w:t>
      </w:r>
      <w:r w:rsidRPr="009746AE">
        <w:rPr>
          <w:rFonts w:ascii="Times New Roman" w:hAnsi="Times New Roman" w:cs="Times New Roman"/>
          <w:sz w:val="24"/>
          <w:szCs w:val="24"/>
        </w:rPr>
        <w:t xml:space="preserve"> radi kupnje zimskih guma za službeni automobil, dok u prethodnoj godini nije bilo ovih troškova jer nije postojala potreba. </w:t>
      </w:r>
    </w:p>
    <w:p w:rsidR="0017236F" w:rsidRDefault="0017236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7236F" w:rsidRDefault="0017236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36F">
        <w:rPr>
          <w:rFonts w:ascii="Times New Roman" w:hAnsi="Times New Roman" w:cs="Times New Roman"/>
          <w:b/>
          <w:sz w:val="24"/>
          <w:szCs w:val="24"/>
        </w:rPr>
        <w:t>Šifra 3227 Službena, radna i zaštitna odjeća i obuća</w:t>
      </w:r>
    </w:p>
    <w:p w:rsidR="0017236F" w:rsidRPr="0017236F" w:rsidRDefault="0017236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su ostvareni u iznosu od 14.541,90 kuna i donse se za nabavku odjeće i obuće za djelatnike vlastitog komunalnog pogona.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3233 Usluge promidžbe i informiranja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36F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Rashodi po ovoj osnovi ostvareni su </w:t>
      </w:r>
      <w:r w:rsidR="0017236F">
        <w:rPr>
          <w:rFonts w:ascii="Times New Roman" w:hAnsi="Times New Roman" w:cs="Times New Roman"/>
          <w:sz w:val="24"/>
          <w:szCs w:val="24"/>
        </w:rPr>
        <w:t xml:space="preserve"> u iznosu od 92.422,38 kuna i indeks izvršenja u odnosu na prošlu godinu je 136,1%. Usluge su izvršene u većem iznosu radi porasta potreba za objave natječaja i oglasa.</w:t>
      </w:r>
    </w:p>
    <w:p w:rsidR="0017236F" w:rsidRDefault="0017236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Default="0017236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36F">
        <w:rPr>
          <w:rFonts w:ascii="Times New Roman" w:hAnsi="Times New Roman" w:cs="Times New Roman"/>
          <w:b/>
          <w:sz w:val="24"/>
          <w:szCs w:val="24"/>
        </w:rPr>
        <w:t xml:space="preserve">Šifra 3235 Zakupnina i najamnina </w:t>
      </w:r>
    </w:p>
    <w:p w:rsidR="0017236F" w:rsidRDefault="0017236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su ostvareni u iznosu od 145.186,88 kuna. Usluge su </w:t>
      </w:r>
      <w:r w:rsidR="00B001C2">
        <w:rPr>
          <w:rFonts w:ascii="Times New Roman" w:hAnsi="Times New Roman" w:cs="Times New Roman"/>
          <w:sz w:val="24"/>
          <w:szCs w:val="24"/>
        </w:rPr>
        <w:t>izvršene u većem opsegu nego 2021. godine radi najma opreme u turističkoj sezoni.</w:t>
      </w:r>
    </w:p>
    <w:p w:rsidR="00B001C2" w:rsidRDefault="00B001C2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01C2" w:rsidRDefault="00B001C2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1C2">
        <w:rPr>
          <w:rFonts w:ascii="Times New Roman" w:hAnsi="Times New Roman" w:cs="Times New Roman"/>
          <w:b/>
          <w:sz w:val="24"/>
          <w:szCs w:val="24"/>
        </w:rPr>
        <w:t>Šifra 3236 Zdravstvene i veterinarske usluge</w:t>
      </w:r>
    </w:p>
    <w:p w:rsidR="00B001C2" w:rsidRPr="00B001C2" w:rsidRDefault="00B001C2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su ostvareni u većem opsegu nego 2021. godine radi rashoda za zbrinjavanje pasa lutalica.</w:t>
      </w:r>
    </w:p>
    <w:p w:rsidR="0017236F" w:rsidRPr="0017236F" w:rsidRDefault="0017236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3238 Računalne usluge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Rashodi po ovoj osnovi viši su u odnosu na prethodnu godinue zbog višeg iznosa mjesečnog održavanja programskih rješenja, te radi usklađenja programskih rješenja sa zakonskim promjenama vezano za ure</w:t>
      </w:r>
      <w:r w:rsidR="00B001C2">
        <w:rPr>
          <w:rFonts w:ascii="Times New Roman" w:hAnsi="Times New Roman" w:cs="Times New Roman"/>
          <w:sz w:val="24"/>
          <w:szCs w:val="24"/>
        </w:rPr>
        <w:t>dsko poslovanje i uvođenje eura te za računalno rješenje digitilizacije poslovnih procesa.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01C2" w:rsidRDefault="00B001C2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01C2" w:rsidRDefault="00B001C2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3239 Ostale usluge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B001C2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ovoj osnovi izvršeni su u iznosu od 434.858,80 kuna i izvršeni su u znatno većem opsegu nego 2021. godine. Razlog su troškovi vezani uz razna događanja tijekom turističke sezonekao što je nastup raznih izvođača.</w:t>
      </w:r>
      <w:r w:rsidR="006801FF"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3291 Naknade za rad predstavničkih i izvršnih tijela, povjerenstava i slično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Rashodi po ovoj osnovi su niži u odnosu na prethodnu godinu s obzirom da su nakon lokalnih izbora smanjenje naknade za članove predstavničkih tijela, te više nemamo zamjenika općinskog načelnika te samim time ni naknade za istog.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3293 Reprezentacija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B001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Rashodi po ovoj osnovi znatno su viši u odnosu na prethodnu godinu zbog </w:t>
      </w:r>
      <w:r w:rsidR="00B001C2">
        <w:rPr>
          <w:rFonts w:ascii="Times New Roman" w:hAnsi="Times New Roman" w:cs="Times New Roman"/>
          <w:sz w:val="24"/>
          <w:szCs w:val="24"/>
        </w:rPr>
        <w:t>ukidanja COVID mjera , pa su rasli trškovi s osnove reprezentacije za razna turistička događanja.</w:t>
      </w:r>
      <w:r w:rsidR="00B001C2" w:rsidRPr="00974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46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Šifra 3295 Pristojbe i naknade 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01C2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Rashodi po ovoj stavci ostvareni su ostvareni u </w:t>
      </w:r>
      <w:r w:rsidR="00B001C2">
        <w:rPr>
          <w:rFonts w:ascii="Times New Roman" w:hAnsi="Times New Roman" w:cs="Times New Roman"/>
          <w:sz w:val="24"/>
          <w:szCs w:val="24"/>
        </w:rPr>
        <w:t>većem iznosu nego 2021.g. radi troškova sudskih pristojbi i naknada. Rashodi su ostvareni u iznosu od 36.301,29 kuna.</w:t>
      </w:r>
    </w:p>
    <w:p w:rsidR="00CF3E19" w:rsidRDefault="00CF3E19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F3E19" w:rsidRPr="009746AE" w:rsidRDefault="006801FF" w:rsidP="00CF3E1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Šifra 3299 </w:t>
      </w:r>
      <w:r w:rsidR="00CF3E19" w:rsidRPr="009746AE">
        <w:rPr>
          <w:rFonts w:ascii="Times New Roman" w:hAnsi="Times New Roman" w:cs="Times New Roman"/>
          <w:b/>
          <w:sz w:val="24"/>
          <w:szCs w:val="24"/>
        </w:rPr>
        <w:t>Ostali nespomenuti rashodi poslovanja</w:t>
      </w:r>
    </w:p>
    <w:p w:rsidR="00B001C2" w:rsidRPr="00CF3E19" w:rsidRDefault="00CF3E19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F3E19">
        <w:rPr>
          <w:rFonts w:ascii="Times New Roman" w:hAnsi="Times New Roman" w:cs="Times New Roman"/>
          <w:sz w:val="24"/>
          <w:szCs w:val="24"/>
        </w:rPr>
        <w:t>Ostvareni su u iznosu od 112.291,69 kuna</w:t>
      </w:r>
      <w:r>
        <w:rPr>
          <w:rFonts w:ascii="Times New Roman" w:hAnsi="Times New Roman" w:cs="Times New Roman"/>
          <w:sz w:val="24"/>
          <w:szCs w:val="24"/>
        </w:rPr>
        <w:t xml:space="preserve"> i ostvareni su u većem opsegu nego 2021.g. radi povećanja naknade za zbrinjavanje otpada.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343</w:t>
      </w:r>
      <w:r w:rsidR="00CF3E19">
        <w:rPr>
          <w:rFonts w:ascii="Times New Roman" w:hAnsi="Times New Roman" w:cs="Times New Roman"/>
          <w:b/>
          <w:sz w:val="24"/>
          <w:szCs w:val="24"/>
        </w:rPr>
        <w:t>1 Bankarske usluge i usluge paltnog prometa</w:t>
      </w:r>
    </w:p>
    <w:p w:rsidR="00CF3E19" w:rsidRDefault="00CF3E19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Ostvareni troškovi iznose 28.382,83 kune i veći su u odnosu na 2021.g. radi povećanja iznsoa troškova platnog prometa i ostalih bankarskih usluga.</w:t>
      </w:r>
    </w:p>
    <w:p w:rsidR="00CF3E19" w:rsidRDefault="00CF3E19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F3E19" w:rsidRDefault="00CF3E19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E19">
        <w:rPr>
          <w:rFonts w:ascii="Times New Roman" w:hAnsi="Times New Roman" w:cs="Times New Roman"/>
          <w:b/>
          <w:sz w:val="24"/>
          <w:szCs w:val="24"/>
        </w:rPr>
        <w:t>Šifra 3433 Zatezne kamate</w:t>
      </w:r>
    </w:p>
    <w:p w:rsidR="006801FF" w:rsidRPr="00CF3E19" w:rsidRDefault="00CF3E19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F3E19">
        <w:rPr>
          <w:rFonts w:ascii="Times New Roman" w:hAnsi="Times New Roman" w:cs="Times New Roman"/>
          <w:sz w:val="24"/>
          <w:szCs w:val="24"/>
        </w:rPr>
        <w:t>Troškovi su manji nego 2021. godine i iznose 12,676,20 kuna radi manjeg opsega obračunatih zateznih kamata.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3434 Ostali nespomenuti financijskih rashodi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Rashodi po ovoj osnovi viši su u odnosu na prošlu godinu radi plaćenih sredstava naknade Poreznoj upravi od 5% s obzirom na naplaćene više iznose poreza u odnosu na prethodnu godinu.</w:t>
      </w:r>
    </w:p>
    <w:p w:rsidR="00CF3E19" w:rsidRDefault="00CF3E19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F3E19" w:rsidRDefault="00CF3E19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E19">
        <w:rPr>
          <w:rFonts w:ascii="Times New Roman" w:hAnsi="Times New Roman" w:cs="Times New Roman"/>
          <w:b/>
          <w:sz w:val="24"/>
          <w:szCs w:val="24"/>
        </w:rPr>
        <w:t>Šifra 3661 Tekuće pomoći proračunskim korisnicima drugih proračuna</w:t>
      </w:r>
    </w:p>
    <w:p w:rsidR="00CF3E19" w:rsidRDefault="00CF3E19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Tekuće pomoći iznose 9.600,00 kuna a odnse se na pomoći dječjem vrtiću Latica za boravak djece  s posebnim potrebama s područja Općine Posedarje .</w:t>
      </w:r>
    </w:p>
    <w:p w:rsidR="00CF3E19" w:rsidRDefault="00CF3E19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CF3E19" w:rsidRDefault="00CF3E19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E19">
        <w:rPr>
          <w:rFonts w:ascii="Times New Roman" w:hAnsi="Times New Roman" w:cs="Times New Roman"/>
          <w:b/>
          <w:sz w:val="24"/>
          <w:szCs w:val="24"/>
        </w:rPr>
        <w:t>Šifra 3662 Kapitalna pomoć proračunskim korisnicima drugih proračuna</w:t>
      </w:r>
    </w:p>
    <w:p w:rsidR="00CF3E19" w:rsidRDefault="00CF3E19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Odnosi se na kapitalnu pomoć OŠ Braća Ribar iz Posedarja za kupnju kompjuterske opreme.</w:t>
      </w:r>
    </w:p>
    <w:p w:rsidR="00E25C48" w:rsidRDefault="00E25C48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25C48" w:rsidRDefault="00E25C48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C48">
        <w:rPr>
          <w:rFonts w:ascii="Times New Roman" w:hAnsi="Times New Roman" w:cs="Times New Roman"/>
          <w:b/>
          <w:sz w:val="24"/>
          <w:szCs w:val="24"/>
        </w:rPr>
        <w:t>Šifra 3672 Prijenosi proračunskim korisnicima iz nadležnog proračuna za financiranje rashoda</w:t>
      </w:r>
    </w:p>
    <w:p w:rsidR="00E25C48" w:rsidRPr="00E25C48" w:rsidRDefault="00E25C48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Pomoći iznose 1.491.758,00 kuna a odnosi se na prijenos sredstava za proračunskog korisnika Dječji vrtić Cvrčak za financiranje bruto plaća i sotalih materijalnih troškova.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3721 Naknade građanima i kućanstvu u novcu</w:t>
      </w:r>
    </w:p>
    <w:p w:rsidR="006801FF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Rashodi po ovoj stavci ostvareni su u nižem iznosu u odnosu na isto razdoblje prethodne godine</w:t>
      </w:r>
      <w:r w:rsidR="00E25C48">
        <w:rPr>
          <w:rFonts w:ascii="Times New Roman" w:hAnsi="Times New Roman" w:cs="Times New Roman"/>
          <w:sz w:val="24"/>
          <w:szCs w:val="24"/>
        </w:rPr>
        <w:t>. Ostvareni su u iznosu od 227.100,00 kuna.</w:t>
      </w: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C48" w:rsidRPr="009746AE" w:rsidRDefault="00E25C48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3722 Naknade građanima i kućanstvima u naravi</w:t>
      </w:r>
    </w:p>
    <w:p w:rsidR="006801FF" w:rsidRPr="009746AE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Default="006801FF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Rashodi po ovoj stavci ostvareni su u višem iznosu u odnosu na isto razdoblje prethodne godine zbog većeg iznosa sufinanciranja prijevoza učenika srednjih škola s obzirom na veći broj učenika u ovoj godini</w:t>
      </w:r>
      <w:r w:rsidR="00E25C48">
        <w:rPr>
          <w:rFonts w:ascii="Times New Roman" w:hAnsi="Times New Roman" w:cs="Times New Roman"/>
          <w:sz w:val="24"/>
          <w:szCs w:val="24"/>
        </w:rPr>
        <w:t xml:space="preserve"> te isplaćenih troškova ua sufinanciranje kupnje radnih bilježnica za učenike OŠ Braća Ribar Posedarje.</w:t>
      </w:r>
    </w:p>
    <w:p w:rsidR="00E25C48" w:rsidRPr="009746AE" w:rsidRDefault="00E25C48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801FF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38</w:t>
      </w:r>
      <w:r w:rsidR="00E25C48">
        <w:rPr>
          <w:rFonts w:ascii="Times New Roman" w:hAnsi="Times New Roman" w:cs="Times New Roman"/>
          <w:b/>
          <w:sz w:val="24"/>
          <w:szCs w:val="24"/>
        </w:rPr>
        <w:t>11 Tekuće donacije u novcu</w:t>
      </w:r>
    </w:p>
    <w:p w:rsidR="00E25C48" w:rsidRDefault="0000305C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0305C">
        <w:rPr>
          <w:rFonts w:ascii="Times New Roman" w:hAnsi="Times New Roman" w:cs="Times New Roman"/>
          <w:sz w:val="24"/>
          <w:szCs w:val="24"/>
        </w:rPr>
        <w:t>T</w:t>
      </w:r>
      <w:r w:rsidR="00E25C48" w:rsidRPr="0000305C">
        <w:rPr>
          <w:rFonts w:ascii="Times New Roman" w:hAnsi="Times New Roman" w:cs="Times New Roman"/>
          <w:sz w:val="24"/>
          <w:szCs w:val="24"/>
        </w:rPr>
        <w:t xml:space="preserve">ekuće donacije u novcu ostvarene su u iznsou od 1.571.386,02 kune a odnose se na tekuće pomoći socijalno ugroženim građanima, tekuće donacije u novcu udrugama koje se financiraju </w:t>
      </w:r>
      <w:r>
        <w:rPr>
          <w:rFonts w:ascii="Times New Roman" w:hAnsi="Times New Roman" w:cs="Times New Roman"/>
          <w:sz w:val="24"/>
          <w:szCs w:val="24"/>
        </w:rPr>
        <w:t xml:space="preserve"> iz proračuna općine na temelju raspisanog natječaja za financiranje udruga.</w:t>
      </w:r>
      <w:r w:rsidR="00E25C48" w:rsidRPr="000030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05C" w:rsidRDefault="0000305C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305C" w:rsidRDefault="0000305C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05C">
        <w:rPr>
          <w:rFonts w:ascii="Times New Roman" w:hAnsi="Times New Roman" w:cs="Times New Roman"/>
          <w:b/>
          <w:sz w:val="24"/>
          <w:szCs w:val="24"/>
        </w:rPr>
        <w:t>Šifra X001 Višak prihoda p</w:t>
      </w:r>
      <w:r>
        <w:rPr>
          <w:rFonts w:ascii="Times New Roman" w:hAnsi="Times New Roman" w:cs="Times New Roman"/>
          <w:b/>
          <w:sz w:val="24"/>
          <w:szCs w:val="24"/>
        </w:rPr>
        <w:t>oslovanja</w:t>
      </w:r>
    </w:p>
    <w:p w:rsidR="0000305C" w:rsidRPr="0000305C" w:rsidRDefault="0000305C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0305C">
        <w:rPr>
          <w:rFonts w:ascii="Times New Roman" w:hAnsi="Times New Roman" w:cs="Times New Roman"/>
          <w:sz w:val="24"/>
          <w:szCs w:val="24"/>
        </w:rPr>
        <w:t>U izvještajnom razdoblju ostvaren je višak prihoda nad rashodima u iznosu od 4.002.426,24 kune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01FF" w:rsidRDefault="006801FF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C2A" w:rsidRPr="009746AE" w:rsidRDefault="008D0C2A" w:rsidP="008D0C2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6AE">
        <w:rPr>
          <w:rFonts w:ascii="Times New Roman" w:hAnsi="Times New Roman" w:cs="Times New Roman"/>
          <w:b/>
          <w:sz w:val="24"/>
          <w:szCs w:val="24"/>
          <w:u w:val="single"/>
        </w:rPr>
        <w:t>Prihodi od prodaje nefinancijske imovine:</w:t>
      </w:r>
    </w:p>
    <w:p w:rsidR="008D0C2A" w:rsidRPr="009746AE" w:rsidRDefault="008D0C2A" w:rsidP="008D0C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8D0C2A" w:rsidRPr="009746AE" w:rsidTr="00C0037D">
        <w:tc>
          <w:tcPr>
            <w:tcW w:w="3968" w:type="dxa"/>
            <w:shd w:val="clear" w:color="auto" w:fill="D9D9D9" w:themeFill="background1" w:themeFillShade="D9"/>
          </w:tcPr>
          <w:p w:rsidR="008D0C2A" w:rsidRPr="009746AE" w:rsidRDefault="008D0C2A" w:rsidP="00C003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7 PRIHODI OD PRODAJE NEFINANCIJSKE IMOVINE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8D0C2A" w:rsidRPr="009746AE" w:rsidRDefault="008D0C2A" w:rsidP="00C003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8D0C2A" w:rsidRPr="009746AE" w:rsidRDefault="008D0C2A" w:rsidP="00C003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2022.</w:t>
            </w:r>
          </w:p>
        </w:tc>
      </w:tr>
      <w:tr w:rsidR="008D0C2A" w:rsidRPr="009746AE" w:rsidTr="00C0037D">
        <w:tc>
          <w:tcPr>
            <w:tcW w:w="3968" w:type="dxa"/>
          </w:tcPr>
          <w:p w:rsidR="008D0C2A" w:rsidRPr="009746AE" w:rsidRDefault="008D0C2A" w:rsidP="00C003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71 Prihodi od prodaje neproizvedene dugotrajne imovine </w:t>
            </w:r>
          </w:p>
        </w:tc>
        <w:tc>
          <w:tcPr>
            <w:tcW w:w="2266" w:type="dxa"/>
          </w:tcPr>
          <w:p w:rsidR="008D0C2A" w:rsidRPr="009746AE" w:rsidRDefault="008D0C2A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1.220.194,00</w:t>
            </w:r>
          </w:p>
        </w:tc>
        <w:tc>
          <w:tcPr>
            <w:tcW w:w="2266" w:type="dxa"/>
          </w:tcPr>
          <w:p w:rsidR="008D0C2A" w:rsidRPr="009746AE" w:rsidRDefault="008D0C2A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4.324.656,19</w:t>
            </w:r>
          </w:p>
        </w:tc>
      </w:tr>
      <w:tr w:rsidR="008D0C2A" w:rsidRPr="009746AE" w:rsidTr="00C0037D">
        <w:tc>
          <w:tcPr>
            <w:tcW w:w="3968" w:type="dxa"/>
          </w:tcPr>
          <w:p w:rsidR="008D0C2A" w:rsidRPr="009746AE" w:rsidRDefault="008D0C2A" w:rsidP="00C003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UKUPNO  </w:t>
            </w:r>
          </w:p>
        </w:tc>
        <w:tc>
          <w:tcPr>
            <w:tcW w:w="2266" w:type="dxa"/>
          </w:tcPr>
          <w:p w:rsidR="008D0C2A" w:rsidRPr="009746AE" w:rsidRDefault="008D0C2A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1.220.194,00</w:t>
            </w:r>
          </w:p>
        </w:tc>
        <w:tc>
          <w:tcPr>
            <w:tcW w:w="2266" w:type="dxa"/>
          </w:tcPr>
          <w:p w:rsidR="008D0C2A" w:rsidRPr="009746AE" w:rsidRDefault="008D0C2A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4.324.656,19</w:t>
            </w:r>
          </w:p>
        </w:tc>
      </w:tr>
    </w:tbl>
    <w:p w:rsidR="008D0C2A" w:rsidRDefault="008D0C2A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0B0" w:rsidRDefault="00E920B0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ostvareni prihodi od prodaje neproizvedene dugotrajne imovine u 2022. godini iznose 4.324.656,19 kuna. Prihodi se odnose na prodaju parcela u Poslovno servisnoj zoni Posedarje/Slivnica i pordaje građevisnkih parcela na području općine.</w:t>
      </w:r>
    </w:p>
    <w:p w:rsidR="00E920B0" w:rsidRDefault="00E920B0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6AE">
        <w:rPr>
          <w:rFonts w:ascii="Times New Roman" w:hAnsi="Times New Roman" w:cs="Times New Roman"/>
          <w:b/>
          <w:sz w:val="24"/>
          <w:szCs w:val="24"/>
          <w:u w:val="single"/>
        </w:rPr>
        <w:t>Rashodi za nabavu nefinancijske imovine:</w:t>
      </w: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E920B0" w:rsidRPr="009746AE" w:rsidTr="00C0037D">
        <w:tc>
          <w:tcPr>
            <w:tcW w:w="3968" w:type="dxa"/>
            <w:shd w:val="clear" w:color="auto" w:fill="D9D9D9" w:themeFill="background1" w:themeFillShade="D9"/>
          </w:tcPr>
          <w:p w:rsidR="00E920B0" w:rsidRPr="009746AE" w:rsidRDefault="00E920B0" w:rsidP="00C003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4 RASHODI ZA NABAVU NEFINANCIJSKE IMOVINE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E920B0" w:rsidRPr="009746AE" w:rsidRDefault="00E920B0" w:rsidP="00C003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E920B0" w:rsidRPr="009746AE" w:rsidRDefault="00E920B0" w:rsidP="00C003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2022.</w:t>
            </w:r>
          </w:p>
        </w:tc>
      </w:tr>
      <w:tr w:rsidR="00E920B0" w:rsidRPr="009746AE" w:rsidTr="00C0037D">
        <w:tc>
          <w:tcPr>
            <w:tcW w:w="3968" w:type="dxa"/>
          </w:tcPr>
          <w:p w:rsidR="00E920B0" w:rsidRPr="009746AE" w:rsidRDefault="00E920B0" w:rsidP="00C003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41 Rashodi za nabavu neproizvedene dugotrajne imovine </w:t>
            </w:r>
          </w:p>
        </w:tc>
        <w:tc>
          <w:tcPr>
            <w:tcW w:w="2266" w:type="dxa"/>
          </w:tcPr>
          <w:p w:rsidR="00E920B0" w:rsidRPr="009746AE" w:rsidRDefault="00E920B0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873.848,00</w:t>
            </w:r>
          </w:p>
        </w:tc>
        <w:tc>
          <w:tcPr>
            <w:tcW w:w="2266" w:type="dxa"/>
          </w:tcPr>
          <w:p w:rsidR="00E920B0" w:rsidRPr="009746AE" w:rsidRDefault="00E920B0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1.398.731,03</w:t>
            </w:r>
          </w:p>
        </w:tc>
      </w:tr>
      <w:tr w:rsidR="00E920B0" w:rsidRPr="009746AE" w:rsidTr="00C0037D">
        <w:tc>
          <w:tcPr>
            <w:tcW w:w="3968" w:type="dxa"/>
          </w:tcPr>
          <w:p w:rsidR="00E920B0" w:rsidRPr="009746AE" w:rsidRDefault="00E920B0" w:rsidP="00C003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42 Rashodi za nabavu proizvedene dugotrajne imovine </w:t>
            </w:r>
          </w:p>
        </w:tc>
        <w:tc>
          <w:tcPr>
            <w:tcW w:w="2266" w:type="dxa"/>
          </w:tcPr>
          <w:p w:rsidR="00E920B0" w:rsidRPr="009746AE" w:rsidRDefault="00E920B0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4.300.451,00</w:t>
            </w:r>
          </w:p>
        </w:tc>
        <w:tc>
          <w:tcPr>
            <w:tcW w:w="2266" w:type="dxa"/>
          </w:tcPr>
          <w:p w:rsidR="00E920B0" w:rsidRPr="009746AE" w:rsidRDefault="00E920B0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4.839.112,16</w:t>
            </w:r>
          </w:p>
        </w:tc>
      </w:tr>
      <w:tr w:rsidR="00E920B0" w:rsidRPr="009746AE" w:rsidTr="00C0037D">
        <w:tc>
          <w:tcPr>
            <w:tcW w:w="3968" w:type="dxa"/>
          </w:tcPr>
          <w:p w:rsidR="00E920B0" w:rsidRPr="009746AE" w:rsidRDefault="00E920B0" w:rsidP="00C003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UKUPNO  </w:t>
            </w:r>
          </w:p>
        </w:tc>
        <w:tc>
          <w:tcPr>
            <w:tcW w:w="2266" w:type="dxa"/>
          </w:tcPr>
          <w:p w:rsidR="00E920B0" w:rsidRPr="009746AE" w:rsidRDefault="00E920B0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5.174.299,00</w:t>
            </w:r>
          </w:p>
        </w:tc>
        <w:tc>
          <w:tcPr>
            <w:tcW w:w="2266" w:type="dxa"/>
          </w:tcPr>
          <w:p w:rsidR="00E920B0" w:rsidRPr="009746AE" w:rsidRDefault="00E920B0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6.237.843,19</w:t>
            </w:r>
          </w:p>
        </w:tc>
      </w:tr>
    </w:tbl>
    <w:p w:rsidR="00E920B0" w:rsidRDefault="00E920B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920B0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0B0">
        <w:rPr>
          <w:rFonts w:ascii="Times New Roman" w:hAnsi="Times New Roman" w:cs="Times New Roman"/>
          <w:b/>
          <w:sz w:val="24"/>
          <w:szCs w:val="24"/>
        </w:rPr>
        <w:t>Šifra 4124 Ostala prava</w:t>
      </w:r>
    </w:p>
    <w:p w:rsidR="00E920B0" w:rsidRPr="00E920B0" w:rsidRDefault="00E920B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20B0">
        <w:rPr>
          <w:rFonts w:ascii="Times New Roman" w:hAnsi="Times New Roman" w:cs="Times New Roman"/>
          <w:sz w:val="24"/>
          <w:szCs w:val="24"/>
        </w:rPr>
        <w:t xml:space="preserve">Troškovi iznose 1.141,981,03 kune i odnose se na ulaganje u izgradnju vodovodne infrastrukture </w:t>
      </w:r>
      <w:r>
        <w:rPr>
          <w:rFonts w:ascii="Times New Roman" w:hAnsi="Times New Roman" w:cs="Times New Roman"/>
          <w:sz w:val="24"/>
          <w:szCs w:val="24"/>
        </w:rPr>
        <w:t xml:space="preserve"> koja po završetku prelazi u vlasništbo Vodovoda Zadar.</w:t>
      </w:r>
    </w:p>
    <w:p w:rsidR="00E920B0" w:rsidRPr="00E920B0" w:rsidRDefault="00E920B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920B0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4126 Ostala nematerijalna imovina</w:t>
      </w: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0B0" w:rsidRDefault="00E920B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lastRenderedPageBreak/>
        <w:t xml:space="preserve">Rashodi po ovoj </w:t>
      </w:r>
      <w:r>
        <w:rPr>
          <w:rFonts w:ascii="Times New Roman" w:hAnsi="Times New Roman" w:cs="Times New Roman"/>
          <w:sz w:val="24"/>
          <w:szCs w:val="24"/>
        </w:rPr>
        <w:t xml:space="preserve">osnovi iznose 256.750,00 kuna a odnose se </w:t>
      </w:r>
      <w:r w:rsidR="00DB116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troškove projektne dokumentacije i troškova oko izmjena i dopuna prostornog plana općine</w:t>
      </w:r>
      <w:r w:rsidR="00DB1169">
        <w:rPr>
          <w:rFonts w:ascii="Times New Roman" w:hAnsi="Times New Roman" w:cs="Times New Roman"/>
          <w:sz w:val="24"/>
          <w:szCs w:val="24"/>
        </w:rPr>
        <w:t>.</w:t>
      </w:r>
    </w:p>
    <w:p w:rsidR="00DB1169" w:rsidRDefault="00DB1169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1169" w:rsidRDefault="00DB1169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169">
        <w:rPr>
          <w:rFonts w:ascii="Times New Roman" w:hAnsi="Times New Roman" w:cs="Times New Roman"/>
          <w:b/>
          <w:sz w:val="24"/>
          <w:szCs w:val="24"/>
        </w:rPr>
        <w:t>Šifra 4213 Ceste, željeznice i ostali poslovni objekti</w:t>
      </w:r>
    </w:p>
    <w:p w:rsidR="00DB1169" w:rsidRPr="00DB1169" w:rsidRDefault="00DB1169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B1169">
        <w:rPr>
          <w:rFonts w:ascii="Times New Roman" w:hAnsi="Times New Roman" w:cs="Times New Roman"/>
          <w:sz w:val="24"/>
          <w:szCs w:val="24"/>
        </w:rPr>
        <w:t>Troškovi iznose 243.658,75 kuna i manji su nego 2021. godine. Smanjene su potrebe obnove istih.</w:t>
      </w:r>
    </w:p>
    <w:p w:rsidR="00E920B0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4214 Ostali građevinski objekti</w:t>
      </w: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Rashodi su v</w:t>
      </w:r>
      <w:r w:rsidR="00DB1169">
        <w:rPr>
          <w:rFonts w:ascii="Times New Roman" w:hAnsi="Times New Roman" w:cs="Times New Roman"/>
          <w:sz w:val="24"/>
          <w:szCs w:val="24"/>
        </w:rPr>
        <w:t>iši u odnosu na prethodnu godinu i iznose 4.416.613,49 kuna i većina tih troškova odnosi se na obnovu sportskih objekata i to nogometnog igrališta u Posedarju.</w:t>
      </w: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169" w:rsidRDefault="00DB1169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4221 Uredska oprema i namještaj</w:t>
      </w: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920B0" w:rsidRPr="009746AE" w:rsidRDefault="00DB1169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Troškovi iznose 58.215,42 kune i znatno su viši nego 2021. godine. Razlog povećanja je nabavka računalne opreme za potrebe Jedinstvenog upravnog odjela</w:t>
      </w:r>
      <w:r w:rsidR="00E920B0" w:rsidRPr="009746AE">
        <w:rPr>
          <w:rFonts w:ascii="Times New Roman" w:hAnsi="Times New Roman" w:cs="Times New Roman"/>
          <w:sz w:val="24"/>
          <w:szCs w:val="24"/>
        </w:rPr>
        <w:t>.</w:t>
      </w: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Šifra 4222 Komunikacijska oprema </w:t>
      </w: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169" w:rsidRDefault="00DB1169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Troškovi iznose 15.092,00 kuna a odnose se za nabavku mobitela za potrebe Jedinstvenog upravnog odjela.</w:t>
      </w:r>
    </w:p>
    <w:p w:rsidR="00E920B0" w:rsidRPr="009746AE" w:rsidRDefault="00DB1169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0B0" w:rsidRPr="009746AE" w:rsidRDefault="00E920B0" w:rsidP="00E920B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4223 Oprema za održavanje i zaštitu</w:t>
      </w:r>
    </w:p>
    <w:p w:rsidR="00E920B0" w:rsidRPr="009746AE" w:rsidRDefault="00E920B0" w:rsidP="00E920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1169" w:rsidRDefault="00DB1169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Troškovi iznose 92,187,50 kuna a odnse se na nabavku opreme za potrebe Vlastitog komunalnog pogona.</w:t>
      </w:r>
    </w:p>
    <w:p w:rsidR="00DB1169" w:rsidRDefault="00DB1169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0B0" w:rsidRPr="00DB1169" w:rsidRDefault="00E920B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4227 Uređaji, strojevi i oprema za ostale namjene</w:t>
      </w:r>
    </w:p>
    <w:p w:rsidR="00E920B0" w:rsidRPr="009746AE" w:rsidRDefault="00E920B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1169" w:rsidRDefault="00DB1169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Troškovi iznose 13.345,00 kuna i donosi se za nabavku strojeva i uređaja za potrebe Vlastitog komunalnog pogona.</w:t>
      </w:r>
    </w:p>
    <w:p w:rsidR="00DB1169" w:rsidRDefault="00DB1169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1169" w:rsidRDefault="00DB1169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169">
        <w:rPr>
          <w:rFonts w:ascii="Times New Roman" w:hAnsi="Times New Roman" w:cs="Times New Roman"/>
          <w:b/>
          <w:sz w:val="24"/>
          <w:szCs w:val="24"/>
        </w:rPr>
        <w:t xml:space="preserve">ŠifraY002 </w:t>
      </w:r>
      <w:r>
        <w:rPr>
          <w:rFonts w:ascii="Times New Roman" w:hAnsi="Times New Roman" w:cs="Times New Roman"/>
          <w:b/>
          <w:sz w:val="24"/>
          <w:szCs w:val="24"/>
        </w:rPr>
        <w:t>manjak prihoda od nefinancijske imovine</w:t>
      </w:r>
    </w:p>
    <w:p w:rsidR="00DB1169" w:rsidRDefault="00DB1169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B1169">
        <w:rPr>
          <w:rFonts w:ascii="Times New Roman" w:hAnsi="Times New Roman" w:cs="Times New Roman"/>
          <w:sz w:val="24"/>
          <w:szCs w:val="24"/>
        </w:rPr>
        <w:t>Manjak prihoda od nefinancijske imovine u 2022. godni iznosi 1.913.187,00.</w:t>
      </w:r>
    </w:p>
    <w:p w:rsidR="001610C0" w:rsidRDefault="001610C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610C0" w:rsidRDefault="001610C0" w:rsidP="001610C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Izdaci za financijsku imovinu i otplatu zajmova</w:t>
      </w:r>
    </w:p>
    <w:p w:rsidR="001610C0" w:rsidRPr="009746AE" w:rsidRDefault="001610C0" w:rsidP="001610C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1610C0" w:rsidRPr="009746AE" w:rsidTr="00C0037D">
        <w:tc>
          <w:tcPr>
            <w:tcW w:w="3968" w:type="dxa"/>
            <w:shd w:val="clear" w:color="auto" w:fill="D9D9D9" w:themeFill="background1" w:themeFillShade="D9"/>
          </w:tcPr>
          <w:p w:rsidR="001610C0" w:rsidRPr="009746AE" w:rsidRDefault="001610C0" w:rsidP="00C003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Izdaci za financijsku imovinu i otplatu zajmova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1610C0" w:rsidRPr="009746AE" w:rsidRDefault="001610C0" w:rsidP="00C003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1610C0" w:rsidRPr="009746AE" w:rsidRDefault="001610C0" w:rsidP="00C003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2022.</w:t>
            </w:r>
          </w:p>
        </w:tc>
      </w:tr>
      <w:tr w:rsidR="001610C0" w:rsidRPr="009746AE" w:rsidTr="00C0037D">
        <w:tc>
          <w:tcPr>
            <w:tcW w:w="3968" w:type="dxa"/>
          </w:tcPr>
          <w:p w:rsidR="001610C0" w:rsidRPr="009746AE" w:rsidRDefault="001610C0" w:rsidP="00C003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Izdaci za otplatu glavnice orimljenih kredita i zajmova</w:t>
            </w:r>
          </w:p>
        </w:tc>
        <w:tc>
          <w:tcPr>
            <w:tcW w:w="2266" w:type="dxa"/>
          </w:tcPr>
          <w:p w:rsidR="001610C0" w:rsidRPr="009746AE" w:rsidRDefault="001610C0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67.081,00</w:t>
            </w:r>
          </w:p>
        </w:tc>
        <w:tc>
          <w:tcPr>
            <w:tcW w:w="2266" w:type="dxa"/>
          </w:tcPr>
          <w:p w:rsidR="001610C0" w:rsidRPr="009746AE" w:rsidRDefault="001610C0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402.643,17</w:t>
            </w:r>
          </w:p>
        </w:tc>
      </w:tr>
      <w:tr w:rsidR="001610C0" w:rsidRPr="009746AE" w:rsidTr="00C0037D">
        <w:tc>
          <w:tcPr>
            <w:tcW w:w="3968" w:type="dxa"/>
          </w:tcPr>
          <w:p w:rsidR="001610C0" w:rsidRPr="009746AE" w:rsidRDefault="001610C0" w:rsidP="00C003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1610C0" w:rsidRPr="009746AE" w:rsidRDefault="001610C0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1610C0" w:rsidRPr="009746AE" w:rsidRDefault="001610C0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0C0" w:rsidRPr="009746AE" w:rsidTr="00C0037D">
        <w:tc>
          <w:tcPr>
            <w:tcW w:w="3968" w:type="dxa"/>
          </w:tcPr>
          <w:p w:rsidR="001610C0" w:rsidRPr="009746AE" w:rsidRDefault="001610C0" w:rsidP="00C003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 xml:space="preserve">UKUPNO  </w:t>
            </w:r>
          </w:p>
        </w:tc>
        <w:tc>
          <w:tcPr>
            <w:tcW w:w="2266" w:type="dxa"/>
          </w:tcPr>
          <w:p w:rsidR="001610C0" w:rsidRPr="009746AE" w:rsidRDefault="001610C0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67.081,00</w:t>
            </w:r>
          </w:p>
        </w:tc>
        <w:tc>
          <w:tcPr>
            <w:tcW w:w="2266" w:type="dxa"/>
          </w:tcPr>
          <w:p w:rsidR="001610C0" w:rsidRPr="009746AE" w:rsidRDefault="001610C0" w:rsidP="00C0037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402.643,17</w:t>
            </w:r>
          </w:p>
        </w:tc>
      </w:tr>
    </w:tbl>
    <w:p w:rsidR="001610C0" w:rsidRPr="00DB1169" w:rsidRDefault="001610C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1169" w:rsidRDefault="001610C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5443 Otplata glavnice primljenih kredita od tuzemnih kreditnih institucija izvan javnog sektora</w:t>
      </w:r>
    </w:p>
    <w:p w:rsidR="001610C0" w:rsidRDefault="001610C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0C0" w:rsidRDefault="001610C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610C0">
        <w:rPr>
          <w:rFonts w:ascii="Times New Roman" w:hAnsi="Times New Roman" w:cs="Times New Roman"/>
          <w:sz w:val="24"/>
          <w:szCs w:val="24"/>
        </w:rPr>
        <w:t>Izdaci u 2022. godini iznsoe 75.432,81 a odnose se na otplatu financijskog leasninga.</w:t>
      </w:r>
    </w:p>
    <w:p w:rsidR="001610C0" w:rsidRDefault="001610C0" w:rsidP="00E920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610C0" w:rsidRDefault="001610C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0C0">
        <w:rPr>
          <w:rFonts w:ascii="Times New Roman" w:hAnsi="Times New Roman" w:cs="Times New Roman"/>
          <w:b/>
          <w:sz w:val="24"/>
          <w:szCs w:val="24"/>
        </w:rPr>
        <w:t>Šifra 5471 Otplata glavnice zajmova od državnog proračuna</w:t>
      </w:r>
    </w:p>
    <w:p w:rsidR="001610C0" w:rsidRPr="001610C0" w:rsidRDefault="001610C0" w:rsidP="00E920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0C0" w:rsidRPr="001610C0" w:rsidRDefault="001610C0" w:rsidP="001610C0">
      <w:pPr>
        <w:spacing w:before="100" w:beforeAutospacing="1" w:after="100" w:afterAutospacing="1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0C0">
        <w:rPr>
          <w:rFonts w:ascii="Times New Roman" w:hAnsi="Times New Roman" w:cs="Times New Roman"/>
          <w:sz w:val="24"/>
          <w:szCs w:val="24"/>
        </w:rPr>
        <w:lastRenderedPageBreak/>
        <w:t>Kako  do 31.12.2021.godine Općina nije izvršila povrat sredstava s osnove povrata poreza na dohodak odobrena je obročna otplata četiri jednaka obroka u ukupnom iznosu od 327.210,36 kuna.</w:t>
      </w:r>
    </w:p>
    <w:p w:rsidR="00E920B0" w:rsidRDefault="001610C0" w:rsidP="006801F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0C0">
        <w:rPr>
          <w:rFonts w:ascii="Times New Roman" w:hAnsi="Times New Roman" w:cs="Times New Roman"/>
          <w:b/>
          <w:sz w:val="24"/>
          <w:szCs w:val="24"/>
        </w:rPr>
        <w:t>Šifra X006 Višak prihoda i primitaka raspoloživ u slijedećem razdoblju</w:t>
      </w:r>
    </w:p>
    <w:p w:rsidR="001610C0" w:rsidRDefault="001610C0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610C0">
        <w:rPr>
          <w:rFonts w:ascii="Times New Roman" w:hAnsi="Times New Roman" w:cs="Times New Roman"/>
          <w:sz w:val="24"/>
          <w:szCs w:val="24"/>
        </w:rPr>
        <w:t>U 2022 godini ostvaren je višak prihoda i primitaka nad rashodima i izdacima u iznosu od 1.277.241,49 kuna</w:t>
      </w:r>
    </w:p>
    <w:p w:rsidR="002C0C6E" w:rsidRDefault="002C0C6E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0C6E" w:rsidRPr="009746AE" w:rsidRDefault="002C0C6E" w:rsidP="002C0C6E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9746AE">
        <w:rPr>
          <w:rFonts w:ascii="Times New Roman" w:hAnsi="Times New Roman" w:cs="Times New Roman"/>
          <w:b/>
          <w:i/>
          <w:sz w:val="24"/>
          <w:szCs w:val="24"/>
        </w:rPr>
        <w:t xml:space="preserve">Bilješke uz obrazac </w:t>
      </w:r>
      <w:r>
        <w:rPr>
          <w:rFonts w:ascii="Times New Roman" w:hAnsi="Times New Roman" w:cs="Times New Roman"/>
          <w:b/>
          <w:i/>
          <w:sz w:val="24"/>
          <w:szCs w:val="24"/>
        </w:rPr>
        <w:t>BILANCA</w:t>
      </w:r>
    </w:p>
    <w:p w:rsidR="002C0C6E" w:rsidRPr="001610C0" w:rsidRDefault="002C0C6E" w:rsidP="00680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6309" w:rsidRPr="009746AE" w:rsidRDefault="00246309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0C6E" w:rsidRDefault="00810998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Ukupna imovina u 20</w:t>
      </w:r>
      <w:r w:rsidR="004E3940" w:rsidRPr="009746AE">
        <w:rPr>
          <w:rFonts w:ascii="Times New Roman" w:hAnsi="Times New Roman" w:cs="Times New Roman"/>
          <w:sz w:val="24"/>
          <w:szCs w:val="24"/>
        </w:rPr>
        <w:t>2</w:t>
      </w:r>
      <w:r w:rsidR="00793819" w:rsidRPr="009746AE">
        <w:rPr>
          <w:rFonts w:ascii="Times New Roman" w:hAnsi="Times New Roman" w:cs="Times New Roman"/>
          <w:sz w:val="24"/>
          <w:szCs w:val="24"/>
        </w:rPr>
        <w:t>2</w:t>
      </w:r>
      <w:r w:rsidR="004E3940" w:rsidRPr="009746AE">
        <w:rPr>
          <w:rFonts w:ascii="Times New Roman" w:hAnsi="Times New Roman" w:cs="Times New Roman"/>
          <w:sz w:val="24"/>
          <w:szCs w:val="24"/>
        </w:rPr>
        <w:t xml:space="preserve">. </w:t>
      </w:r>
      <w:r w:rsidR="004E39C5" w:rsidRPr="009746AE">
        <w:rPr>
          <w:rFonts w:ascii="Times New Roman" w:hAnsi="Times New Roman" w:cs="Times New Roman"/>
          <w:sz w:val="24"/>
          <w:szCs w:val="24"/>
        </w:rPr>
        <w:t>g</w:t>
      </w:r>
      <w:r w:rsidR="004E3940" w:rsidRPr="009746AE">
        <w:rPr>
          <w:rFonts w:ascii="Times New Roman" w:hAnsi="Times New Roman" w:cs="Times New Roman"/>
          <w:sz w:val="24"/>
          <w:szCs w:val="24"/>
        </w:rPr>
        <w:t xml:space="preserve">odini </w:t>
      </w:r>
      <w:r w:rsidR="004069C6" w:rsidRPr="009746AE">
        <w:rPr>
          <w:rFonts w:ascii="Times New Roman" w:hAnsi="Times New Roman" w:cs="Times New Roman"/>
          <w:sz w:val="24"/>
          <w:szCs w:val="24"/>
        </w:rPr>
        <w:t>viš</w:t>
      </w:r>
      <w:r w:rsidR="004E3940" w:rsidRPr="009746AE">
        <w:rPr>
          <w:rFonts w:ascii="Times New Roman" w:hAnsi="Times New Roman" w:cs="Times New Roman"/>
          <w:sz w:val="24"/>
          <w:szCs w:val="24"/>
        </w:rPr>
        <w:t>a</w:t>
      </w:r>
      <w:r w:rsidRPr="009746AE">
        <w:rPr>
          <w:rFonts w:ascii="Times New Roman" w:hAnsi="Times New Roman" w:cs="Times New Roman"/>
          <w:sz w:val="24"/>
          <w:szCs w:val="24"/>
        </w:rPr>
        <w:t xml:space="preserve"> je u odnosu na prethodnu godinu i iznosi </w:t>
      </w:r>
      <w:r w:rsidR="002C0C6E">
        <w:rPr>
          <w:rFonts w:ascii="Times New Roman" w:hAnsi="Times New Roman" w:cs="Times New Roman"/>
          <w:sz w:val="24"/>
          <w:szCs w:val="24"/>
        </w:rPr>
        <w:t>61.536.652,93 kune i indeks izvršenja iznosi 115,7%.</w:t>
      </w:r>
    </w:p>
    <w:p w:rsidR="002C0C6E" w:rsidRDefault="002C0C6E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0C6E" w:rsidRDefault="002C0C6E" w:rsidP="00820E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C0C6E">
        <w:rPr>
          <w:rFonts w:ascii="Times New Roman" w:hAnsi="Times New Roman" w:cs="Times New Roman"/>
          <w:b/>
          <w:sz w:val="24"/>
          <w:szCs w:val="24"/>
        </w:rPr>
        <w:t>Šifra 0214 Ostali građevinski objekti</w:t>
      </w:r>
    </w:p>
    <w:p w:rsidR="002C0C6E" w:rsidRDefault="002C0C6E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0C6E">
        <w:rPr>
          <w:rFonts w:ascii="Times New Roman" w:hAnsi="Times New Roman" w:cs="Times New Roman"/>
          <w:sz w:val="24"/>
          <w:szCs w:val="24"/>
        </w:rPr>
        <w:t>Indeks izvršenja u odnosu na 2021 godinu je 123,6% a razlog povećanja je povećanje vrijednosti građevinskih obekata na koje je prvenst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C0C6E">
        <w:rPr>
          <w:rFonts w:ascii="Times New Roman" w:hAnsi="Times New Roman" w:cs="Times New Roman"/>
          <w:sz w:val="24"/>
          <w:szCs w:val="24"/>
        </w:rPr>
        <w:t>eno utjecalo povećanje vrijednosti sportskih objekata.</w:t>
      </w:r>
    </w:p>
    <w:p w:rsidR="002C0C6E" w:rsidRDefault="002C0C6E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0C6E" w:rsidRPr="002C0C6E" w:rsidRDefault="002C0C6E" w:rsidP="00820E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C0C6E">
        <w:rPr>
          <w:rFonts w:ascii="Times New Roman" w:hAnsi="Times New Roman" w:cs="Times New Roman"/>
          <w:b/>
          <w:sz w:val="24"/>
          <w:szCs w:val="24"/>
        </w:rPr>
        <w:t xml:space="preserve">Šifra 0221 Uredska oprema i namještaj </w:t>
      </w:r>
    </w:p>
    <w:p w:rsidR="002C0C6E" w:rsidRDefault="002C0C6E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Povećanje imovine je radi nabavke nove računalne opreme.</w:t>
      </w:r>
    </w:p>
    <w:p w:rsidR="002C0C6E" w:rsidRDefault="002C0C6E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0C6E" w:rsidRPr="002C0C6E" w:rsidRDefault="002C0C6E" w:rsidP="00820E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C0C6E">
        <w:rPr>
          <w:rFonts w:ascii="Times New Roman" w:hAnsi="Times New Roman" w:cs="Times New Roman"/>
          <w:b/>
          <w:sz w:val="24"/>
          <w:szCs w:val="24"/>
        </w:rPr>
        <w:t>Šifra 0222 Komunikacijska oprema</w:t>
      </w:r>
    </w:p>
    <w:p w:rsidR="002C0C6E" w:rsidRPr="002C0C6E" w:rsidRDefault="002C0C6E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2022. godini je došlo do povećanja vrijednosti imovine radi nabavke novih mobitela.</w:t>
      </w:r>
    </w:p>
    <w:p w:rsidR="002C0C6E" w:rsidRDefault="002C0C6E" w:rsidP="00820E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0E39" w:rsidRPr="009746AE" w:rsidRDefault="00A10E39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26A" w:rsidRPr="009746AE" w:rsidRDefault="004B73FB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11</w:t>
      </w:r>
      <w:r w:rsidR="00113DB1" w:rsidRPr="009746AE">
        <w:rPr>
          <w:rFonts w:ascii="Times New Roman" w:hAnsi="Times New Roman" w:cs="Times New Roman"/>
          <w:b/>
          <w:sz w:val="24"/>
          <w:szCs w:val="24"/>
        </w:rPr>
        <w:t xml:space="preserve"> Novac u banci i blagajni </w:t>
      </w:r>
    </w:p>
    <w:p w:rsidR="00113DB1" w:rsidRPr="009746AE" w:rsidRDefault="00113DB1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F7393" w:rsidRPr="009746AE" w:rsidRDefault="00113DB1" w:rsidP="00113D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Navedena stavka odnosi se na novčana sredstva na računima i u blagajni. </w:t>
      </w:r>
      <w:r w:rsidR="005B3D05" w:rsidRPr="009746AE">
        <w:rPr>
          <w:rFonts w:ascii="Times New Roman" w:hAnsi="Times New Roman" w:cs="Times New Roman"/>
          <w:sz w:val="24"/>
          <w:szCs w:val="24"/>
        </w:rPr>
        <w:t>Stanje računa HR</w:t>
      </w:r>
      <w:r w:rsidR="009760BF">
        <w:rPr>
          <w:rFonts w:ascii="Times New Roman" w:hAnsi="Times New Roman" w:cs="Times New Roman"/>
          <w:sz w:val="24"/>
          <w:szCs w:val="24"/>
        </w:rPr>
        <w:t xml:space="preserve">1523900011834900004 na </w:t>
      </w:r>
      <w:r w:rsidR="005B3D05" w:rsidRPr="009746AE">
        <w:rPr>
          <w:rFonts w:ascii="Times New Roman" w:hAnsi="Times New Roman" w:cs="Times New Roman"/>
          <w:sz w:val="24"/>
          <w:szCs w:val="24"/>
        </w:rPr>
        <w:t xml:space="preserve"> dan 31. prosinca 202</w:t>
      </w:r>
      <w:r w:rsidR="004B73FB" w:rsidRPr="009746AE">
        <w:rPr>
          <w:rFonts w:ascii="Times New Roman" w:hAnsi="Times New Roman" w:cs="Times New Roman"/>
          <w:sz w:val="24"/>
          <w:szCs w:val="24"/>
        </w:rPr>
        <w:t>2</w:t>
      </w:r>
      <w:r w:rsidR="005B3D05" w:rsidRPr="009746AE">
        <w:rPr>
          <w:rFonts w:ascii="Times New Roman" w:hAnsi="Times New Roman" w:cs="Times New Roman"/>
          <w:sz w:val="24"/>
          <w:szCs w:val="24"/>
        </w:rPr>
        <w:t xml:space="preserve">. godine </w:t>
      </w:r>
      <w:r w:rsidR="009760BF">
        <w:rPr>
          <w:rFonts w:ascii="Times New Roman" w:hAnsi="Times New Roman" w:cs="Times New Roman"/>
          <w:sz w:val="24"/>
          <w:szCs w:val="24"/>
        </w:rPr>
        <w:t>iznosi 2.551.127,72 kune a stanje novčanih sredstava u blagajni na dan 31.12.2022. godine iznosi 24,18 kuna.</w:t>
      </w:r>
    </w:p>
    <w:p w:rsidR="009760BF" w:rsidRDefault="009760BF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7A0" w:rsidRDefault="004B73FB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9760BF">
        <w:rPr>
          <w:rFonts w:ascii="Times New Roman" w:hAnsi="Times New Roman" w:cs="Times New Roman"/>
          <w:b/>
          <w:sz w:val="24"/>
          <w:szCs w:val="24"/>
        </w:rPr>
        <w:t>129 Ostala potraživanja</w:t>
      </w:r>
    </w:p>
    <w:p w:rsidR="009760BF" w:rsidRDefault="009760BF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60BF">
        <w:rPr>
          <w:rFonts w:ascii="Times New Roman" w:hAnsi="Times New Roman" w:cs="Times New Roman"/>
          <w:sz w:val="24"/>
          <w:szCs w:val="24"/>
        </w:rPr>
        <w:t>Ostala potraživanja iznose 24.553,01 kuna a odn</w:t>
      </w:r>
      <w:r>
        <w:rPr>
          <w:rFonts w:ascii="Times New Roman" w:hAnsi="Times New Roman" w:cs="Times New Roman"/>
          <w:sz w:val="24"/>
          <w:szCs w:val="24"/>
        </w:rPr>
        <w:t>ose</w:t>
      </w:r>
      <w:r w:rsidRPr="009760BF">
        <w:rPr>
          <w:rFonts w:ascii="Times New Roman" w:hAnsi="Times New Roman" w:cs="Times New Roman"/>
          <w:sz w:val="24"/>
          <w:szCs w:val="24"/>
        </w:rPr>
        <w:t xml:space="preserve"> se na potraživanja za refu</w:t>
      </w:r>
      <w:r>
        <w:rPr>
          <w:rFonts w:ascii="Times New Roman" w:hAnsi="Times New Roman" w:cs="Times New Roman"/>
          <w:sz w:val="24"/>
          <w:szCs w:val="24"/>
        </w:rPr>
        <w:t>ndaciju naknada za bo</w:t>
      </w:r>
      <w:r w:rsidRPr="009760BF">
        <w:rPr>
          <w:rFonts w:ascii="Times New Roman" w:hAnsi="Times New Roman" w:cs="Times New Roman"/>
          <w:sz w:val="24"/>
          <w:szCs w:val="24"/>
        </w:rPr>
        <w:t>lovanje preko 42 dana od Hrvatskog zavoda za zdravstveno osiguranje.</w:t>
      </w:r>
    </w:p>
    <w:p w:rsidR="009760BF" w:rsidRDefault="009760BF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760BF" w:rsidRDefault="009760BF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0BF">
        <w:rPr>
          <w:rFonts w:ascii="Times New Roman" w:hAnsi="Times New Roman" w:cs="Times New Roman"/>
          <w:b/>
          <w:sz w:val="24"/>
          <w:szCs w:val="24"/>
        </w:rPr>
        <w:t>Šifra 13X1 Zajmovi</w:t>
      </w:r>
    </w:p>
    <w:p w:rsidR="009760BF" w:rsidRDefault="009760BF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0BF">
        <w:rPr>
          <w:rFonts w:ascii="Times New Roman" w:hAnsi="Times New Roman" w:cs="Times New Roman"/>
          <w:sz w:val="24"/>
          <w:szCs w:val="24"/>
        </w:rPr>
        <w:t>Stanje zajmova na dan 31.12.2022. godine je 0,00 kuna. Vršen je otpis potraživanja jer se potraživanja odnose na dosta ranije godine  i danas nije moguće utvrditi analitiku zajmova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760BF" w:rsidRDefault="009760BF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0BF" w:rsidRDefault="009760BF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0BF" w:rsidRDefault="009760BF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15x1 Dionice i udjeli u glavnici</w:t>
      </w:r>
    </w:p>
    <w:p w:rsidR="009760BF" w:rsidRPr="009760BF" w:rsidRDefault="009760BF" w:rsidP="009760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60BF">
        <w:rPr>
          <w:rFonts w:ascii="Times New Roman" w:hAnsi="Times New Roman" w:cs="Times New Roman"/>
          <w:sz w:val="24"/>
          <w:szCs w:val="24"/>
        </w:rPr>
        <w:t>Odnosi se na udio Općine Posedarje u poduzećima Liburnija d.o.o., Čistoća d.o.o. Zadar, Vodovod d.o.o. Zadar.</w:t>
      </w:r>
    </w:p>
    <w:p w:rsidR="009760BF" w:rsidRPr="009760BF" w:rsidRDefault="009760BF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0BF" w:rsidRDefault="009760BF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760BF" w:rsidRPr="009760BF" w:rsidRDefault="009760BF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E08DC" w:rsidRPr="009760BF" w:rsidRDefault="00BE08DC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13DB1" w:rsidRPr="009746AE" w:rsidRDefault="00113DB1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20EC8" w:rsidRPr="009746AE" w:rsidRDefault="00820EC8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EC8" w:rsidRPr="009746AE" w:rsidRDefault="00820EC8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7D4" w:rsidRDefault="000027D4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7A0" w:rsidRPr="009746AE" w:rsidRDefault="004B73FB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lastRenderedPageBreak/>
        <w:t>Šifra 16</w:t>
      </w:r>
      <w:r w:rsidR="000317A0" w:rsidRPr="009746AE">
        <w:rPr>
          <w:rFonts w:ascii="Times New Roman" w:hAnsi="Times New Roman" w:cs="Times New Roman"/>
          <w:b/>
          <w:sz w:val="24"/>
          <w:szCs w:val="24"/>
        </w:rPr>
        <w:t xml:space="preserve"> Potraživanja za prihode poslovanja</w:t>
      </w:r>
    </w:p>
    <w:p w:rsidR="000317A0" w:rsidRPr="009746AE" w:rsidRDefault="000317A0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3395B" w:rsidRPr="009746AE" w:rsidRDefault="00C3395B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Navedena potraživanja odnose se na potraživanja za poreze, potraživanja za prihode od imovine, potraživanja za upravne i administrativne pristojbe, pristojbe p</w:t>
      </w:r>
      <w:r w:rsidR="00B12D51" w:rsidRPr="009746AE">
        <w:rPr>
          <w:rFonts w:ascii="Times New Roman" w:hAnsi="Times New Roman" w:cs="Times New Roman"/>
          <w:sz w:val="24"/>
          <w:szCs w:val="24"/>
        </w:rPr>
        <w:t>o posebnim propisima i naknade</w:t>
      </w:r>
      <w:r w:rsidR="004B73FB" w:rsidRPr="009746AE">
        <w:rPr>
          <w:rFonts w:ascii="Times New Roman" w:hAnsi="Times New Roman" w:cs="Times New Roman"/>
          <w:sz w:val="24"/>
          <w:szCs w:val="24"/>
        </w:rPr>
        <w:t>.</w:t>
      </w:r>
    </w:p>
    <w:p w:rsidR="00C3395B" w:rsidRPr="009746AE" w:rsidRDefault="00C3395B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3395B" w:rsidRPr="009746AE" w:rsidRDefault="00C3395B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Potraživanja za poreze </w:t>
      </w:r>
      <w:r w:rsidR="00DE7119" w:rsidRPr="009746AE">
        <w:rPr>
          <w:rFonts w:ascii="Times New Roman" w:hAnsi="Times New Roman" w:cs="Times New Roman"/>
          <w:sz w:val="24"/>
          <w:szCs w:val="24"/>
        </w:rPr>
        <w:t>(</w:t>
      </w:r>
      <w:r w:rsidR="004B73FB" w:rsidRPr="009746AE">
        <w:rPr>
          <w:rFonts w:ascii="Times New Roman" w:hAnsi="Times New Roman" w:cs="Times New Roman"/>
          <w:sz w:val="24"/>
          <w:szCs w:val="24"/>
        </w:rPr>
        <w:t>Šifra 161</w:t>
      </w:r>
      <w:r w:rsidR="00DE7119" w:rsidRPr="009746AE">
        <w:rPr>
          <w:rFonts w:ascii="Times New Roman" w:hAnsi="Times New Roman" w:cs="Times New Roman"/>
          <w:sz w:val="24"/>
          <w:szCs w:val="24"/>
        </w:rPr>
        <w:t xml:space="preserve">) </w:t>
      </w:r>
      <w:r w:rsidRPr="009746AE">
        <w:rPr>
          <w:rFonts w:ascii="Times New Roman" w:hAnsi="Times New Roman" w:cs="Times New Roman"/>
          <w:sz w:val="24"/>
          <w:szCs w:val="24"/>
        </w:rPr>
        <w:t>odnose na potraživanja za porez na potrošnju,  porez na kuće za odmor i porez na promet nekretnina. Navedena potraživanj</w:t>
      </w:r>
      <w:r w:rsidR="007A75A8" w:rsidRPr="009746AE">
        <w:rPr>
          <w:rFonts w:ascii="Times New Roman" w:hAnsi="Times New Roman" w:cs="Times New Roman"/>
          <w:sz w:val="24"/>
          <w:szCs w:val="24"/>
        </w:rPr>
        <w:t xml:space="preserve">a iznose </w:t>
      </w:r>
      <w:r w:rsidR="009760BF">
        <w:rPr>
          <w:rFonts w:ascii="Times New Roman" w:hAnsi="Times New Roman" w:cs="Times New Roman"/>
          <w:sz w:val="24"/>
          <w:szCs w:val="24"/>
        </w:rPr>
        <w:t>1.410.917,94 kuna</w:t>
      </w:r>
    </w:p>
    <w:p w:rsidR="001C67DF" w:rsidRDefault="001C67DF" w:rsidP="001C67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Potraživanja za prihode od imovine (</w:t>
      </w:r>
      <w:r w:rsidR="004B73FB" w:rsidRPr="009746AE">
        <w:rPr>
          <w:rFonts w:ascii="Times New Roman" w:hAnsi="Times New Roman" w:cs="Times New Roman"/>
          <w:sz w:val="24"/>
          <w:szCs w:val="24"/>
        </w:rPr>
        <w:t>Šifra 164</w:t>
      </w:r>
      <w:r w:rsidRPr="009746AE">
        <w:rPr>
          <w:rFonts w:ascii="Times New Roman" w:hAnsi="Times New Roman" w:cs="Times New Roman"/>
          <w:sz w:val="24"/>
          <w:szCs w:val="24"/>
        </w:rPr>
        <w:t xml:space="preserve">) iznose </w:t>
      </w:r>
      <w:r w:rsidR="002C104C">
        <w:rPr>
          <w:rFonts w:ascii="Times New Roman" w:hAnsi="Times New Roman" w:cs="Times New Roman"/>
          <w:sz w:val="24"/>
          <w:szCs w:val="24"/>
        </w:rPr>
        <w:t xml:space="preserve">189.041,73 kune </w:t>
      </w:r>
      <w:r w:rsidRPr="009746AE">
        <w:rPr>
          <w:rFonts w:ascii="Times New Roman" w:hAnsi="Times New Roman" w:cs="Times New Roman"/>
          <w:sz w:val="24"/>
          <w:szCs w:val="24"/>
        </w:rPr>
        <w:t>i većina potraživanja odnosi se na potraživanja od zakupa i iznajmljivanja imovine</w:t>
      </w:r>
      <w:r w:rsidR="002C104C">
        <w:rPr>
          <w:rFonts w:ascii="Times New Roman" w:hAnsi="Times New Roman" w:cs="Times New Roman"/>
          <w:sz w:val="24"/>
          <w:szCs w:val="24"/>
        </w:rPr>
        <w:t xml:space="preserve"> i naknade od legalizacije nezakonito izgrađenih objekata.</w:t>
      </w: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04C" w:rsidRPr="009746AE" w:rsidRDefault="002C104C" w:rsidP="001C67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104C" w:rsidRDefault="000317A0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Najveći dio potraživanja</w:t>
      </w:r>
      <w:r w:rsidR="007A75A8" w:rsidRPr="009746AE">
        <w:rPr>
          <w:rFonts w:ascii="Times New Roman" w:hAnsi="Times New Roman" w:cs="Times New Roman"/>
          <w:sz w:val="24"/>
          <w:szCs w:val="24"/>
        </w:rPr>
        <w:t xml:space="preserve"> za prihode poslovanja</w:t>
      </w:r>
      <w:r w:rsidRPr="009746AE">
        <w:rPr>
          <w:rFonts w:ascii="Times New Roman" w:hAnsi="Times New Roman" w:cs="Times New Roman"/>
          <w:sz w:val="24"/>
          <w:szCs w:val="24"/>
        </w:rPr>
        <w:t xml:space="preserve"> odnosi se na potraživanja za upravne i administrativne pristojbe, </w:t>
      </w:r>
      <w:r w:rsidR="00C3395B" w:rsidRPr="009746AE">
        <w:rPr>
          <w:rFonts w:ascii="Times New Roman" w:hAnsi="Times New Roman" w:cs="Times New Roman"/>
          <w:sz w:val="24"/>
          <w:szCs w:val="24"/>
        </w:rPr>
        <w:t xml:space="preserve">pristojbe po posebnim propisima i naknade </w:t>
      </w:r>
      <w:r w:rsidR="001C67DF" w:rsidRPr="009746AE">
        <w:rPr>
          <w:rFonts w:ascii="Times New Roman" w:hAnsi="Times New Roman" w:cs="Times New Roman"/>
          <w:sz w:val="24"/>
          <w:szCs w:val="24"/>
        </w:rPr>
        <w:t>(</w:t>
      </w:r>
      <w:r w:rsidR="004B73FB" w:rsidRPr="009746AE">
        <w:rPr>
          <w:rFonts w:ascii="Times New Roman" w:hAnsi="Times New Roman" w:cs="Times New Roman"/>
          <w:sz w:val="24"/>
          <w:szCs w:val="24"/>
        </w:rPr>
        <w:t>Šifra 165</w:t>
      </w:r>
      <w:r w:rsidR="001C67DF" w:rsidRPr="009746AE">
        <w:rPr>
          <w:rFonts w:ascii="Times New Roman" w:hAnsi="Times New Roman" w:cs="Times New Roman"/>
          <w:sz w:val="24"/>
          <w:szCs w:val="24"/>
        </w:rPr>
        <w:t xml:space="preserve">) </w:t>
      </w:r>
      <w:r w:rsidR="00C3395B" w:rsidRPr="009746AE"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="002C104C">
        <w:rPr>
          <w:rFonts w:ascii="Times New Roman" w:hAnsi="Times New Roman" w:cs="Times New Roman"/>
          <w:sz w:val="24"/>
          <w:szCs w:val="24"/>
        </w:rPr>
        <w:t>3.135.678,90 kuna</w:t>
      </w:r>
    </w:p>
    <w:p w:rsidR="002C104C" w:rsidRDefault="002C104C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D3A39" w:rsidRPr="009746AE" w:rsidRDefault="004B73FB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169</w:t>
      </w:r>
      <w:r w:rsidR="007D3A39" w:rsidRPr="009746AE">
        <w:rPr>
          <w:rFonts w:ascii="Times New Roman" w:hAnsi="Times New Roman" w:cs="Times New Roman"/>
          <w:b/>
          <w:sz w:val="24"/>
          <w:szCs w:val="24"/>
        </w:rPr>
        <w:t xml:space="preserve"> Ispravak vrijednosti potraživanja</w:t>
      </w:r>
    </w:p>
    <w:p w:rsidR="007D3A39" w:rsidRPr="009746AE" w:rsidRDefault="007D3A39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D3A39" w:rsidRPr="009746AE" w:rsidRDefault="007D3A39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Č</w:t>
      </w:r>
      <w:r w:rsidR="0092198F" w:rsidRPr="009746AE">
        <w:rPr>
          <w:rFonts w:ascii="Times New Roman" w:hAnsi="Times New Roman" w:cs="Times New Roman"/>
          <w:sz w:val="24"/>
          <w:szCs w:val="24"/>
        </w:rPr>
        <w:t>lan</w:t>
      </w:r>
      <w:r w:rsidRPr="009746AE">
        <w:rPr>
          <w:rFonts w:ascii="Times New Roman" w:hAnsi="Times New Roman" w:cs="Times New Roman"/>
          <w:sz w:val="24"/>
          <w:szCs w:val="24"/>
        </w:rPr>
        <w:t>kom 37.a Pravilnika</w:t>
      </w:r>
      <w:r w:rsidR="00B71DEE" w:rsidRPr="009746AE">
        <w:rPr>
          <w:rFonts w:ascii="Times New Roman" w:hAnsi="Times New Roman" w:cs="Times New Roman"/>
          <w:sz w:val="24"/>
          <w:szCs w:val="24"/>
        </w:rPr>
        <w:t xml:space="preserve"> </w:t>
      </w:r>
      <w:r w:rsidRPr="009746AE">
        <w:rPr>
          <w:rFonts w:ascii="Times New Roman" w:hAnsi="Times New Roman" w:cs="Times New Roman"/>
          <w:sz w:val="24"/>
          <w:szCs w:val="24"/>
        </w:rPr>
        <w:t>o izmjenama i dopunama Pravilnika o proračunskom računovodstvu i računskom planu</w:t>
      </w:r>
      <w:r w:rsidR="0092198F" w:rsidRPr="009746AE">
        <w:rPr>
          <w:rFonts w:ascii="Times New Roman" w:hAnsi="Times New Roman" w:cs="Times New Roman"/>
          <w:sz w:val="24"/>
          <w:szCs w:val="24"/>
        </w:rPr>
        <w:t xml:space="preserve"> propisani su </w:t>
      </w:r>
      <w:r w:rsidRPr="009746AE">
        <w:rPr>
          <w:rFonts w:ascii="Times New Roman" w:hAnsi="Times New Roman" w:cs="Times New Roman"/>
          <w:sz w:val="24"/>
          <w:szCs w:val="24"/>
        </w:rPr>
        <w:t xml:space="preserve">uvjeti za provođenje ispravka vrijednosti potraživanja na kraju godine </w:t>
      </w:r>
      <w:r w:rsidR="0092198F" w:rsidRPr="009746AE">
        <w:rPr>
          <w:rFonts w:ascii="Times New Roman" w:hAnsi="Times New Roman" w:cs="Times New Roman"/>
          <w:sz w:val="24"/>
          <w:szCs w:val="24"/>
        </w:rPr>
        <w:t xml:space="preserve">te je navedeno i provedeno i iznosi </w:t>
      </w:r>
      <w:r w:rsidR="002C104C">
        <w:rPr>
          <w:rFonts w:ascii="Times New Roman" w:hAnsi="Times New Roman" w:cs="Times New Roman"/>
          <w:sz w:val="24"/>
          <w:szCs w:val="24"/>
        </w:rPr>
        <w:t>2.720.126,20 kuna.</w:t>
      </w:r>
    </w:p>
    <w:p w:rsidR="004B73FB" w:rsidRPr="009746AE" w:rsidRDefault="004B73FB" w:rsidP="000317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A75A8" w:rsidRPr="009746AE" w:rsidRDefault="004B73FB" w:rsidP="000317A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17</w:t>
      </w:r>
      <w:r w:rsidR="002C104C">
        <w:rPr>
          <w:rFonts w:ascii="Times New Roman" w:hAnsi="Times New Roman" w:cs="Times New Roman"/>
          <w:b/>
          <w:sz w:val="24"/>
          <w:szCs w:val="24"/>
        </w:rPr>
        <w:t>1</w:t>
      </w:r>
      <w:r w:rsidR="007A75A8" w:rsidRPr="009746AE">
        <w:rPr>
          <w:rFonts w:ascii="Times New Roman" w:hAnsi="Times New Roman" w:cs="Times New Roman"/>
          <w:b/>
          <w:sz w:val="24"/>
          <w:szCs w:val="24"/>
        </w:rPr>
        <w:t xml:space="preserve"> Potraživanja od prodaje nefinancijske imovine </w:t>
      </w:r>
    </w:p>
    <w:p w:rsidR="004B73FB" w:rsidRPr="009746AE" w:rsidRDefault="004B73FB" w:rsidP="001C67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C67DF" w:rsidRDefault="00886CEE" w:rsidP="001C67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Navedena potraživanja odnose se na potraživanja za prihode od prodaje građevinskog zemljišta</w:t>
      </w:r>
      <w:r w:rsidR="002C104C">
        <w:rPr>
          <w:rFonts w:ascii="Times New Roman" w:hAnsi="Times New Roman" w:cs="Times New Roman"/>
          <w:sz w:val="24"/>
          <w:szCs w:val="24"/>
        </w:rPr>
        <w:t>. Potraživanja iznose 3.503.092,26 kuna i odnose se na potraživanja iz ranijih godina za poljoprivredno zemljište te potraživanja od prodaje građevinskih parcela.</w:t>
      </w: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04C" w:rsidRPr="009746AE" w:rsidRDefault="002C104C" w:rsidP="001C67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6CEE" w:rsidRPr="009746AE" w:rsidRDefault="00CE6EEB" w:rsidP="00886C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886CEE" w:rsidRPr="009746AE">
        <w:rPr>
          <w:rFonts w:ascii="Times New Roman" w:hAnsi="Times New Roman" w:cs="Times New Roman"/>
          <w:b/>
          <w:sz w:val="24"/>
          <w:szCs w:val="24"/>
        </w:rPr>
        <w:t>1</w:t>
      </w:r>
      <w:r w:rsidRPr="009746AE">
        <w:rPr>
          <w:rFonts w:ascii="Times New Roman" w:hAnsi="Times New Roman" w:cs="Times New Roman"/>
          <w:b/>
          <w:sz w:val="24"/>
          <w:szCs w:val="24"/>
        </w:rPr>
        <w:t>79</w:t>
      </w:r>
      <w:r w:rsidR="00886CEE" w:rsidRPr="009746AE">
        <w:rPr>
          <w:rFonts w:ascii="Times New Roman" w:hAnsi="Times New Roman" w:cs="Times New Roman"/>
          <w:b/>
          <w:sz w:val="24"/>
          <w:szCs w:val="24"/>
        </w:rPr>
        <w:t xml:space="preserve"> Ispravak vrijednosti potraživanja za prodanu nefinancijsku imovinu</w:t>
      </w:r>
    </w:p>
    <w:p w:rsidR="00820EC8" w:rsidRPr="009746AE" w:rsidRDefault="00886CEE" w:rsidP="00820E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Člankom 37.a Pravilnika</w:t>
      </w:r>
      <w:r w:rsidR="004769AB" w:rsidRPr="009746AE">
        <w:rPr>
          <w:rFonts w:ascii="Times New Roman" w:hAnsi="Times New Roman" w:cs="Times New Roman"/>
          <w:sz w:val="24"/>
          <w:szCs w:val="24"/>
        </w:rPr>
        <w:t xml:space="preserve"> </w:t>
      </w:r>
      <w:r w:rsidRPr="009746AE">
        <w:rPr>
          <w:rFonts w:ascii="Times New Roman" w:hAnsi="Times New Roman" w:cs="Times New Roman"/>
          <w:sz w:val="24"/>
          <w:szCs w:val="24"/>
        </w:rPr>
        <w:t xml:space="preserve">o izmjenama i dopunama Pravilnika o proračunskom računovodstvu i računskom planu propisani su uvjeti za provođenje ispravka vrijednosti potraživanja na kraju godine te je navedeno i provedeno i iznosi </w:t>
      </w:r>
      <w:r w:rsidR="002C104C">
        <w:rPr>
          <w:rFonts w:ascii="Times New Roman" w:hAnsi="Times New Roman" w:cs="Times New Roman"/>
          <w:sz w:val="24"/>
          <w:szCs w:val="24"/>
        </w:rPr>
        <w:t>1.639.790,86 kuna.</w:t>
      </w:r>
    </w:p>
    <w:p w:rsidR="002C104C" w:rsidRDefault="002C104C" w:rsidP="00820EC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AA2" w:rsidRPr="009746AE" w:rsidRDefault="00CE6EEB" w:rsidP="00820E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2</w:t>
      </w:r>
      <w:r w:rsidR="00BE08DC" w:rsidRPr="009746AE">
        <w:rPr>
          <w:rFonts w:ascii="Times New Roman" w:hAnsi="Times New Roman" w:cs="Times New Roman"/>
          <w:b/>
          <w:sz w:val="24"/>
          <w:szCs w:val="24"/>
        </w:rPr>
        <w:t xml:space="preserve"> Obveze </w:t>
      </w:r>
    </w:p>
    <w:p w:rsidR="00406E79" w:rsidRPr="009746AE" w:rsidRDefault="00406E79" w:rsidP="008F5A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206C" w:rsidRPr="009746AE" w:rsidRDefault="00BE08DC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Obveze za rashode poslovanja </w:t>
      </w:r>
      <w:r w:rsidR="0017237F" w:rsidRPr="009746AE">
        <w:rPr>
          <w:rFonts w:ascii="Times New Roman" w:hAnsi="Times New Roman" w:cs="Times New Roman"/>
          <w:sz w:val="24"/>
          <w:szCs w:val="24"/>
        </w:rPr>
        <w:t>(</w:t>
      </w:r>
      <w:r w:rsidR="00CE6EEB" w:rsidRPr="009746AE">
        <w:rPr>
          <w:rFonts w:ascii="Times New Roman" w:hAnsi="Times New Roman" w:cs="Times New Roman"/>
          <w:sz w:val="24"/>
          <w:szCs w:val="24"/>
        </w:rPr>
        <w:t>Šifra 23</w:t>
      </w:r>
      <w:r w:rsidR="0017237F" w:rsidRPr="009746AE">
        <w:rPr>
          <w:rFonts w:ascii="Times New Roman" w:hAnsi="Times New Roman" w:cs="Times New Roman"/>
          <w:sz w:val="24"/>
          <w:szCs w:val="24"/>
        </w:rPr>
        <w:t xml:space="preserve">)  </w:t>
      </w:r>
      <w:r w:rsidRPr="009746AE">
        <w:rPr>
          <w:rFonts w:ascii="Times New Roman" w:hAnsi="Times New Roman" w:cs="Times New Roman"/>
          <w:sz w:val="24"/>
          <w:szCs w:val="24"/>
        </w:rPr>
        <w:t xml:space="preserve">iznose </w:t>
      </w:r>
      <w:r w:rsidR="002C104C">
        <w:rPr>
          <w:rFonts w:ascii="Times New Roman" w:hAnsi="Times New Roman" w:cs="Times New Roman"/>
          <w:sz w:val="24"/>
          <w:szCs w:val="24"/>
        </w:rPr>
        <w:t>751.642,35</w:t>
      </w:r>
      <w:r w:rsidR="005C206C" w:rsidRPr="009746AE">
        <w:rPr>
          <w:rFonts w:ascii="Times New Roman" w:hAnsi="Times New Roman" w:cs="Times New Roman"/>
          <w:sz w:val="24"/>
          <w:szCs w:val="24"/>
        </w:rPr>
        <w:t xml:space="preserve"> kn, od čega su nedospjele obveze </w:t>
      </w:r>
      <w:r w:rsidR="002C104C">
        <w:rPr>
          <w:rFonts w:ascii="Times New Roman" w:hAnsi="Times New Roman" w:cs="Times New Roman"/>
          <w:sz w:val="24"/>
          <w:szCs w:val="24"/>
        </w:rPr>
        <w:t>353.000,63 kuna.</w:t>
      </w:r>
      <w:r w:rsidR="005C206C"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37F" w:rsidRPr="009746AE" w:rsidRDefault="0017237F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80D85" w:rsidRPr="009746AE" w:rsidRDefault="0017237F" w:rsidP="00980D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Obveze za nabav</w:t>
      </w:r>
      <w:r w:rsidR="009D208D" w:rsidRPr="009746AE">
        <w:rPr>
          <w:rFonts w:ascii="Times New Roman" w:hAnsi="Times New Roman" w:cs="Times New Roman"/>
          <w:sz w:val="24"/>
          <w:szCs w:val="24"/>
        </w:rPr>
        <w:t>u nefinancijske imovine (</w:t>
      </w:r>
      <w:r w:rsidR="00CE6EEB" w:rsidRPr="009746AE">
        <w:rPr>
          <w:rFonts w:ascii="Times New Roman" w:hAnsi="Times New Roman" w:cs="Times New Roman"/>
          <w:sz w:val="24"/>
          <w:szCs w:val="24"/>
        </w:rPr>
        <w:t>Šifra 24</w:t>
      </w:r>
      <w:r w:rsidRPr="009746AE">
        <w:rPr>
          <w:rFonts w:ascii="Times New Roman" w:hAnsi="Times New Roman" w:cs="Times New Roman"/>
          <w:sz w:val="24"/>
          <w:szCs w:val="24"/>
        </w:rPr>
        <w:t xml:space="preserve">) </w:t>
      </w:r>
      <w:r w:rsidR="009D208D" w:rsidRPr="009746AE">
        <w:rPr>
          <w:rFonts w:ascii="Times New Roman" w:hAnsi="Times New Roman" w:cs="Times New Roman"/>
          <w:sz w:val="24"/>
          <w:szCs w:val="24"/>
        </w:rPr>
        <w:t xml:space="preserve">iznose </w:t>
      </w:r>
      <w:r w:rsidR="002C104C">
        <w:rPr>
          <w:rFonts w:ascii="Times New Roman" w:hAnsi="Times New Roman" w:cs="Times New Roman"/>
          <w:sz w:val="24"/>
          <w:szCs w:val="24"/>
        </w:rPr>
        <w:t>649.978,11 kuna</w:t>
      </w:r>
      <w:r w:rsidR="0092198F" w:rsidRPr="009746AE">
        <w:rPr>
          <w:rFonts w:ascii="Times New Roman" w:hAnsi="Times New Roman" w:cs="Times New Roman"/>
          <w:sz w:val="24"/>
          <w:szCs w:val="24"/>
        </w:rPr>
        <w:t xml:space="preserve"> </w:t>
      </w:r>
      <w:r w:rsidR="009D208D" w:rsidRPr="009746AE">
        <w:rPr>
          <w:rFonts w:ascii="Times New Roman" w:hAnsi="Times New Roman" w:cs="Times New Roman"/>
          <w:sz w:val="24"/>
          <w:szCs w:val="24"/>
        </w:rPr>
        <w:t xml:space="preserve"> od č</w:t>
      </w:r>
      <w:r w:rsidR="00951BCA" w:rsidRPr="009746AE">
        <w:rPr>
          <w:rFonts w:ascii="Times New Roman" w:hAnsi="Times New Roman" w:cs="Times New Roman"/>
          <w:sz w:val="24"/>
          <w:szCs w:val="24"/>
        </w:rPr>
        <w:t xml:space="preserve">ega su </w:t>
      </w:r>
      <w:r w:rsidR="009D208D" w:rsidRPr="009746AE">
        <w:rPr>
          <w:rFonts w:ascii="Times New Roman" w:hAnsi="Times New Roman" w:cs="Times New Roman"/>
          <w:sz w:val="24"/>
          <w:szCs w:val="24"/>
        </w:rPr>
        <w:t xml:space="preserve"> nedospjele obveze </w:t>
      </w:r>
      <w:r w:rsidR="002C104C">
        <w:rPr>
          <w:rFonts w:ascii="Times New Roman" w:hAnsi="Times New Roman" w:cs="Times New Roman"/>
          <w:sz w:val="24"/>
          <w:szCs w:val="24"/>
        </w:rPr>
        <w:t>346.791,70 kuna.</w:t>
      </w:r>
      <w:r w:rsidR="009D208D"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37F" w:rsidRPr="009746AE" w:rsidRDefault="0017237F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D208D" w:rsidRPr="009746AE" w:rsidRDefault="009D208D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U Bilješkama uz obrazac Obveze detaljnije su razrađene navedene obveze. </w:t>
      </w:r>
    </w:p>
    <w:p w:rsidR="0092198F" w:rsidRPr="009746AE" w:rsidRDefault="0092198F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2198F" w:rsidRPr="009746AE" w:rsidRDefault="0092198F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Naplaćeni prihodi budućih razdoblja (</w:t>
      </w:r>
      <w:r w:rsidR="00CE6EEB" w:rsidRPr="009746AE">
        <w:rPr>
          <w:rFonts w:ascii="Times New Roman" w:hAnsi="Times New Roman" w:cs="Times New Roman"/>
          <w:sz w:val="24"/>
          <w:szCs w:val="24"/>
        </w:rPr>
        <w:t>Šifra 292</w:t>
      </w:r>
      <w:r w:rsidRPr="009746AE">
        <w:rPr>
          <w:rFonts w:ascii="Times New Roman" w:hAnsi="Times New Roman" w:cs="Times New Roman"/>
          <w:sz w:val="24"/>
          <w:szCs w:val="24"/>
        </w:rPr>
        <w:t xml:space="preserve">) odnose se na prihode od jamčevina u iznosu od </w:t>
      </w:r>
      <w:r w:rsidR="002C104C">
        <w:rPr>
          <w:rFonts w:ascii="Times New Roman" w:hAnsi="Times New Roman" w:cs="Times New Roman"/>
          <w:sz w:val="24"/>
          <w:szCs w:val="24"/>
        </w:rPr>
        <w:t>76.043,60 kuna</w:t>
      </w:r>
      <w:r w:rsidRPr="009746AE">
        <w:rPr>
          <w:rFonts w:ascii="Times New Roman" w:hAnsi="Times New Roman" w:cs="Times New Roman"/>
          <w:sz w:val="24"/>
          <w:szCs w:val="24"/>
        </w:rPr>
        <w:t xml:space="preserve"> koja će biti raspoređena u 20</w:t>
      </w:r>
      <w:r w:rsidR="00A47F18" w:rsidRPr="009746AE">
        <w:rPr>
          <w:rFonts w:ascii="Times New Roman" w:hAnsi="Times New Roman" w:cs="Times New Roman"/>
          <w:sz w:val="24"/>
          <w:szCs w:val="24"/>
        </w:rPr>
        <w:t>2</w:t>
      </w:r>
      <w:r w:rsidR="00CE6EEB" w:rsidRPr="009746AE">
        <w:rPr>
          <w:rFonts w:ascii="Times New Roman" w:hAnsi="Times New Roman" w:cs="Times New Roman"/>
          <w:sz w:val="24"/>
          <w:szCs w:val="24"/>
        </w:rPr>
        <w:t>3</w:t>
      </w:r>
      <w:r w:rsidRPr="009746AE">
        <w:rPr>
          <w:rFonts w:ascii="Times New Roman" w:hAnsi="Times New Roman" w:cs="Times New Roman"/>
          <w:sz w:val="24"/>
          <w:szCs w:val="24"/>
        </w:rPr>
        <w:t xml:space="preserve">. godini. </w:t>
      </w:r>
    </w:p>
    <w:p w:rsidR="008A217D" w:rsidRPr="009746AE" w:rsidRDefault="008A217D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F2232" w:rsidRPr="009746AE" w:rsidRDefault="004668B0" w:rsidP="00BE08D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9</w:t>
      </w:r>
      <w:r w:rsidR="004F2232" w:rsidRPr="009746AE">
        <w:rPr>
          <w:rFonts w:ascii="Times New Roman" w:hAnsi="Times New Roman" w:cs="Times New Roman"/>
          <w:b/>
          <w:sz w:val="24"/>
          <w:szCs w:val="24"/>
        </w:rPr>
        <w:t xml:space="preserve"> Vlastiti izvori</w:t>
      </w:r>
    </w:p>
    <w:p w:rsidR="004F2232" w:rsidRPr="009746AE" w:rsidRDefault="004F2232" w:rsidP="00BE08D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232" w:rsidRPr="009746AE" w:rsidRDefault="004F2232" w:rsidP="00EA0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U odnosu na prethodnu godinu vlastiti izvori su se</w:t>
      </w:r>
      <w:r w:rsidR="00421E90" w:rsidRPr="009746AE">
        <w:rPr>
          <w:rFonts w:ascii="Times New Roman" w:hAnsi="Times New Roman" w:cs="Times New Roman"/>
          <w:sz w:val="24"/>
          <w:szCs w:val="24"/>
        </w:rPr>
        <w:t xml:space="preserve"> </w:t>
      </w:r>
      <w:r w:rsidR="00980D85" w:rsidRPr="009746AE">
        <w:rPr>
          <w:rFonts w:ascii="Times New Roman" w:hAnsi="Times New Roman" w:cs="Times New Roman"/>
          <w:sz w:val="24"/>
          <w:szCs w:val="24"/>
        </w:rPr>
        <w:t>povećali</w:t>
      </w:r>
      <w:r w:rsidRPr="009746AE">
        <w:rPr>
          <w:rFonts w:ascii="Times New Roman" w:hAnsi="Times New Roman" w:cs="Times New Roman"/>
          <w:sz w:val="24"/>
          <w:szCs w:val="24"/>
        </w:rPr>
        <w:t xml:space="preserve"> i iznose </w:t>
      </w:r>
      <w:r w:rsidR="002C104C">
        <w:rPr>
          <w:rFonts w:ascii="Times New Roman" w:hAnsi="Times New Roman" w:cs="Times New Roman"/>
          <w:sz w:val="24"/>
          <w:szCs w:val="24"/>
        </w:rPr>
        <w:t>60.058.986,87 kuna.</w:t>
      </w: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232" w:rsidRPr="009746AE" w:rsidRDefault="004F2232" w:rsidP="00EA0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F2232" w:rsidRPr="009746AE" w:rsidRDefault="004F2232" w:rsidP="00B857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Sukladno članku 82. Pravilnika o proračunskom računovodstvu i računskom planu izvršena je</w:t>
      </w:r>
    </w:p>
    <w:p w:rsidR="00980D85" w:rsidRPr="009746AE" w:rsidRDefault="004F2232" w:rsidP="00B857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lastRenderedPageBreak/>
        <w:t>ko</w:t>
      </w:r>
      <w:r w:rsidR="00B85759" w:rsidRPr="009746AE">
        <w:rPr>
          <w:rFonts w:ascii="Times New Roman" w:hAnsi="Times New Roman" w:cs="Times New Roman"/>
          <w:sz w:val="24"/>
          <w:szCs w:val="24"/>
        </w:rPr>
        <w:t>rekcija rezultata na računu 922</w:t>
      </w:r>
      <w:r w:rsidRPr="009746AE">
        <w:rPr>
          <w:rFonts w:ascii="Times New Roman" w:hAnsi="Times New Roman" w:cs="Times New Roman"/>
          <w:sz w:val="24"/>
          <w:szCs w:val="24"/>
        </w:rPr>
        <w:t xml:space="preserve">. Korigiran je rezultat za iznos od </w:t>
      </w:r>
      <w:r w:rsidR="002C104C">
        <w:rPr>
          <w:rFonts w:ascii="Times New Roman" w:hAnsi="Times New Roman" w:cs="Times New Roman"/>
          <w:sz w:val="24"/>
          <w:szCs w:val="24"/>
        </w:rPr>
        <w:t>100.000,00 kuna za dobivenu kapitalnu pomoć</w:t>
      </w:r>
      <w:r w:rsidR="00972866" w:rsidRPr="009746AE">
        <w:rPr>
          <w:rFonts w:ascii="Times New Roman" w:hAnsi="Times New Roman" w:cs="Times New Roman"/>
          <w:sz w:val="24"/>
          <w:szCs w:val="24"/>
        </w:rPr>
        <w:t xml:space="preserve"> koja je utrošena za nabavu dugotrajne nefinancijske imovine zaduženjem računa viška prihoda poslovanja, a odobravanjem računa manjka prihoda od nefinancijske imovine.</w:t>
      </w:r>
    </w:p>
    <w:p w:rsidR="00980D85" w:rsidRPr="009746AE" w:rsidRDefault="00980D85" w:rsidP="00EA0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F2232" w:rsidRPr="009746AE" w:rsidRDefault="004F2232" w:rsidP="00EA0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Podatak u Bilanci je naveden nakon </w:t>
      </w:r>
      <w:r w:rsidR="005200E4" w:rsidRPr="009746AE">
        <w:rPr>
          <w:rFonts w:ascii="Times New Roman" w:hAnsi="Times New Roman" w:cs="Times New Roman"/>
          <w:sz w:val="24"/>
          <w:szCs w:val="24"/>
        </w:rPr>
        <w:t>provedene korekcije rezultata.</w:t>
      </w:r>
    </w:p>
    <w:p w:rsidR="005200E4" w:rsidRPr="009746AE" w:rsidRDefault="005200E4" w:rsidP="00EA0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200E4" w:rsidRPr="009746AE" w:rsidRDefault="00421E90" w:rsidP="00EA0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Na dan 31. prosinca 20</w:t>
      </w:r>
      <w:r w:rsidR="00402E2D" w:rsidRPr="009746AE">
        <w:rPr>
          <w:rFonts w:ascii="Times New Roman" w:hAnsi="Times New Roman" w:cs="Times New Roman"/>
          <w:sz w:val="24"/>
          <w:szCs w:val="24"/>
        </w:rPr>
        <w:t>2</w:t>
      </w:r>
      <w:r w:rsidR="004668B0" w:rsidRPr="009746AE">
        <w:rPr>
          <w:rFonts w:ascii="Times New Roman" w:hAnsi="Times New Roman" w:cs="Times New Roman"/>
          <w:sz w:val="24"/>
          <w:szCs w:val="24"/>
        </w:rPr>
        <w:t>2</w:t>
      </w:r>
      <w:r w:rsidR="004F2232" w:rsidRPr="009746AE">
        <w:rPr>
          <w:rFonts w:ascii="Times New Roman" w:hAnsi="Times New Roman" w:cs="Times New Roman"/>
          <w:sz w:val="24"/>
          <w:szCs w:val="24"/>
        </w:rPr>
        <w:t>. godine višak prihoda poslovanja</w:t>
      </w:r>
      <w:r w:rsidR="005200E4" w:rsidRPr="009746AE">
        <w:rPr>
          <w:rFonts w:ascii="Times New Roman" w:hAnsi="Times New Roman" w:cs="Times New Roman"/>
          <w:sz w:val="24"/>
          <w:szCs w:val="24"/>
        </w:rPr>
        <w:t xml:space="preserve"> iznosi </w:t>
      </w:r>
      <w:r w:rsidR="004E5C58">
        <w:rPr>
          <w:rFonts w:ascii="Times New Roman" w:hAnsi="Times New Roman" w:cs="Times New Roman"/>
          <w:sz w:val="24"/>
          <w:szCs w:val="24"/>
        </w:rPr>
        <w:t xml:space="preserve">11.337.334,29 kuna, </w:t>
      </w:r>
      <w:r w:rsidR="003F1B39">
        <w:rPr>
          <w:rFonts w:ascii="Times New Roman" w:hAnsi="Times New Roman" w:cs="Times New Roman"/>
          <w:sz w:val="24"/>
          <w:szCs w:val="24"/>
        </w:rPr>
        <w:t xml:space="preserve">manjak primitaka od fianancijske imovine iznosi 146.972,50 </w:t>
      </w:r>
      <w:r w:rsidR="004E5C58">
        <w:rPr>
          <w:rFonts w:ascii="Times New Roman" w:hAnsi="Times New Roman" w:cs="Times New Roman"/>
          <w:sz w:val="24"/>
          <w:szCs w:val="24"/>
        </w:rPr>
        <w:t>te manjak prihoda od nefinancijske imovine iznosi 9.913.130,30 kuna.</w:t>
      </w:r>
      <w:r w:rsidR="004F2232" w:rsidRPr="009746AE">
        <w:rPr>
          <w:rFonts w:ascii="Times New Roman" w:hAnsi="Times New Roman" w:cs="Times New Roman"/>
          <w:sz w:val="24"/>
          <w:szCs w:val="24"/>
        </w:rPr>
        <w:t xml:space="preserve"> Višak prihoda za raspored u sljedećoj proračunskoj godini iznosi </w:t>
      </w:r>
      <w:r w:rsidR="003F1B39">
        <w:rPr>
          <w:rFonts w:ascii="Times New Roman" w:hAnsi="Times New Roman" w:cs="Times New Roman"/>
          <w:sz w:val="24"/>
          <w:szCs w:val="24"/>
        </w:rPr>
        <w:t>1.277.241,49 kune</w:t>
      </w:r>
      <w:r w:rsidR="004F2232" w:rsidRPr="009746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E39" w:rsidRPr="009746AE" w:rsidRDefault="00A10E39" w:rsidP="00EA06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10E39" w:rsidRPr="009746AE" w:rsidRDefault="004668B0" w:rsidP="00BE08D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991 i 996</w:t>
      </w:r>
      <w:r w:rsidR="00BE08DC" w:rsidRPr="009746AE">
        <w:rPr>
          <w:rFonts w:ascii="Times New Roman" w:hAnsi="Times New Roman" w:cs="Times New Roman"/>
          <w:b/>
          <w:sz w:val="24"/>
          <w:szCs w:val="24"/>
        </w:rPr>
        <w:t xml:space="preserve"> Izvanbilančni zapisi</w:t>
      </w:r>
    </w:p>
    <w:p w:rsidR="00B85759" w:rsidRPr="009746AE" w:rsidRDefault="00B85759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E33C7" w:rsidRPr="009746AE" w:rsidRDefault="000C191A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>Na izvanbilančnim zapisima nalazi se</w:t>
      </w:r>
      <w:r w:rsidR="00BE08DC" w:rsidRPr="009746AE">
        <w:rPr>
          <w:rFonts w:ascii="Times New Roman" w:hAnsi="Times New Roman" w:cs="Times New Roman"/>
          <w:sz w:val="24"/>
          <w:szCs w:val="24"/>
        </w:rPr>
        <w:t xml:space="preserve"> </w:t>
      </w:r>
      <w:r w:rsidR="00AC2F44" w:rsidRPr="009746AE">
        <w:rPr>
          <w:rFonts w:ascii="Times New Roman" w:hAnsi="Times New Roman" w:cs="Times New Roman"/>
          <w:sz w:val="24"/>
          <w:szCs w:val="24"/>
        </w:rPr>
        <w:t>ukupna vrijednost potencijalnih obvez</w:t>
      </w:r>
      <w:r w:rsidR="00C463C7" w:rsidRPr="009746AE">
        <w:rPr>
          <w:rFonts w:ascii="Times New Roman" w:hAnsi="Times New Roman" w:cs="Times New Roman"/>
          <w:sz w:val="24"/>
          <w:szCs w:val="24"/>
        </w:rPr>
        <w:t>a</w:t>
      </w:r>
      <w:r w:rsidR="00AC2F44" w:rsidRPr="009746AE">
        <w:rPr>
          <w:rFonts w:ascii="Times New Roman" w:hAnsi="Times New Roman" w:cs="Times New Roman"/>
          <w:sz w:val="24"/>
          <w:szCs w:val="24"/>
        </w:rPr>
        <w:t xml:space="preserve"> po sudskim sporovima u iznosu od </w:t>
      </w:r>
      <w:r w:rsidR="003F1B39">
        <w:rPr>
          <w:rFonts w:ascii="Times New Roman" w:hAnsi="Times New Roman" w:cs="Times New Roman"/>
          <w:sz w:val="24"/>
          <w:szCs w:val="24"/>
        </w:rPr>
        <w:t>2.954.940,92 kune.</w:t>
      </w:r>
    </w:p>
    <w:p w:rsidR="002459CB" w:rsidRPr="009746AE" w:rsidRDefault="002459CB" w:rsidP="002459CB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173D2" w:rsidRPr="009746AE" w:rsidRDefault="00D173D2" w:rsidP="005E33C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A2A3B" w:rsidRPr="009746AE" w:rsidRDefault="004A2A3B" w:rsidP="00BE08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6AE">
        <w:rPr>
          <w:rFonts w:ascii="Times New Roman" w:hAnsi="Times New Roman" w:cs="Times New Roman"/>
          <w:b/>
          <w:i/>
          <w:sz w:val="24"/>
          <w:szCs w:val="24"/>
        </w:rPr>
        <w:t>Bilješke uz obrazac Rashodi prema funkcijskoj klasifikaciji:</w:t>
      </w: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Prema funkcijskoj klasifikaciji razvrstani su rashodi poslovanja i rashodi za nabavu nefinancijske imovine. </w:t>
      </w: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>Šifra 032 Usluge protupožarne zaštite</w:t>
      </w: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U odnosu na prethodnu godinu u 2022. godini je ostvareno samo redovno financiranje DVD-a </w:t>
      </w:r>
      <w:r>
        <w:rPr>
          <w:rFonts w:ascii="Times New Roman" w:hAnsi="Times New Roman" w:cs="Times New Roman"/>
          <w:sz w:val="24"/>
          <w:szCs w:val="24"/>
        </w:rPr>
        <w:t>Posedarje i troškovi financiranja planova protupožarne zaštite. Ukupni troškovi iznose 364.142,28 kuna.</w:t>
      </w: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 Šifra 0473 Turizam </w:t>
      </w: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troškovi vezani uz turizam iznose 484.593,24 i znatno su veći nego 2021. godine Razlog je što prošlu 2021. godinu nije bilo nikakvih turističkih događanja radi COVID pandemije a nakon ukidanja mjera organizirana su ljetna događa pa su shodno tome nastali i troškovi.</w:t>
      </w: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Šifra 064 Ulična rasvjeta </w:t>
      </w: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Navedeni rashodi su </w:t>
      </w:r>
      <w:r>
        <w:rPr>
          <w:rFonts w:ascii="Times New Roman" w:hAnsi="Times New Roman" w:cs="Times New Roman"/>
          <w:sz w:val="24"/>
          <w:szCs w:val="24"/>
        </w:rPr>
        <w:t>znatno viši nego u 2021. gdini i danas iznose 2,078,164,68 kuna. Razlog tome je znatno poskupljenje električne energije i povećani su rashodi vezani uz održavanje i izgradnju ulične rasvjete.</w:t>
      </w:r>
      <w:r w:rsidRPr="0097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066 Rashodi vezani za stanovanje i komunalne pogodnosti koji nisu drugdje svrstani</w:t>
      </w:r>
    </w:p>
    <w:p w:rsidR="003B7D78" w:rsidRPr="003B7D78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B7D78">
        <w:rPr>
          <w:rFonts w:ascii="Times New Roman" w:hAnsi="Times New Roman" w:cs="Times New Roman"/>
          <w:sz w:val="24"/>
          <w:szCs w:val="24"/>
        </w:rPr>
        <w:t>Troškovi iznose 104.065,19 kuna i znatno su manji nego 2021. godine Razlog je što se odustalo od nekih projekata radi ne pronalaženja izvora financiranja.</w:t>
      </w: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Default="003B7D7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D78">
        <w:rPr>
          <w:rFonts w:ascii="Times New Roman" w:hAnsi="Times New Roman" w:cs="Times New Roman"/>
          <w:b/>
          <w:sz w:val="24"/>
          <w:szCs w:val="24"/>
        </w:rPr>
        <w:t>Šifra 086 Rashodi za rekreaciju, kulturu i religiju koji nisu drugdje svrstani</w:t>
      </w:r>
    </w:p>
    <w:p w:rsidR="003B7D78" w:rsidRPr="003B7D78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B7D78">
        <w:rPr>
          <w:rFonts w:ascii="Times New Roman" w:hAnsi="Times New Roman" w:cs="Times New Roman"/>
          <w:sz w:val="24"/>
          <w:szCs w:val="24"/>
        </w:rPr>
        <w:t>Troškovi iznose 2.946.426,29 kuna i znatno su veći nego u 2021. godini. Razlog je ulaganje u gradnju sportskih objekata.</w:t>
      </w: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6AE">
        <w:rPr>
          <w:rFonts w:ascii="Times New Roman" w:hAnsi="Times New Roman" w:cs="Times New Roman"/>
          <w:b/>
          <w:sz w:val="24"/>
          <w:szCs w:val="24"/>
        </w:rPr>
        <w:t xml:space="preserve">Šifra 095 Obrazovanje koje se ne može definirati po stupnju </w:t>
      </w: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6AE">
        <w:rPr>
          <w:rFonts w:ascii="Times New Roman" w:hAnsi="Times New Roman" w:cs="Times New Roman"/>
          <w:b/>
          <w:i/>
          <w:sz w:val="24"/>
          <w:szCs w:val="24"/>
        </w:rPr>
        <w:lastRenderedPageBreak/>
        <w:t>Bilješke uz obrazac Obveze:</w:t>
      </w: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Stanje obveza 1. siječnja 2022. godine, odgovara stanju obveza na kraju prosinca 2021. godine i iznosi </w:t>
      </w:r>
      <w:r w:rsidR="006C2EC0">
        <w:rPr>
          <w:rFonts w:ascii="Times New Roman" w:hAnsi="Times New Roman" w:cs="Times New Roman"/>
          <w:sz w:val="24"/>
          <w:szCs w:val="24"/>
        </w:rPr>
        <w:t>1.228.348,02 kuna</w:t>
      </w:r>
      <w:r w:rsidRPr="009746AE">
        <w:rPr>
          <w:rFonts w:ascii="Times New Roman" w:hAnsi="Times New Roman" w:cs="Times New Roman"/>
          <w:sz w:val="24"/>
          <w:szCs w:val="24"/>
        </w:rPr>
        <w:t xml:space="preserve">. To je početno stanje iskazano u Izvještajima o obvezama za sva razdoblja u 2022. godini. </w:t>
      </w: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C2EC0" w:rsidRDefault="006C2EC0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Povećanje stanja obveza u 2022, godini iznosi 16.181.703,34 kune.</w:t>
      </w:r>
    </w:p>
    <w:p w:rsidR="006C2EC0" w:rsidRDefault="006C2EC0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Podmirene obveze u 2022. godini iznose 16.008.428,90 kuna.</w:t>
      </w:r>
    </w:p>
    <w:p w:rsidR="006C2EC0" w:rsidRDefault="006C2EC0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obveza na dan 31.12,2022. godine iznose 1.401.622,46 kuna. </w:t>
      </w:r>
    </w:p>
    <w:p w:rsidR="006C2EC0" w:rsidRDefault="006C2EC0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dospijelih obveza iznosin 701.830,13 kuna i to za rashode poslovanja obveze iznose 446.846,83 kune, obveze za nabavku nefinancijske imovine iznose 254.983,30 kuna.</w:t>
      </w:r>
    </w:p>
    <w:p w:rsidR="003B7D78" w:rsidRPr="009746AE" w:rsidRDefault="006C2EC0" w:rsidP="006C2EC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Stanje nedospijelih obveza iznosi 699.792,33 kuna i to za rashode poslovanja iznose 353.000,63 kune i obveze za nabavku nefinancijske imovine iznose 346.791,70 kuna.</w:t>
      </w:r>
      <w:r w:rsidRPr="009746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C2EC0" w:rsidRDefault="006C2EC0" w:rsidP="003B7D78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46AE">
        <w:rPr>
          <w:rFonts w:ascii="Times New Roman" w:hAnsi="Times New Roman" w:cs="Times New Roman"/>
          <w:b/>
          <w:i/>
          <w:sz w:val="24"/>
          <w:szCs w:val="24"/>
        </w:rPr>
        <w:t>Bilješke uz obrazac P-VRIO:</w:t>
      </w: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46AE">
        <w:rPr>
          <w:rFonts w:ascii="Times New Roman" w:hAnsi="Times New Roman" w:cs="Times New Roman"/>
          <w:sz w:val="24"/>
          <w:szCs w:val="24"/>
        </w:rPr>
        <w:t xml:space="preserve">U obrascu su prikazane promjene u vrijednosti i obujmu imovine i to iznos smanjenja </w:t>
      </w:r>
      <w:r w:rsidR="006C2EC0">
        <w:rPr>
          <w:rFonts w:ascii="Times New Roman" w:hAnsi="Times New Roman" w:cs="Times New Roman"/>
          <w:sz w:val="24"/>
          <w:szCs w:val="24"/>
        </w:rPr>
        <w:t>312.531,08 kuna. I</w:t>
      </w:r>
      <w:r w:rsidR="00D06C41">
        <w:rPr>
          <w:rFonts w:ascii="Times New Roman" w:hAnsi="Times New Roman" w:cs="Times New Roman"/>
          <w:sz w:val="24"/>
          <w:szCs w:val="24"/>
        </w:rPr>
        <w:t>znos smanjenja se odnosi na odobrenja po riješenjima za  plaćanje komunalnog doprinosa.</w:t>
      </w: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7D78" w:rsidRPr="009746AE" w:rsidRDefault="003B7D78" w:rsidP="003B7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54FEA" w:rsidRPr="009746AE" w:rsidRDefault="00954FEA" w:rsidP="00BE08D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0D4E" w:rsidRDefault="00520D4E" w:rsidP="00520D4E">
      <w:pPr>
        <w:rPr>
          <w:b/>
          <w:sz w:val="24"/>
          <w:szCs w:val="24"/>
        </w:rPr>
      </w:pPr>
      <w:r w:rsidRPr="00322691">
        <w:rPr>
          <w:b/>
          <w:sz w:val="24"/>
          <w:szCs w:val="24"/>
        </w:rPr>
        <w:t>Popis sudskih sporova u tijeku-stanje na dan 31.12.202</w:t>
      </w:r>
      <w:r>
        <w:rPr>
          <w:b/>
          <w:sz w:val="24"/>
          <w:szCs w:val="24"/>
        </w:rPr>
        <w:t>2</w:t>
      </w:r>
      <w:r w:rsidRPr="00322691">
        <w:rPr>
          <w:b/>
          <w:sz w:val="24"/>
          <w:szCs w:val="24"/>
        </w:rPr>
        <w:t>. godine</w:t>
      </w:r>
      <w:r w:rsidRPr="00322691">
        <w:rPr>
          <w:b/>
          <w:sz w:val="24"/>
          <w:szCs w:val="24"/>
        </w:rPr>
        <w:tab/>
      </w:r>
    </w:p>
    <w:p w:rsidR="00520D4E" w:rsidRDefault="00520D4E" w:rsidP="00520D4E">
      <w:pPr>
        <w:rPr>
          <w:b/>
          <w:sz w:val="24"/>
          <w:szCs w:val="24"/>
        </w:rPr>
      </w:pPr>
    </w:p>
    <w:p w:rsidR="00520D4E" w:rsidRDefault="00520D4E" w:rsidP="00520D4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Tužitelj: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Poslovni broj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Opis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Iznos</w:t>
      </w:r>
    </w:p>
    <w:p w:rsidR="00520D4E" w:rsidRDefault="00520D4E" w:rsidP="00520D4E">
      <w:pPr>
        <w:rPr>
          <w:b/>
          <w:sz w:val="24"/>
          <w:szCs w:val="24"/>
        </w:rPr>
      </w:pPr>
      <w:r>
        <w:rPr>
          <w:b/>
          <w:sz w:val="24"/>
          <w:szCs w:val="24"/>
        </w:rPr>
        <w:t>Colas Varaždin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P-88/2019-30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Radi isplate</w:t>
      </w:r>
      <w:r>
        <w:rPr>
          <w:b/>
          <w:sz w:val="24"/>
          <w:szCs w:val="24"/>
        </w:rPr>
        <w:tab/>
        <w:t>1.795.980,72</w:t>
      </w:r>
    </w:p>
    <w:p w:rsidR="00520D4E" w:rsidRDefault="00520D4E" w:rsidP="00520D4E">
      <w:pPr>
        <w:rPr>
          <w:b/>
          <w:sz w:val="24"/>
          <w:szCs w:val="24"/>
        </w:rPr>
      </w:pPr>
      <w:r>
        <w:rPr>
          <w:b/>
          <w:sz w:val="24"/>
          <w:szCs w:val="24"/>
        </w:rPr>
        <w:t>Aldo Jurčević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P-276/2015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Radi isplate</w:t>
      </w:r>
      <w:r>
        <w:rPr>
          <w:b/>
          <w:sz w:val="24"/>
          <w:szCs w:val="24"/>
        </w:rPr>
        <w:tab/>
        <w:t>54.444,03</w:t>
      </w:r>
    </w:p>
    <w:p w:rsidR="00520D4E" w:rsidRDefault="00520D4E" w:rsidP="00520D4E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Marijan Barićević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P-2669/15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Radi isplate</w:t>
      </w:r>
      <w:r>
        <w:rPr>
          <w:b/>
          <w:sz w:val="24"/>
          <w:szCs w:val="24"/>
        </w:rPr>
        <w:tab/>
        <w:t>9.800,00</w:t>
      </w:r>
    </w:p>
    <w:p w:rsidR="00520D4E" w:rsidRDefault="00520D4E" w:rsidP="00520D4E">
      <w:pPr>
        <w:rPr>
          <w:b/>
          <w:sz w:val="24"/>
          <w:szCs w:val="24"/>
        </w:rPr>
      </w:pPr>
      <w:r>
        <w:rPr>
          <w:b/>
          <w:sz w:val="24"/>
          <w:szCs w:val="24"/>
        </w:rPr>
        <w:t>Fratres d.o.o.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OVR 65509/2019</w:t>
      </w:r>
      <w:r>
        <w:rPr>
          <w:b/>
          <w:sz w:val="24"/>
          <w:szCs w:val="24"/>
        </w:rPr>
        <w:tab/>
        <w:t>Radi isplate</w:t>
      </w:r>
      <w:r>
        <w:rPr>
          <w:b/>
          <w:sz w:val="24"/>
          <w:szCs w:val="24"/>
        </w:rPr>
        <w:tab/>
        <w:t>9.000,00</w:t>
      </w:r>
    </w:p>
    <w:p w:rsidR="00520D4E" w:rsidRDefault="00520D4E" w:rsidP="00520D4E">
      <w:pPr>
        <w:rPr>
          <w:b/>
          <w:sz w:val="24"/>
          <w:szCs w:val="24"/>
        </w:rPr>
      </w:pPr>
    </w:p>
    <w:p w:rsidR="00520D4E" w:rsidRDefault="00520D4E" w:rsidP="00520D4E">
      <w:pPr>
        <w:rPr>
          <w:b/>
          <w:sz w:val="24"/>
          <w:szCs w:val="24"/>
        </w:rPr>
      </w:pPr>
    </w:p>
    <w:p w:rsidR="00520D4E" w:rsidRDefault="00520D4E" w:rsidP="00520D4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Tuženik;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Poslovni broj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Opis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Iznos</w:t>
      </w:r>
    </w:p>
    <w:p w:rsidR="00520D4E" w:rsidRDefault="00520D4E" w:rsidP="00520D4E">
      <w:pPr>
        <w:rPr>
          <w:b/>
          <w:sz w:val="24"/>
          <w:szCs w:val="24"/>
        </w:rPr>
      </w:pPr>
      <w:r>
        <w:rPr>
          <w:b/>
          <w:sz w:val="24"/>
          <w:szCs w:val="24"/>
        </w:rPr>
        <w:t>Mile Soldo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P-1356/17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Radi isplate</w:t>
      </w:r>
      <w:r>
        <w:rPr>
          <w:b/>
          <w:sz w:val="24"/>
          <w:szCs w:val="24"/>
        </w:rPr>
        <w:tab/>
        <w:t>1.000.000,00</w:t>
      </w:r>
    </w:p>
    <w:p w:rsidR="00520D4E" w:rsidRDefault="00520D4E" w:rsidP="00520D4E">
      <w:pPr>
        <w:rPr>
          <w:b/>
          <w:sz w:val="24"/>
          <w:szCs w:val="24"/>
        </w:rPr>
      </w:pPr>
      <w:r>
        <w:rPr>
          <w:b/>
          <w:sz w:val="24"/>
          <w:szCs w:val="24"/>
        </w:rPr>
        <w:t>Hrvatski telekom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P-181/20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Radi isplate</w:t>
      </w:r>
      <w:r>
        <w:rPr>
          <w:b/>
          <w:sz w:val="24"/>
          <w:szCs w:val="24"/>
        </w:rPr>
        <w:tab/>
        <w:t>300.000,00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20D4E" w:rsidRDefault="00520D4E" w:rsidP="00520D4E">
      <w:pPr>
        <w:rPr>
          <w:b/>
          <w:sz w:val="24"/>
          <w:szCs w:val="24"/>
        </w:rPr>
      </w:pPr>
    </w:p>
    <w:p w:rsidR="00764635" w:rsidRDefault="00520D4E" w:rsidP="0076463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sastavila: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NAČELNIK</w:t>
      </w:r>
    </w:p>
    <w:p w:rsidR="00520D4E" w:rsidRDefault="00520D4E" w:rsidP="0076463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Irena Novaković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Ivica Klanac</w:t>
      </w:r>
    </w:p>
    <w:p w:rsidR="00520D4E" w:rsidRPr="009746AE" w:rsidRDefault="00520D4E" w:rsidP="0076463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ditelj odsjeka za proračun i financije</w:t>
      </w:r>
    </w:p>
    <w:sectPr w:rsidR="00520D4E" w:rsidRPr="009746AE" w:rsidSect="009746A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F65" w:rsidRDefault="00BE6F65" w:rsidP="00D06C41">
      <w:pPr>
        <w:spacing w:after="0" w:line="240" w:lineRule="auto"/>
      </w:pPr>
      <w:r>
        <w:separator/>
      </w:r>
    </w:p>
  </w:endnote>
  <w:endnote w:type="continuationSeparator" w:id="0">
    <w:p w:rsidR="00BE6F65" w:rsidRDefault="00BE6F65" w:rsidP="00D0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F65" w:rsidRDefault="00BE6F65" w:rsidP="00D06C41">
      <w:pPr>
        <w:spacing w:after="0" w:line="240" w:lineRule="auto"/>
      </w:pPr>
      <w:r>
        <w:separator/>
      </w:r>
    </w:p>
  </w:footnote>
  <w:footnote w:type="continuationSeparator" w:id="0">
    <w:p w:rsidR="00BE6F65" w:rsidRDefault="00BE6F65" w:rsidP="00D06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A61"/>
    <w:multiLevelType w:val="hybridMultilevel"/>
    <w:tmpl w:val="16341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808"/>
    <w:multiLevelType w:val="hybridMultilevel"/>
    <w:tmpl w:val="D4265E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57E86"/>
    <w:multiLevelType w:val="hybridMultilevel"/>
    <w:tmpl w:val="BF3A89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0489F"/>
    <w:multiLevelType w:val="hybridMultilevel"/>
    <w:tmpl w:val="FB325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A2"/>
    <w:rsid w:val="000027D4"/>
    <w:rsid w:val="0000305C"/>
    <w:rsid w:val="000121F8"/>
    <w:rsid w:val="00013719"/>
    <w:rsid w:val="000317A0"/>
    <w:rsid w:val="0003378A"/>
    <w:rsid w:val="00047A87"/>
    <w:rsid w:val="000604BA"/>
    <w:rsid w:val="00061CC7"/>
    <w:rsid w:val="00072A3F"/>
    <w:rsid w:val="000735B2"/>
    <w:rsid w:val="00074A01"/>
    <w:rsid w:val="000924B7"/>
    <w:rsid w:val="000A63CD"/>
    <w:rsid w:val="000C191A"/>
    <w:rsid w:val="000E7FD0"/>
    <w:rsid w:val="000F1EC6"/>
    <w:rsid w:val="000F5BCD"/>
    <w:rsid w:val="00113DB1"/>
    <w:rsid w:val="0013595E"/>
    <w:rsid w:val="00147D7C"/>
    <w:rsid w:val="001610C0"/>
    <w:rsid w:val="00161BA7"/>
    <w:rsid w:val="0017236F"/>
    <w:rsid w:val="0017237F"/>
    <w:rsid w:val="0017477E"/>
    <w:rsid w:val="00177C3E"/>
    <w:rsid w:val="001978B7"/>
    <w:rsid w:val="001A106F"/>
    <w:rsid w:val="001B03E7"/>
    <w:rsid w:val="001C67DF"/>
    <w:rsid w:val="001D06A4"/>
    <w:rsid w:val="002023FD"/>
    <w:rsid w:val="00203A4E"/>
    <w:rsid w:val="00204BA8"/>
    <w:rsid w:val="00224084"/>
    <w:rsid w:val="002312DB"/>
    <w:rsid w:val="0024079C"/>
    <w:rsid w:val="002459CB"/>
    <w:rsid w:val="00246309"/>
    <w:rsid w:val="00260A3A"/>
    <w:rsid w:val="00262BFF"/>
    <w:rsid w:val="002648DB"/>
    <w:rsid w:val="002666ED"/>
    <w:rsid w:val="002905F6"/>
    <w:rsid w:val="002C019F"/>
    <w:rsid w:val="002C0A84"/>
    <w:rsid w:val="002C0C6E"/>
    <w:rsid w:val="002C104C"/>
    <w:rsid w:val="002C5D6A"/>
    <w:rsid w:val="002D4A65"/>
    <w:rsid w:val="00327E3A"/>
    <w:rsid w:val="003304E8"/>
    <w:rsid w:val="0034769A"/>
    <w:rsid w:val="00353764"/>
    <w:rsid w:val="0035698C"/>
    <w:rsid w:val="00377E5E"/>
    <w:rsid w:val="00383A26"/>
    <w:rsid w:val="00390F9B"/>
    <w:rsid w:val="00392EBC"/>
    <w:rsid w:val="00395A6E"/>
    <w:rsid w:val="003A5186"/>
    <w:rsid w:val="003B1A5F"/>
    <w:rsid w:val="003B7D78"/>
    <w:rsid w:val="003B7D82"/>
    <w:rsid w:val="003C6E7C"/>
    <w:rsid w:val="003E36E4"/>
    <w:rsid w:val="003E7E33"/>
    <w:rsid w:val="003F1A0D"/>
    <w:rsid w:val="003F1B39"/>
    <w:rsid w:val="0040073C"/>
    <w:rsid w:val="00402CF6"/>
    <w:rsid w:val="00402E2D"/>
    <w:rsid w:val="004034DD"/>
    <w:rsid w:val="004069C6"/>
    <w:rsid w:val="00406E79"/>
    <w:rsid w:val="00421E90"/>
    <w:rsid w:val="0044084C"/>
    <w:rsid w:val="00440D5E"/>
    <w:rsid w:val="00445EAD"/>
    <w:rsid w:val="0044699A"/>
    <w:rsid w:val="00460237"/>
    <w:rsid w:val="004668B0"/>
    <w:rsid w:val="00467766"/>
    <w:rsid w:val="00467DA6"/>
    <w:rsid w:val="004769AB"/>
    <w:rsid w:val="004878AD"/>
    <w:rsid w:val="004A2A3B"/>
    <w:rsid w:val="004B60EB"/>
    <w:rsid w:val="004B73FB"/>
    <w:rsid w:val="004C0B66"/>
    <w:rsid w:val="004E3940"/>
    <w:rsid w:val="004E39C5"/>
    <w:rsid w:val="004E5C58"/>
    <w:rsid w:val="004F2232"/>
    <w:rsid w:val="00515CEA"/>
    <w:rsid w:val="005200E4"/>
    <w:rsid w:val="00520188"/>
    <w:rsid w:val="005205ED"/>
    <w:rsid w:val="00520D4E"/>
    <w:rsid w:val="005217CA"/>
    <w:rsid w:val="00523B43"/>
    <w:rsid w:val="005371CB"/>
    <w:rsid w:val="00552A88"/>
    <w:rsid w:val="00566A87"/>
    <w:rsid w:val="00574D58"/>
    <w:rsid w:val="005768B7"/>
    <w:rsid w:val="0058011F"/>
    <w:rsid w:val="00587661"/>
    <w:rsid w:val="005B361C"/>
    <w:rsid w:val="005B3B0B"/>
    <w:rsid w:val="005B3D05"/>
    <w:rsid w:val="005B4B70"/>
    <w:rsid w:val="005C206C"/>
    <w:rsid w:val="005C4D78"/>
    <w:rsid w:val="005D1511"/>
    <w:rsid w:val="005D6BCD"/>
    <w:rsid w:val="005E222D"/>
    <w:rsid w:val="005E2E66"/>
    <w:rsid w:val="005E33C7"/>
    <w:rsid w:val="005E6690"/>
    <w:rsid w:val="005F2E4B"/>
    <w:rsid w:val="00602213"/>
    <w:rsid w:val="00604C87"/>
    <w:rsid w:val="00607F77"/>
    <w:rsid w:val="006165E5"/>
    <w:rsid w:val="00640E5B"/>
    <w:rsid w:val="00655B76"/>
    <w:rsid w:val="0066396A"/>
    <w:rsid w:val="00664650"/>
    <w:rsid w:val="00664D8F"/>
    <w:rsid w:val="00674A5B"/>
    <w:rsid w:val="00675455"/>
    <w:rsid w:val="006801FF"/>
    <w:rsid w:val="006A5110"/>
    <w:rsid w:val="006B0744"/>
    <w:rsid w:val="006B5265"/>
    <w:rsid w:val="006C2EC0"/>
    <w:rsid w:val="006E2936"/>
    <w:rsid w:val="006E4542"/>
    <w:rsid w:val="006F6D19"/>
    <w:rsid w:val="006F7393"/>
    <w:rsid w:val="00706E81"/>
    <w:rsid w:val="0071644A"/>
    <w:rsid w:val="007348B4"/>
    <w:rsid w:val="00746558"/>
    <w:rsid w:val="007630FD"/>
    <w:rsid w:val="00764635"/>
    <w:rsid w:val="0077546F"/>
    <w:rsid w:val="00793819"/>
    <w:rsid w:val="007A75A8"/>
    <w:rsid w:val="007B2AB5"/>
    <w:rsid w:val="007D097F"/>
    <w:rsid w:val="007D3A39"/>
    <w:rsid w:val="007E4516"/>
    <w:rsid w:val="007F58AB"/>
    <w:rsid w:val="00810998"/>
    <w:rsid w:val="00817453"/>
    <w:rsid w:val="00820EC8"/>
    <w:rsid w:val="00823307"/>
    <w:rsid w:val="00837DFF"/>
    <w:rsid w:val="00840D7F"/>
    <w:rsid w:val="00843866"/>
    <w:rsid w:val="008475E4"/>
    <w:rsid w:val="00856C7C"/>
    <w:rsid w:val="00875FAD"/>
    <w:rsid w:val="00886CEE"/>
    <w:rsid w:val="008908EA"/>
    <w:rsid w:val="00893354"/>
    <w:rsid w:val="008A217D"/>
    <w:rsid w:val="008B1B22"/>
    <w:rsid w:val="008D0C2A"/>
    <w:rsid w:val="008D1641"/>
    <w:rsid w:val="008D7CCD"/>
    <w:rsid w:val="008F21C1"/>
    <w:rsid w:val="008F5AA2"/>
    <w:rsid w:val="009114FA"/>
    <w:rsid w:val="009159CD"/>
    <w:rsid w:val="0092198F"/>
    <w:rsid w:val="0094069C"/>
    <w:rsid w:val="00940A97"/>
    <w:rsid w:val="00950D6A"/>
    <w:rsid w:val="00951BCA"/>
    <w:rsid w:val="00953874"/>
    <w:rsid w:val="00954FEA"/>
    <w:rsid w:val="00972866"/>
    <w:rsid w:val="009746AE"/>
    <w:rsid w:val="009750A3"/>
    <w:rsid w:val="009760BF"/>
    <w:rsid w:val="009800B7"/>
    <w:rsid w:val="00980D85"/>
    <w:rsid w:val="00990909"/>
    <w:rsid w:val="009975C6"/>
    <w:rsid w:val="009B7855"/>
    <w:rsid w:val="009D208D"/>
    <w:rsid w:val="009D474A"/>
    <w:rsid w:val="009D6D10"/>
    <w:rsid w:val="009E0D0B"/>
    <w:rsid w:val="009E2DC5"/>
    <w:rsid w:val="009F534D"/>
    <w:rsid w:val="00A041FD"/>
    <w:rsid w:val="00A05FA3"/>
    <w:rsid w:val="00A065F3"/>
    <w:rsid w:val="00A10E39"/>
    <w:rsid w:val="00A13FA7"/>
    <w:rsid w:val="00A20FEB"/>
    <w:rsid w:val="00A24182"/>
    <w:rsid w:val="00A24829"/>
    <w:rsid w:val="00A260B9"/>
    <w:rsid w:val="00A3268E"/>
    <w:rsid w:val="00A43BC8"/>
    <w:rsid w:val="00A47F18"/>
    <w:rsid w:val="00A57B83"/>
    <w:rsid w:val="00A6168A"/>
    <w:rsid w:val="00A72AD8"/>
    <w:rsid w:val="00A86469"/>
    <w:rsid w:val="00AB6CD0"/>
    <w:rsid w:val="00AC0846"/>
    <w:rsid w:val="00AC2F44"/>
    <w:rsid w:val="00AE79DE"/>
    <w:rsid w:val="00B001C2"/>
    <w:rsid w:val="00B015D1"/>
    <w:rsid w:val="00B024F1"/>
    <w:rsid w:val="00B03DBA"/>
    <w:rsid w:val="00B12D51"/>
    <w:rsid w:val="00B1308C"/>
    <w:rsid w:val="00B17190"/>
    <w:rsid w:val="00B24871"/>
    <w:rsid w:val="00B27485"/>
    <w:rsid w:val="00B36F2D"/>
    <w:rsid w:val="00B71DEE"/>
    <w:rsid w:val="00B740AA"/>
    <w:rsid w:val="00B76EEA"/>
    <w:rsid w:val="00B806C6"/>
    <w:rsid w:val="00B85759"/>
    <w:rsid w:val="00BB5BFB"/>
    <w:rsid w:val="00BC2089"/>
    <w:rsid w:val="00BD15EB"/>
    <w:rsid w:val="00BD1FC9"/>
    <w:rsid w:val="00BE08DC"/>
    <w:rsid w:val="00BE6F65"/>
    <w:rsid w:val="00BF5218"/>
    <w:rsid w:val="00C3395B"/>
    <w:rsid w:val="00C33BCA"/>
    <w:rsid w:val="00C463C7"/>
    <w:rsid w:val="00C47CE2"/>
    <w:rsid w:val="00C71877"/>
    <w:rsid w:val="00C72577"/>
    <w:rsid w:val="00C7423F"/>
    <w:rsid w:val="00C8190F"/>
    <w:rsid w:val="00C87BA0"/>
    <w:rsid w:val="00CA6B1D"/>
    <w:rsid w:val="00CB64F5"/>
    <w:rsid w:val="00CC1FF8"/>
    <w:rsid w:val="00CD50C7"/>
    <w:rsid w:val="00CE6EEB"/>
    <w:rsid w:val="00CF3E19"/>
    <w:rsid w:val="00D0202C"/>
    <w:rsid w:val="00D06C41"/>
    <w:rsid w:val="00D14470"/>
    <w:rsid w:val="00D151D0"/>
    <w:rsid w:val="00D1626A"/>
    <w:rsid w:val="00D173D2"/>
    <w:rsid w:val="00D314EE"/>
    <w:rsid w:val="00D3641C"/>
    <w:rsid w:val="00D4127D"/>
    <w:rsid w:val="00D65E0C"/>
    <w:rsid w:val="00D77465"/>
    <w:rsid w:val="00D91A61"/>
    <w:rsid w:val="00DB1169"/>
    <w:rsid w:val="00DE03F6"/>
    <w:rsid w:val="00DE1BD2"/>
    <w:rsid w:val="00DE7119"/>
    <w:rsid w:val="00DF6A8F"/>
    <w:rsid w:val="00E01ED1"/>
    <w:rsid w:val="00E10504"/>
    <w:rsid w:val="00E1377F"/>
    <w:rsid w:val="00E2011A"/>
    <w:rsid w:val="00E25C48"/>
    <w:rsid w:val="00E615F1"/>
    <w:rsid w:val="00E71E7A"/>
    <w:rsid w:val="00E75021"/>
    <w:rsid w:val="00E920B0"/>
    <w:rsid w:val="00EA0639"/>
    <w:rsid w:val="00EC3F25"/>
    <w:rsid w:val="00EC7BC7"/>
    <w:rsid w:val="00ED2EE4"/>
    <w:rsid w:val="00ED77F3"/>
    <w:rsid w:val="00EE1E8D"/>
    <w:rsid w:val="00EE30E1"/>
    <w:rsid w:val="00EF7290"/>
    <w:rsid w:val="00EF7D6E"/>
    <w:rsid w:val="00F02BAE"/>
    <w:rsid w:val="00F03BE8"/>
    <w:rsid w:val="00F059D4"/>
    <w:rsid w:val="00F14198"/>
    <w:rsid w:val="00F175F1"/>
    <w:rsid w:val="00F17ED3"/>
    <w:rsid w:val="00F24357"/>
    <w:rsid w:val="00F4497C"/>
    <w:rsid w:val="00F5582E"/>
    <w:rsid w:val="00F618A5"/>
    <w:rsid w:val="00F97121"/>
    <w:rsid w:val="00FA4C61"/>
    <w:rsid w:val="00FB3B2E"/>
    <w:rsid w:val="00FC2D13"/>
    <w:rsid w:val="00FE0060"/>
    <w:rsid w:val="00FE0DAC"/>
    <w:rsid w:val="00FF3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C7F5D"/>
  <w15:docId w15:val="{E3793A95-FD2C-422E-85EC-52B6DF90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AA2"/>
    <w:pPr>
      <w:spacing w:after="0" w:line="240" w:lineRule="auto"/>
    </w:pPr>
  </w:style>
  <w:style w:type="table" w:styleId="TableGrid">
    <w:name w:val="Table Grid"/>
    <w:basedOn w:val="TableNormal"/>
    <w:uiPriority w:val="39"/>
    <w:rsid w:val="008F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43BC8"/>
    <w:pPr>
      <w:tabs>
        <w:tab w:val="center" w:pos="4320"/>
        <w:tab w:val="right" w:pos="8640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HeaderChar">
    <w:name w:val="Header Char"/>
    <w:basedOn w:val="DefaultParagraphFont"/>
    <w:link w:val="Header"/>
    <w:rsid w:val="00A43BC8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iPriority w:val="99"/>
    <w:unhideWhenUsed/>
    <w:rsid w:val="00B36F2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11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20EC8"/>
    <w:rPr>
      <w:color w:val="800080"/>
      <w:u w:val="single"/>
    </w:rPr>
  </w:style>
  <w:style w:type="paragraph" w:customStyle="1" w:styleId="xl63">
    <w:name w:val="xl63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65">
    <w:name w:val="xl65"/>
    <w:basedOn w:val="Normal"/>
    <w:rsid w:val="00820EC8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6">
    <w:name w:val="xl66"/>
    <w:basedOn w:val="Normal"/>
    <w:rsid w:val="00820EC8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7">
    <w:name w:val="xl67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8">
    <w:name w:val="xl68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9">
    <w:name w:val="xl69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0">
    <w:name w:val="xl70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1">
    <w:name w:val="xl71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2">
    <w:name w:val="xl72"/>
    <w:basedOn w:val="Normal"/>
    <w:rsid w:val="00820EC8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3">
    <w:name w:val="xl73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4">
    <w:name w:val="xl74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5">
    <w:name w:val="xl75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6">
    <w:name w:val="xl76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7">
    <w:name w:val="xl77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8">
    <w:name w:val="xl78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9">
    <w:name w:val="xl79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0">
    <w:name w:val="xl80"/>
    <w:basedOn w:val="Normal"/>
    <w:rsid w:val="0082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6C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B8D8F-1C69-4F94-87F1-9D8CE24EA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3628</Words>
  <Characters>20683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inovakovic</cp:lastModifiedBy>
  <cp:revision>2</cp:revision>
  <cp:lastPrinted>2023-02-15T11:39:00Z</cp:lastPrinted>
  <dcterms:created xsi:type="dcterms:W3CDTF">2023-02-15T12:17:00Z</dcterms:created>
  <dcterms:modified xsi:type="dcterms:W3CDTF">2023-02-15T12:17:00Z</dcterms:modified>
</cp:coreProperties>
</file>